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36" w:rsidRDefault="00094C36" w:rsidP="00C066B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C066B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  <w:r w:rsidR="00F27CE1">
        <w:rPr>
          <w:rFonts w:ascii="Times New Roman" w:hAnsi="Times New Roman" w:cs="Times New Roman"/>
          <w:sz w:val="28"/>
          <w:szCs w:val="28"/>
        </w:rPr>
        <w:t xml:space="preserve"> кадрового</w:t>
      </w:r>
    </w:p>
    <w:p w:rsidR="00D035E8" w:rsidRDefault="00D035E8" w:rsidP="00C066B1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="00F27CE1"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CE1">
        <w:rPr>
          <w:rFonts w:ascii="Times New Roman" w:hAnsi="Times New Roman" w:cs="Times New Roman"/>
          <w:bCs/>
          <w:sz w:val="28"/>
          <w:szCs w:val="28"/>
        </w:rPr>
        <w:t>МБОУ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F27CE1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094C36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C066B1" w:rsidRDefault="00094C36" w:rsidP="00C066B1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  <w:r w:rsidR="00C066B1">
        <w:rPr>
          <w:rFonts w:ascii="Times New Roman" w:hAnsi="Times New Roman" w:cs="Times New Roman"/>
          <w:sz w:val="18"/>
          <w:szCs w:val="18"/>
        </w:rPr>
        <w:t>,</w:t>
      </w:r>
      <w:r w:rsidR="00C066B1" w:rsidRPr="00C066B1">
        <w:rPr>
          <w:rFonts w:ascii="Times New Roman" w:hAnsi="Times New Roman" w:cs="Times New Roman"/>
          <w:sz w:val="18"/>
          <w:szCs w:val="18"/>
        </w:rPr>
        <w:t xml:space="preserve"> </w:t>
      </w:r>
      <w:r w:rsidR="00C066B1"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094C36" w:rsidRDefault="00F27CE1" w:rsidP="00C066B1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66B1" w:rsidRDefault="00C066B1" w:rsidP="00C066B1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F27CE1" w:rsidP="00C066B1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66B1" w:rsidRDefault="00C066B1" w:rsidP="00F27CE1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094C36" w:rsidRDefault="00F27CE1" w:rsidP="00C066B1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94C3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66B1" w:rsidRDefault="00C066B1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67808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66B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C066B1">
        <w:rPr>
          <w:rFonts w:ascii="Times New Roman" w:hAnsi="Times New Roman" w:cs="Times New Roman"/>
          <w:sz w:val="28"/>
          <w:szCs w:val="28"/>
        </w:rPr>
        <w:t>ого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7343B3">
        <w:rPr>
          <w:rFonts w:ascii="Times New Roman" w:hAnsi="Times New Roman" w:cs="Times New Roman"/>
          <w:sz w:val="28"/>
          <w:szCs w:val="28"/>
        </w:rPr>
        <w:t>обще</w:t>
      </w:r>
      <w:r w:rsidR="00C066B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4D5C72"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C066B1">
        <w:rPr>
          <w:rFonts w:ascii="Times New Roman" w:hAnsi="Times New Roman" w:cs="Times New Roman"/>
          <w:sz w:val="28"/>
          <w:szCs w:val="28"/>
        </w:rPr>
        <w:t>ия.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C066B1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C066B1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7A2E58" w:rsidRDefault="00092614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C066B1" w:rsidRDefault="00C066B1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 xml:space="preserve"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</w:t>
      </w:r>
      <w:proofErr w:type="gramStart"/>
      <w:r w:rsidRPr="00FA041E">
        <w:t>и т.п</w:t>
      </w:r>
      <w:proofErr w:type="gramEnd"/>
      <w:r w:rsidRPr="00FA041E">
        <w:t>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750109" w:rsidRDefault="00750109" w:rsidP="006E71E3">
      <w:pPr>
        <w:ind w:left="4820"/>
        <w:rPr>
          <w:sz w:val="26"/>
          <w:szCs w:val="26"/>
        </w:rPr>
      </w:pP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6E71E3" w:rsidRDefault="006E71E3" w:rsidP="006E71E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С.А.Глазьев</w:t>
      </w:r>
    </w:p>
    <w:p w:rsidR="006E71E3" w:rsidRP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</w:t>
      </w:r>
      <w:r w:rsidR="0039433F">
        <w:rPr>
          <w:sz w:val="26"/>
          <w:szCs w:val="26"/>
        </w:rPr>
        <w:t>2</w:t>
      </w:r>
    </w:p>
    <w:p w:rsidR="006E71E3" w:rsidRDefault="006E71E3" w:rsidP="006E71E3">
      <w:pPr>
        <w:jc w:val="right"/>
        <w:rPr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6E71E3" w:rsidRDefault="006E71E3" w:rsidP="006E71E3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6E71E3" w:rsidRDefault="006E71E3" w:rsidP="006E71E3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6E71E3" w:rsidRDefault="006E71E3" w:rsidP="006E71E3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6E71E3" w:rsidRDefault="006E71E3" w:rsidP="006E71E3">
      <w:pPr>
        <w:ind w:firstLine="567"/>
        <w:jc w:val="both"/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6E71E3" w:rsidRDefault="006E71E3" w:rsidP="006E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Л.А.Кулакова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6E71E3" w:rsidRDefault="00C066B1" w:rsidP="006E71E3">
      <w:r>
        <w:rPr>
          <w:sz w:val="26"/>
          <w:szCs w:val="26"/>
        </w:rPr>
        <w:t>«______»________________202</w:t>
      </w:r>
      <w:r w:rsidR="0039433F">
        <w:rPr>
          <w:sz w:val="26"/>
          <w:szCs w:val="26"/>
        </w:rPr>
        <w:t>2</w:t>
      </w:r>
      <w:bookmarkStart w:id="0" w:name="_GoBack"/>
      <w:bookmarkEnd w:id="0"/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Pr="006E71E3" w:rsidRDefault="006E71E3" w:rsidP="006E71E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6E71E3" w:rsidRPr="006E71E3" w:rsidRDefault="006E71E3" w:rsidP="006E71E3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50109" w:rsidRPr="00750109" w:rsidRDefault="00750109" w:rsidP="00750109">
      <w:pPr>
        <w:pStyle w:val="ConsPlusNonformat"/>
        <w:ind w:left="4440"/>
      </w:pPr>
      <w:r w:rsidRPr="00750109">
        <w:lastRenderedPageBreak/>
        <w:t>Заместителю главы администрации- руководителю аппарата Глазьеву С.А.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C066B1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 w:rsidR="001D230D">
        <w:rPr>
          <w:rFonts w:ascii="Courier New" w:hAnsi="Courier New" w:cs="Courier New"/>
          <w:sz w:val="20"/>
          <w:szCs w:val="20"/>
        </w:rPr>
        <w:t>, адрес г. Воронеж,</w:t>
      </w:r>
    </w:p>
    <w:p w:rsidR="00750109" w:rsidRPr="00750109" w:rsidRDefault="001D230D" w:rsidP="001D230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="00750109"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="00750109"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="00750109"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="00750109"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правовых  актов,  содействия  в  трудоустройстве, обучении и продвижения по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 w:rsidR="00C066B1"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sectPr w:rsidR="00750109" w:rsidRPr="00750109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79" w:rsidRDefault="008B6479" w:rsidP="00DE6B96">
      <w:r>
        <w:separator/>
      </w:r>
    </w:p>
  </w:endnote>
  <w:endnote w:type="continuationSeparator" w:id="0">
    <w:p w:rsidR="008B6479" w:rsidRDefault="008B6479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79" w:rsidRDefault="008B6479" w:rsidP="00DE6B96">
      <w:r>
        <w:separator/>
      </w:r>
    </w:p>
  </w:footnote>
  <w:footnote w:type="continuationSeparator" w:id="0">
    <w:p w:rsidR="008B6479" w:rsidRDefault="008B6479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D230D"/>
    <w:rsid w:val="001F100C"/>
    <w:rsid w:val="00284D91"/>
    <w:rsid w:val="002B2493"/>
    <w:rsid w:val="0039433F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50109"/>
    <w:rsid w:val="007A2E58"/>
    <w:rsid w:val="007C5278"/>
    <w:rsid w:val="008837B9"/>
    <w:rsid w:val="008B047D"/>
    <w:rsid w:val="008B6479"/>
    <w:rsid w:val="0099108B"/>
    <w:rsid w:val="009B155F"/>
    <w:rsid w:val="009C7BB0"/>
    <w:rsid w:val="00BA6352"/>
    <w:rsid w:val="00C066B1"/>
    <w:rsid w:val="00D035E8"/>
    <w:rsid w:val="00D2520F"/>
    <w:rsid w:val="00D428CB"/>
    <w:rsid w:val="00D5230C"/>
    <w:rsid w:val="00DA56FF"/>
    <w:rsid w:val="00DC4247"/>
    <w:rsid w:val="00DD4502"/>
    <w:rsid w:val="00DE6B96"/>
    <w:rsid w:val="00E67DDF"/>
    <w:rsid w:val="00E90877"/>
    <w:rsid w:val="00F27CE1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5737-4BBE-4146-82A2-01EB3D79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6</cp:revision>
  <cp:lastPrinted>2015-02-12T14:12:00Z</cp:lastPrinted>
  <dcterms:created xsi:type="dcterms:W3CDTF">2021-07-07T07:50:00Z</dcterms:created>
  <dcterms:modified xsi:type="dcterms:W3CDTF">2022-05-26T07:57:00Z</dcterms:modified>
</cp:coreProperties>
</file>