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AE60D8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AE60D8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AE60D8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445266">
        <w:rPr>
          <w:rFonts w:ascii="Times New Roman" w:hAnsi="Times New Roman"/>
          <w:b w:val="0"/>
          <w:i w:val="0"/>
          <w:sz w:val="23"/>
          <w:szCs w:val="23"/>
        </w:rPr>
        <w:t>11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445266">
        <w:rPr>
          <w:rFonts w:ascii="Times New Roman" w:hAnsi="Times New Roman"/>
          <w:b w:val="0"/>
          <w:i w:val="0"/>
          <w:sz w:val="23"/>
          <w:szCs w:val="23"/>
        </w:rPr>
        <w:t>октября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2210C7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AE60D8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AE60D8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AE60D8">
        <w:rPr>
          <w:rFonts w:ascii="Times New Roman" w:hAnsi="Times New Roman"/>
          <w:b w:val="0"/>
          <w:i w:val="0"/>
          <w:szCs w:val="24"/>
        </w:rPr>
        <w:t>» (</w:t>
      </w:r>
      <w:r w:rsidR="002E1F3A" w:rsidRPr="00AE60D8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AE60D8">
        <w:rPr>
          <w:rFonts w:ascii="Times New Roman" w:hAnsi="Times New Roman"/>
          <w:b w:val="0"/>
          <w:i w:val="0"/>
          <w:szCs w:val="24"/>
        </w:rPr>
        <w:t>)</w:t>
      </w:r>
      <w:r w:rsidR="00904DBF" w:rsidRPr="00AE60D8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AE60D8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AE60D8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AE60D8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454032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AE60D8" w:rsidTr="002210C7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AE60D8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AE60D8">
              <w:rPr>
                <w:b/>
                <w:sz w:val="19"/>
                <w:szCs w:val="19"/>
              </w:rPr>
              <w:t>кв</w:t>
            </w:r>
            <w:proofErr w:type="gramStart"/>
            <w:r w:rsidRPr="00AE60D8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4275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По</w:t>
            </w:r>
            <w:r w:rsidR="004275BB">
              <w:rPr>
                <w:b/>
                <w:sz w:val="19"/>
                <w:szCs w:val="19"/>
                <w:lang w:eastAsia="en-US"/>
              </w:rPr>
              <w:t>купатель</w:t>
            </w:r>
            <w:bookmarkStart w:id="0" w:name="_GoBack"/>
            <w:bookmarkEnd w:id="0"/>
          </w:p>
        </w:tc>
      </w:tr>
      <w:tr w:rsidR="00445266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jc w:val="center"/>
            </w:pPr>
            <w:r w:rsidRPr="003B5DCF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>г. Воронеж,</w:t>
            </w:r>
          </w:p>
          <w:p w:rsidR="00445266" w:rsidRPr="003B5DCF" w:rsidRDefault="00445266" w:rsidP="00445266">
            <w:pPr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 xml:space="preserve">ул. Генерала </w:t>
            </w:r>
            <w:proofErr w:type="spellStart"/>
            <w:r w:rsidRPr="003B5DCF">
              <w:rPr>
                <w:lang w:eastAsia="en-US"/>
              </w:rPr>
              <w:t>Лизюкова</w:t>
            </w:r>
            <w:proofErr w:type="spellEnd"/>
            <w:r w:rsidRPr="003B5DCF">
              <w:rPr>
                <w:lang w:eastAsia="en-US"/>
              </w:rPr>
              <w:t>, д. 85, пом.</w:t>
            </w:r>
            <w:r w:rsidRPr="003B5DCF">
              <w:rPr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widowControl w:val="0"/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>204,6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widowControl w:val="0"/>
              <w:rPr>
                <w:lang w:eastAsia="en-US"/>
              </w:rPr>
            </w:pPr>
            <w:proofErr w:type="gramStart"/>
            <w:r w:rsidRPr="003B5DCF">
              <w:rPr>
                <w:lang w:eastAsia="en-US"/>
              </w:rPr>
              <w:t xml:space="preserve">Подвал (помещение </w:t>
            </w:r>
            <w:r w:rsidRPr="003B5DCF">
              <w:rPr>
                <w:lang w:val="en-US" w:eastAsia="en-US"/>
              </w:rPr>
              <w:t>I</w:t>
            </w:r>
            <w:r w:rsidRPr="003B5DCF">
              <w:rPr>
                <w:lang w:eastAsia="en-US"/>
              </w:rPr>
              <w:t xml:space="preserve"> в лит.</w:t>
            </w:r>
            <w:proofErr w:type="gramEnd"/>
            <w:r w:rsidRPr="003B5DCF">
              <w:rPr>
                <w:lang w:eastAsia="en-US"/>
              </w:rPr>
              <w:t xml:space="preserve"> А2), назначение: нежилое помещение, площадь 204,6 </w:t>
            </w:r>
            <w:proofErr w:type="spellStart"/>
            <w:r w:rsidRPr="003B5DCF">
              <w:rPr>
                <w:lang w:eastAsia="en-US"/>
              </w:rPr>
              <w:t>кв</w:t>
            </w:r>
            <w:proofErr w:type="gramStart"/>
            <w:r w:rsidRPr="003B5DCF">
              <w:rPr>
                <w:lang w:eastAsia="en-US"/>
              </w:rPr>
              <w:t>.м</w:t>
            </w:r>
            <w:proofErr w:type="spellEnd"/>
            <w:proofErr w:type="gramEnd"/>
            <w:r w:rsidRPr="003B5DCF">
              <w:rPr>
                <w:lang w:eastAsia="en-US"/>
              </w:rPr>
              <w:t>, этаж: подвал, кадастровый номер: 36:34:0203018:7253</w:t>
            </w:r>
            <w:r w:rsidRPr="003B5DCF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jc w:val="center"/>
            </w:pPr>
            <w:r w:rsidRPr="003B5DCF">
              <w:rPr>
                <w:shd w:val="clear" w:color="auto" w:fill="FFFFFF"/>
              </w:rPr>
              <w:t>1 050 000,00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266" w:rsidRPr="003B5DCF" w:rsidRDefault="00445266" w:rsidP="00445266">
            <w:pPr>
              <w:jc w:val="center"/>
            </w:pPr>
            <w:r w:rsidRPr="003B5DCF">
              <w:rPr>
                <w:color w:val="000000"/>
              </w:rPr>
              <w:t>Великанов Илья Алексеевич</w:t>
            </w:r>
          </w:p>
        </w:tc>
      </w:tr>
      <w:tr w:rsidR="00CD517A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jc w:val="center"/>
            </w:pPr>
            <w:r w:rsidRPr="00ED53CF"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г. Воронеж,</w:t>
            </w:r>
          </w:p>
          <w:p w:rsidR="00CD517A" w:rsidRPr="00ED53CF" w:rsidRDefault="00CD517A" w:rsidP="00CD517A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 xml:space="preserve">Коминтерновский район, </w:t>
            </w:r>
          </w:p>
          <w:p w:rsidR="00CD517A" w:rsidRPr="00ED53CF" w:rsidRDefault="00CD517A" w:rsidP="00CD517A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проспект Труда,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262,7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rPr>
                <w:lang w:eastAsia="en-US"/>
              </w:rPr>
            </w:pPr>
            <w:r w:rsidRPr="00ED53CF">
              <w:rPr>
                <w:lang w:eastAsia="en-US"/>
              </w:rPr>
              <w:t xml:space="preserve">Нежилое подвальное помещение № </w:t>
            </w:r>
            <w:r w:rsidRPr="00ED53CF">
              <w:rPr>
                <w:lang w:val="en-US" w:eastAsia="en-US"/>
              </w:rPr>
              <w:t>I</w:t>
            </w:r>
            <w:r w:rsidRPr="00ED53CF">
              <w:rPr>
                <w:lang w:eastAsia="en-US"/>
              </w:rPr>
              <w:t xml:space="preserve"> в лит. </w:t>
            </w:r>
            <w:proofErr w:type="gramStart"/>
            <w:r w:rsidRPr="00ED53CF">
              <w:rPr>
                <w:lang w:eastAsia="en-US"/>
              </w:rPr>
              <w:t>п</w:t>
            </w:r>
            <w:proofErr w:type="gramEnd"/>
            <w:r w:rsidRPr="00ED53CF">
              <w:rPr>
                <w:lang w:eastAsia="en-US"/>
              </w:rPr>
              <w:t xml:space="preserve">/А, п/А1, назначение: нежилое помещение, площадь </w:t>
            </w:r>
            <w:r>
              <w:rPr>
                <w:lang w:eastAsia="en-US"/>
              </w:rPr>
              <w:t xml:space="preserve">        </w:t>
            </w:r>
            <w:r w:rsidRPr="00ED53CF">
              <w:rPr>
                <w:lang w:eastAsia="en-US"/>
              </w:rPr>
              <w:t xml:space="preserve">262,7 </w:t>
            </w:r>
            <w:proofErr w:type="spellStart"/>
            <w:r w:rsidRPr="00ED53CF">
              <w:rPr>
                <w:lang w:eastAsia="en-US"/>
              </w:rPr>
              <w:t>кв.м</w:t>
            </w:r>
            <w:proofErr w:type="spellEnd"/>
            <w:r w:rsidRPr="00ED53CF">
              <w:rPr>
                <w:lang w:eastAsia="en-US"/>
              </w:rPr>
              <w:t>, этаж: подвал, кадастровый номер: 36:34:0210020:2090</w:t>
            </w:r>
            <w:r w:rsidRPr="00ED53CF"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jc w:val="center"/>
            </w:pPr>
            <w:r w:rsidRPr="00ED53CF">
              <w:rPr>
                <w:shd w:val="clear" w:color="auto" w:fill="FFFFFF"/>
              </w:rPr>
              <w:t>170 000,00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7A" w:rsidRPr="00ED53CF" w:rsidRDefault="00CD517A" w:rsidP="00CD517A">
            <w:pPr>
              <w:jc w:val="center"/>
            </w:pPr>
            <w:r w:rsidRPr="00ED53CF">
              <w:rPr>
                <w:color w:val="000000"/>
              </w:rPr>
              <w:t>Общество с ограниченной ответственностью «ММВ»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275BB"/>
    <w:rsid w:val="00445266"/>
    <w:rsid w:val="00454032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929BB"/>
    <w:rsid w:val="00BF7FA2"/>
    <w:rsid w:val="00C748AB"/>
    <w:rsid w:val="00CD517A"/>
    <w:rsid w:val="00D54DF3"/>
    <w:rsid w:val="00DF6C22"/>
    <w:rsid w:val="00E32519"/>
    <w:rsid w:val="00E90B40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47</cp:revision>
  <cp:lastPrinted>2022-10-14T12:43:00Z</cp:lastPrinted>
  <dcterms:created xsi:type="dcterms:W3CDTF">2019-05-21T08:53:00Z</dcterms:created>
  <dcterms:modified xsi:type="dcterms:W3CDTF">2022-10-14T12:44:00Z</dcterms:modified>
</cp:coreProperties>
</file>