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03" w:rsidRDefault="00CB5503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B5503" w:rsidRDefault="00CB5503">
      <w:pPr>
        <w:pStyle w:val="ConsPlusNormal"/>
        <w:outlineLvl w:val="0"/>
      </w:pPr>
    </w:p>
    <w:p w:rsidR="00CB5503" w:rsidRDefault="00CB5503">
      <w:pPr>
        <w:pStyle w:val="ConsPlusTitle"/>
        <w:jc w:val="center"/>
        <w:outlineLvl w:val="0"/>
      </w:pPr>
      <w:r>
        <w:t>АДМИНИСТРАЦИЯ ГОРОДСКОГО ОКРУГА ГОРОД ВОРОНЕЖ</w:t>
      </w:r>
    </w:p>
    <w:p w:rsidR="00CB5503" w:rsidRDefault="00CB5503">
      <w:pPr>
        <w:pStyle w:val="ConsPlusTitle"/>
        <w:jc w:val="center"/>
      </w:pPr>
    </w:p>
    <w:p w:rsidR="00CB5503" w:rsidRDefault="00CB5503">
      <w:pPr>
        <w:pStyle w:val="ConsPlusTitle"/>
        <w:jc w:val="center"/>
      </w:pPr>
      <w:r>
        <w:t>ПОСТАНОВЛЕНИЕ</w:t>
      </w:r>
    </w:p>
    <w:p w:rsidR="00CB5503" w:rsidRDefault="00CB5503">
      <w:pPr>
        <w:pStyle w:val="ConsPlusTitle"/>
        <w:jc w:val="center"/>
      </w:pPr>
      <w:r>
        <w:t>от 24 декабря 2013 г. N 1281</w:t>
      </w:r>
    </w:p>
    <w:p w:rsidR="00CB5503" w:rsidRDefault="00CB5503">
      <w:pPr>
        <w:pStyle w:val="ConsPlusTitle"/>
        <w:jc w:val="center"/>
      </w:pPr>
    </w:p>
    <w:p w:rsidR="00CB5503" w:rsidRDefault="00CB5503">
      <w:pPr>
        <w:pStyle w:val="ConsPlusTitle"/>
        <w:jc w:val="center"/>
      </w:pPr>
      <w:r>
        <w:t>ОБ УТВЕРЖДЕНИИ МУНИЦИПАЛЬНОЙ ПРОГРАММЫ</w:t>
      </w:r>
    </w:p>
    <w:p w:rsidR="00CB5503" w:rsidRDefault="00CB5503">
      <w:pPr>
        <w:pStyle w:val="ConsPlusTitle"/>
        <w:jc w:val="center"/>
      </w:pPr>
      <w:r>
        <w:t>ГОРОДСКОГО ОКРУГА ГОРОД ВОРОНЕЖ</w:t>
      </w:r>
    </w:p>
    <w:p w:rsidR="00CB5503" w:rsidRDefault="00CB5503">
      <w:pPr>
        <w:pStyle w:val="ConsPlusTitle"/>
        <w:jc w:val="center"/>
      </w:pPr>
      <w:r>
        <w:t>"РАЗВИТИЕ ТРАНСПОРТНОЙ СИСТЕМЫ"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>
        <w:r>
          <w:rPr>
            <w:color w:val="0000FF"/>
          </w:rPr>
          <w:t>распоряжением</w:t>
        </w:r>
      </w:hyperlink>
      <w:r>
        <w:t xml:space="preserve"> администрации городского округа город Воронеж от 27.09.2013 N 851-р "Об утверждении перечня муниципальных программ городского округа город Воронеж", в целях эффективности бюджетных расходов и перехода к программной структуре расходов бюджета городского округа город Воронеж администрация городского округа город Воронеж постановляет: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 xml:space="preserve">1. Утвердить прилагаемую муниципальную </w:t>
      </w:r>
      <w:hyperlink w:anchor="P46">
        <w:r>
          <w:rPr>
            <w:color w:val="0000FF"/>
          </w:rPr>
          <w:t>программу</w:t>
        </w:r>
      </w:hyperlink>
      <w:r>
        <w:t xml:space="preserve"> городского округа город Воронеж "Развитие транспортной системы".</w:t>
      </w:r>
    </w:p>
    <w:p w:rsidR="00CB5503" w:rsidRDefault="00CB5503">
      <w:pPr>
        <w:pStyle w:val="ConsPlusNormal"/>
        <w:spacing w:before="200"/>
        <w:ind w:firstLine="540"/>
        <w:jc w:val="both"/>
      </w:pPr>
      <w:bookmarkStart w:id="0" w:name="_GoBack"/>
      <w:bookmarkEnd w:id="0"/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по городскому хозяйству </w:t>
      </w:r>
      <w:proofErr w:type="spellStart"/>
      <w:r>
        <w:t>Крючкова</w:t>
      </w:r>
      <w:proofErr w:type="spellEnd"/>
      <w:r>
        <w:t xml:space="preserve"> С.А.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CB5503" w:rsidRDefault="00CB5503">
      <w:pPr>
        <w:pStyle w:val="ConsPlusNormal"/>
        <w:jc w:val="right"/>
      </w:pPr>
      <w:r>
        <w:t>округа город Воронеж</w:t>
      </w:r>
    </w:p>
    <w:p w:rsidR="00CB5503" w:rsidRDefault="00CB5503">
      <w:pPr>
        <w:pStyle w:val="ConsPlusNormal"/>
        <w:jc w:val="right"/>
      </w:pPr>
      <w:r>
        <w:t>А.В.ГУСЕВ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jc w:val="right"/>
        <w:outlineLvl w:val="0"/>
      </w:pPr>
      <w:r>
        <w:t>Утверждена</w:t>
      </w:r>
    </w:p>
    <w:p w:rsidR="00CB5503" w:rsidRDefault="00CB5503">
      <w:pPr>
        <w:pStyle w:val="ConsPlusNormal"/>
        <w:jc w:val="right"/>
      </w:pPr>
      <w:r>
        <w:t>постановлением</w:t>
      </w:r>
    </w:p>
    <w:p w:rsidR="00CB5503" w:rsidRDefault="00CB5503">
      <w:pPr>
        <w:pStyle w:val="ConsPlusNormal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CB5503" w:rsidRDefault="00CB5503">
      <w:pPr>
        <w:pStyle w:val="ConsPlusNormal"/>
        <w:jc w:val="right"/>
      </w:pPr>
      <w:r>
        <w:t>округа город Воронеж</w:t>
      </w:r>
    </w:p>
    <w:p w:rsidR="00CB5503" w:rsidRDefault="00CB5503">
      <w:pPr>
        <w:pStyle w:val="ConsPlusNormal"/>
        <w:jc w:val="right"/>
      </w:pPr>
      <w:r>
        <w:t>от 24.12.2013 N 1281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Title"/>
        <w:jc w:val="center"/>
      </w:pPr>
      <w:bookmarkStart w:id="1" w:name="P46"/>
      <w:bookmarkEnd w:id="1"/>
      <w:r>
        <w:t>МУНИЦИПАЛЬНАЯ ПРОГРАММА ГОРОДСКОГО ОКРУГА ГОРОД ВОРОНЕЖ</w:t>
      </w:r>
    </w:p>
    <w:p w:rsidR="00CB5503" w:rsidRDefault="00CB5503">
      <w:pPr>
        <w:pStyle w:val="ConsPlusTitle"/>
        <w:jc w:val="center"/>
      </w:pPr>
      <w:r>
        <w:t>"РАЗВИТИЕ ТРАНСПОРТНОЙ СИСТЕМЫ"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nformat"/>
        <w:jc w:val="both"/>
      </w:pPr>
      <w:r>
        <w:t>Ответственный исполнитель:             Управление дорожного хозяйства</w:t>
      </w:r>
    </w:p>
    <w:p w:rsidR="00CB5503" w:rsidRDefault="00CB5503">
      <w:pPr>
        <w:pStyle w:val="ConsPlusNonformat"/>
        <w:jc w:val="both"/>
      </w:pPr>
      <w:r>
        <w:t xml:space="preserve">                                       администрации городского округа</w:t>
      </w:r>
    </w:p>
    <w:p w:rsidR="00CB5503" w:rsidRDefault="00CB5503">
      <w:pPr>
        <w:pStyle w:val="ConsPlusNonformat"/>
        <w:jc w:val="both"/>
      </w:pPr>
      <w:r>
        <w:t xml:space="preserve">                                       город Воронеж</w:t>
      </w:r>
    </w:p>
    <w:p w:rsidR="00CB5503" w:rsidRDefault="00CB5503">
      <w:pPr>
        <w:pStyle w:val="ConsPlusNonformat"/>
        <w:jc w:val="both"/>
      </w:pPr>
    </w:p>
    <w:p w:rsidR="00CB5503" w:rsidRDefault="00CB5503">
      <w:pPr>
        <w:pStyle w:val="ConsPlusNonformat"/>
        <w:jc w:val="both"/>
      </w:pPr>
      <w:r>
        <w:t>Дата составления проекта:              27.09.2013</w:t>
      </w:r>
    </w:p>
    <w:p w:rsidR="00CB5503" w:rsidRDefault="00CB5503">
      <w:pPr>
        <w:pStyle w:val="ConsPlusNonformat"/>
        <w:jc w:val="both"/>
      </w:pPr>
    </w:p>
    <w:p w:rsidR="00CB5503" w:rsidRDefault="00CB5503">
      <w:pPr>
        <w:pStyle w:val="ConsPlusNonformat"/>
        <w:jc w:val="both"/>
      </w:pPr>
      <w:r>
        <w:t>Ответственный за разработку программы: заместитель начальника отдела</w:t>
      </w:r>
    </w:p>
    <w:p w:rsidR="00CB5503" w:rsidRDefault="00CB5503">
      <w:pPr>
        <w:pStyle w:val="ConsPlusNonformat"/>
        <w:jc w:val="both"/>
      </w:pPr>
      <w:r>
        <w:t xml:space="preserve">                                       реализации целевых программ и</w:t>
      </w:r>
    </w:p>
    <w:p w:rsidR="00CB5503" w:rsidRDefault="00CB5503">
      <w:pPr>
        <w:pStyle w:val="ConsPlusNonformat"/>
        <w:jc w:val="both"/>
      </w:pPr>
      <w:r>
        <w:t xml:space="preserve">                                       мониторинга состояния дорожного</w:t>
      </w:r>
    </w:p>
    <w:p w:rsidR="00CB5503" w:rsidRDefault="00CB5503">
      <w:pPr>
        <w:pStyle w:val="ConsPlusNonformat"/>
        <w:jc w:val="both"/>
      </w:pPr>
      <w:r>
        <w:t xml:space="preserve">                                       хозяйства Архипова Ирина Викторовна,</w:t>
      </w:r>
    </w:p>
    <w:p w:rsidR="00CB5503" w:rsidRDefault="00CB5503">
      <w:pPr>
        <w:pStyle w:val="ConsPlusNonformat"/>
        <w:jc w:val="both"/>
      </w:pPr>
      <w:r>
        <w:t xml:space="preserve">                                       тел. - 2283081,</w:t>
      </w:r>
    </w:p>
    <w:p w:rsidR="00CB5503" w:rsidRDefault="00CB5503">
      <w:pPr>
        <w:pStyle w:val="ConsPlusNonformat"/>
        <w:jc w:val="both"/>
      </w:pPr>
      <w:r>
        <w:t xml:space="preserve">                                       ivarhipova@cityhall.voronezh-city.ru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 управления</w:t>
      </w:r>
    </w:p>
    <w:p w:rsidR="00CB5503" w:rsidRDefault="00CB5503">
      <w:pPr>
        <w:pStyle w:val="ConsPlusNormal"/>
        <w:jc w:val="right"/>
      </w:pPr>
      <w:r>
        <w:t>дорожного хозяйства</w:t>
      </w:r>
    </w:p>
    <w:p w:rsidR="00CB5503" w:rsidRDefault="00CB5503">
      <w:pPr>
        <w:pStyle w:val="ConsPlusNormal"/>
        <w:jc w:val="right"/>
      </w:pPr>
      <w:r>
        <w:t>А.И.ГУЗЬ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jc w:val="center"/>
        <w:outlineLvl w:val="1"/>
      </w:pPr>
      <w:r>
        <w:t>ПАСПОРТ</w:t>
      </w:r>
    </w:p>
    <w:p w:rsidR="00CB5503" w:rsidRDefault="00CB5503">
      <w:pPr>
        <w:pStyle w:val="ConsPlusNormal"/>
        <w:jc w:val="center"/>
      </w:pPr>
      <w:r>
        <w:t>муниципальной программы городского округа город Воронеж</w:t>
      </w:r>
    </w:p>
    <w:p w:rsidR="00CB5503" w:rsidRDefault="00CB5503">
      <w:pPr>
        <w:pStyle w:val="ConsPlusNormal"/>
        <w:jc w:val="center"/>
      </w:pPr>
      <w:r>
        <w:t>"Развитие транспортной системы"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sectPr w:rsidR="00CB5503" w:rsidSect="00893E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7313"/>
      </w:tblGrid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lastRenderedPageBreak/>
              <w:t>Ответственный исполнитель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>Управление дорожного хозяйства администрации городского округа город Воронеж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>Управление транспорта администрации городского округа город Воронеж</w:t>
            </w:r>
          </w:p>
          <w:p w:rsidR="00CB5503" w:rsidRDefault="00CB5503">
            <w:pPr>
              <w:pStyle w:val="ConsPlusNormal"/>
            </w:pPr>
            <w:r>
              <w:t>Управы районов городского округа город Воронеж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>Основные разработчики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>Управление дорожного хозяйства администрации городского округа город Воронеж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>Подпрограммы муниципальной программы и основные мероприятия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</w:pPr>
            <w:hyperlink w:anchor="P237">
              <w:r>
                <w:rPr>
                  <w:color w:val="0000FF"/>
                </w:rPr>
                <w:t>Подпрограмма 1</w:t>
              </w:r>
            </w:hyperlink>
            <w:r>
              <w:t xml:space="preserve"> "Развитие дорожного хозяйства"</w:t>
            </w:r>
          </w:p>
          <w:p w:rsidR="00CB5503" w:rsidRDefault="00CB5503">
            <w:pPr>
              <w:pStyle w:val="ConsPlusNormal"/>
              <w:jc w:val="both"/>
            </w:pPr>
            <w:hyperlink w:anchor="P404">
              <w:r>
                <w:rPr>
                  <w:color w:val="0000FF"/>
                </w:rPr>
                <w:t>Подпрограмма 2</w:t>
              </w:r>
            </w:hyperlink>
            <w:r>
              <w:t xml:space="preserve"> "Развитие городского пассажирского транспорта"</w:t>
            </w:r>
          </w:p>
          <w:p w:rsidR="00CB5503" w:rsidRDefault="00CB5503">
            <w:pPr>
              <w:pStyle w:val="ConsPlusNormal"/>
              <w:jc w:val="both"/>
            </w:pPr>
            <w:hyperlink w:anchor="P214">
              <w:r>
                <w:rPr>
                  <w:color w:val="0000FF"/>
                </w:rPr>
                <w:t>Основное мероприятие 1</w:t>
              </w:r>
            </w:hyperlink>
            <w:r>
              <w:t xml:space="preserve"> "Капитальный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>- повышение комплексной безопасности и устойчивости транспортной системы городского округа город Воронеж;</w:t>
            </w:r>
          </w:p>
          <w:p w:rsidR="00CB5503" w:rsidRDefault="00CB5503">
            <w:pPr>
              <w:pStyle w:val="ConsPlusNormal"/>
              <w:jc w:val="both"/>
            </w:pPr>
            <w:r>
              <w:t>- повышение доступности транспортных услуг для населения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 xml:space="preserve">- обеспечение </w:t>
            </w:r>
            <w:proofErr w:type="gramStart"/>
            <w:r>
              <w:t>функционирования сети автомобильных дорог общего пользования местного значения</w:t>
            </w:r>
            <w:proofErr w:type="gramEnd"/>
            <w:r>
              <w:t>;</w:t>
            </w:r>
          </w:p>
          <w:p w:rsidR="00CB5503" w:rsidRDefault="00CB5503">
            <w:pPr>
              <w:pStyle w:val="ConsPlusNormal"/>
              <w:jc w:val="both"/>
            </w:pPr>
            <w:r>
              <w:t>- обеспечение потребности в перевозках пассажиров на социально значимых маршрутах;</w:t>
            </w:r>
          </w:p>
          <w:p w:rsidR="00CB5503" w:rsidRDefault="00CB5503">
            <w:pPr>
              <w:pStyle w:val="ConsPlusNormal"/>
            </w:pPr>
            <w:r>
              <w:t>- обновление парка транспортных средств;</w:t>
            </w:r>
          </w:p>
          <w:p w:rsidR="00CB5503" w:rsidRDefault="00CB5503">
            <w:pPr>
              <w:pStyle w:val="ConsPlusNormal"/>
            </w:pPr>
            <w:r>
              <w:t>- повышение безопасности дорожного движения;</w:t>
            </w:r>
          </w:p>
          <w:p w:rsidR="00CB5503" w:rsidRDefault="00CB5503">
            <w:pPr>
              <w:pStyle w:val="ConsPlusNormal"/>
              <w:jc w:val="both"/>
            </w:pPr>
            <w:r>
              <w:t>- улучшение транспортно-эксплуатационных характеристик дворовых территорий многоквартирных домов и проездов к ним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>Целевые индикаторы и показатели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>- протяженность автомобильных дорог, соответствующих требованиям транспортно-эксплуатационных показателей по сети автомобильных дорог общего пользования местного значения;</w:t>
            </w:r>
          </w:p>
          <w:p w:rsidR="00CB5503" w:rsidRDefault="00CB5503">
            <w:pPr>
              <w:pStyle w:val="ConsPlusNormal"/>
              <w:jc w:val="both"/>
            </w:pPr>
            <w:r>
              <w:t>- обеспеченность подвижным составом пассажирского транспорта в 100-местном исчислении на 1000 жителей;</w:t>
            </w:r>
          </w:p>
          <w:p w:rsidR="00CB5503" w:rsidRDefault="00CB5503">
            <w:pPr>
              <w:pStyle w:val="ConsPlusNormal"/>
              <w:jc w:val="both"/>
            </w:pPr>
            <w:r>
              <w:t>- количество отремонтированных дворовых территорий многоквартирных домов, проездов к дворовым территориям многоквартирных домов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>Этапы и сроки реализации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</w:pPr>
            <w:r>
              <w:t>2014 - 2020 годы (один этап)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 xml:space="preserve">Объемы и источники </w:t>
            </w:r>
            <w:r>
              <w:lastRenderedPageBreak/>
              <w:t>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lastRenderedPageBreak/>
              <w:t xml:space="preserve">Общий объем финансирования муниципальной программы составляет </w:t>
            </w:r>
            <w:r>
              <w:lastRenderedPageBreak/>
              <w:t xml:space="preserve">18640498,07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CB5503" w:rsidRDefault="00CB5503">
            <w:pPr>
              <w:pStyle w:val="ConsPlusNormal"/>
              <w:jc w:val="both"/>
            </w:pPr>
            <w:r>
              <w:t>- федеральный бюджет - 1398031,80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областной бюджет - 9531163,27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бюджет городского округа - 4322210,00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внебюджетные источники - 3389093,00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годам реализации муниципальной программы:</w:t>
            </w:r>
          </w:p>
          <w:p w:rsidR="00CB5503" w:rsidRDefault="00CB5503">
            <w:pPr>
              <w:pStyle w:val="ConsPlusNormal"/>
              <w:jc w:val="both"/>
            </w:pPr>
            <w:r>
              <w:t>2014 год:</w:t>
            </w:r>
          </w:p>
          <w:p w:rsidR="00CB5503" w:rsidRDefault="00CB5503">
            <w:pPr>
              <w:pStyle w:val="ConsPlusNormal"/>
              <w:jc w:val="both"/>
            </w:pPr>
            <w:r>
              <w:t xml:space="preserve">всего - 1933896,00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CB5503" w:rsidRDefault="00CB5503">
            <w:pPr>
              <w:pStyle w:val="ConsPlusNormal"/>
              <w:jc w:val="both"/>
            </w:pPr>
            <w:r>
              <w:t>- областной бюджет - 1000000,00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бюджет городского округа - 278218,00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внебюджетные источники - 655678,00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>2015 год:</w:t>
            </w:r>
          </w:p>
          <w:p w:rsidR="00CB5503" w:rsidRDefault="00CB5503">
            <w:pPr>
              <w:pStyle w:val="ConsPlusNormal"/>
              <w:jc w:val="both"/>
            </w:pPr>
            <w:r>
              <w:t xml:space="preserve">всего - 1934698,00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CB5503" w:rsidRDefault="00CB5503">
            <w:pPr>
              <w:pStyle w:val="ConsPlusNormal"/>
              <w:jc w:val="both"/>
            </w:pPr>
            <w:r>
              <w:t>- областной бюджет - 1000000,0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бюджет городского округа - 258877,00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внебюджетные источники - 675821,00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>2016 год:</w:t>
            </w:r>
          </w:p>
          <w:p w:rsidR="00CB5503" w:rsidRDefault="00CB5503">
            <w:pPr>
              <w:pStyle w:val="ConsPlusNormal"/>
              <w:jc w:val="both"/>
            </w:pPr>
            <w:r>
              <w:t xml:space="preserve">всего - 1855999,00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CB5503" w:rsidRDefault="00CB5503">
            <w:pPr>
              <w:pStyle w:val="ConsPlusNormal"/>
              <w:jc w:val="both"/>
            </w:pPr>
            <w:r>
              <w:t>- областной бюджет - 1000000,00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бюджет городского округа - 271814,00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внебюджетные источники - 584185,00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>2017 год:</w:t>
            </w:r>
          </w:p>
          <w:p w:rsidR="00CB5503" w:rsidRDefault="00CB5503">
            <w:pPr>
              <w:pStyle w:val="ConsPlusNormal"/>
              <w:jc w:val="both"/>
            </w:pPr>
            <w:r>
              <w:t xml:space="preserve">всего - 2795032,87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CB5503" w:rsidRDefault="00CB5503">
            <w:pPr>
              <w:pStyle w:val="ConsPlusNormal"/>
              <w:jc w:val="both"/>
            </w:pPr>
            <w:r>
              <w:t>- федеральный бюджет - 39046,10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областной бюджет - 1560653,12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бюджет городского округа - 550078,65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внебюджетные источники - 645255,00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>2018 год:</w:t>
            </w:r>
          </w:p>
          <w:p w:rsidR="00CB5503" w:rsidRDefault="00CB5503">
            <w:pPr>
              <w:pStyle w:val="ConsPlusNormal"/>
              <w:jc w:val="both"/>
            </w:pPr>
            <w:r>
              <w:t xml:space="preserve">всего - 2969920,63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CB5503" w:rsidRDefault="00CB5503">
            <w:pPr>
              <w:pStyle w:val="ConsPlusNormal"/>
              <w:jc w:val="both"/>
            </w:pPr>
            <w:r>
              <w:t>- федеральный бюджет - 383641,50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областной бюджет - 1533134,15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бюджет городского округа - 878888,98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внебюджетные источники - 174256,00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>2019 год:</w:t>
            </w:r>
          </w:p>
          <w:p w:rsidR="00CB5503" w:rsidRDefault="00CB5503">
            <w:pPr>
              <w:pStyle w:val="ConsPlusNormal"/>
              <w:jc w:val="both"/>
            </w:pPr>
            <w:r>
              <w:t xml:space="preserve">всего - 3448670,30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CB5503" w:rsidRDefault="00CB5503">
            <w:pPr>
              <w:pStyle w:val="ConsPlusNormal"/>
              <w:jc w:val="both"/>
            </w:pPr>
            <w:r>
              <w:t>- федеральный бюджет - 487672,10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областной бюджет - 1690922,69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бюджет городского округа - 992360,51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внебюджетные источники - 277715,00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lastRenderedPageBreak/>
              <w:t>2020 год:</w:t>
            </w:r>
          </w:p>
          <w:p w:rsidR="00CB5503" w:rsidRDefault="00CB5503">
            <w:pPr>
              <w:pStyle w:val="ConsPlusNormal"/>
              <w:jc w:val="both"/>
            </w:pPr>
            <w:r>
              <w:t xml:space="preserve">всего - 3702281,27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CB5503" w:rsidRDefault="00CB5503">
            <w:pPr>
              <w:pStyle w:val="ConsPlusNormal"/>
              <w:jc w:val="both"/>
            </w:pPr>
            <w:r>
              <w:t>- федеральный бюджет - 487672,10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областной бюджет - 1746453,31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бюджет городского округа - 1091972,86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внебюджетные источники - 376183,00 тыс. рублей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>- доведение протяженности автомобильных дорог общего пользования местного значения, соответствующих нормативным требованиям, до 825 км;</w:t>
            </w:r>
          </w:p>
          <w:p w:rsidR="00CB5503" w:rsidRDefault="00CB5503">
            <w:pPr>
              <w:pStyle w:val="ConsPlusNormal"/>
              <w:jc w:val="both"/>
            </w:pPr>
            <w:r>
              <w:t>- реконструкция 2 транспортных развязок;</w:t>
            </w:r>
          </w:p>
          <w:p w:rsidR="00CB5503" w:rsidRDefault="00CB5503">
            <w:pPr>
              <w:pStyle w:val="ConsPlusNormal"/>
              <w:jc w:val="both"/>
            </w:pPr>
            <w:r>
              <w:t>- строительство (реконструкция) 4,5 км автомобильных дорог общего пользования местного значения;</w:t>
            </w:r>
          </w:p>
          <w:p w:rsidR="00CB5503" w:rsidRDefault="00CB5503">
            <w:pPr>
              <w:pStyle w:val="ConsPlusNormal"/>
              <w:jc w:val="both"/>
            </w:pPr>
            <w:r>
              <w:t>- доведение освещенности улиц городского округа до 92%;</w:t>
            </w:r>
          </w:p>
          <w:p w:rsidR="00CB5503" w:rsidRDefault="00CB5503">
            <w:pPr>
              <w:pStyle w:val="ConsPlusNormal"/>
              <w:jc w:val="both"/>
            </w:pPr>
            <w:r>
              <w:t>- доведение обеспеченности подвижным составом в 100-местном исчислении на 1000 жителей до 77,8%;</w:t>
            </w:r>
          </w:p>
          <w:p w:rsidR="00CB5503" w:rsidRDefault="00CB5503">
            <w:pPr>
              <w:pStyle w:val="ConsPlusNormal"/>
              <w:jc w:val="both"/>
            </w:pPr>
            <w:r>
              <w:t>- доведение оснащения транспортных сре</w:t>
            </w:r>
            <w:proofErr w:type="gramStart"/>
            <w:r>
              <w:t>дств в п</w:t>
            </w:r>
            <w:proofErr w:type="gramEnd"/>
            <w:r>
              <w:t>ассажирских перевозках системой ГЛОНАСС до 95%;</w:t>
            </w:r>
          </w:p>
          <w:p w:rsidR="00CB5503" w:rsidRDefault="00CB5503">
            <w:pPr>
              <w:pStyle w:val="ConsPlusNormal"/>
              <w:jc w:val="both"/>
            </w:pPr>
            <w:r>
              <w:t>- доведение количества отремонтированных дворовых территорий многоквартирных домов и проездов к ним до 1071 единицы</w:t>
            </w:r>
          </w:p>
        </w:tc>
      </w:tr>
    </w:tbl>
    <w:p w:rsidR="00CB5503" w:rsidRDefault="00CB5503">
      <w:pPr>
        <w:pStyle w:val="ConsPlusNormal"/>
        <w:sectPr w:rsidR="00CB550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center"/>
        <w:outlineLvl w:val="1"/>
      </w:pPr>
      <w:r>
        <w:t>1. Общая характеристика сферы реализации</w:t>
      </w:r>
    </w:p>
    <w:p w:rsidR="00CB5503" w:rsidRDefault="00CB5503">
      <w:pPr>
        <w:pStyle w:val="ConsPlusNormal"/>
        <w:jc w:val="center"/>
      </w:pPr>
      <w:r>
        <w:t>муниципальной программы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  <w:r>
        <w:t>Муниципальная программа городского округа город Воронеж "Развитие транспортной системы" (далее - Программа) разработана в целях совершенствования транспортной инфраструктуры, улучшения технического состояния и пропускной способности дорожной сети, обеспечение безопасного дорожного движения и обеспечения условий комфортного проживания населения городского округа город Воронеж.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Протяженность автомобильных дорог городского округа город Воронеж составляет 1310 км (с твердым покрытием 879 км), в том числе 751 км не отвечают нормативным требованиям (по данным территориального органа Федеральной службы государственной статистики по Воронежской области).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Несоответствие автомобильных дорог общего пользования местного значения уровню автомобилизации и спросу на автомобильные перевозки приводит к существенному росту расходов бюджетных средств на ремонт автомобильных дорог, снижению скорости движения, продолжительным простоям транспортных средств, повышению уровня аварийности.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Правильно организованная, разветвленная улично-дорожная сеть является важнейшей частью городской инфраструктуры, обеспечивает безопасные условия движения автотранспорта и пешеходов, удобный подъезд к объектам жизнеобеспечения городского округа, создает комфортные условия для проживания жителей городского округа.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Для совершенствования транспортной инфраструктуры планируется реализация следующих мероприятий: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реконструкция транспортной развязки на пересечении Ленинского проспекта и ул. Остужева;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реконструкция транспортной развязки на пересечении ул. Антонова-Овсеенко - ул. 9 Января - ул. Героев Сибиряков;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строительство автомобильной дороги по ул. Землячки;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строительство автомобильной дороги по ул. Тимирязева (Березовая Роща);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реконструкция ул. Ломоносова (от Московского проспекта до ул. Тимирязева);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выполнение аварийно-восстановительного ремонта улично-дорожной сети;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капитальный ремонт путепроводов через железнодорожные пути на участке Воронеж-1 - Отрожка ЮВЖД по ул. Ленина и ул. 9 Января.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Дворовые территории и межквартальные проезды являются составной частью транспортной системы городского округа. От уровня транспортно-эксплуатационного состояния дворовых территорий многоквартирных домов и проездов к ним во многом зависит качество жизни населения. В настоящее время асфальтобетонные покрытия дворовых территорий и проездов к ним имеют высокую степень износа и требуют ремонта.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Серьезные проблемы существуют в сфере городского пассажирского транспорта. Общественный транспорт не только не становится привлекательной альтернативой личному автомобилю, но и не выполняет базовую функцию поддержания транспортного единства городского округа. Техническое состояние и уровень комфорта городского пассажирского транспорта преимущественно не отвечает современным требованиям.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В настоящее время развитие транспортной системы городского округа становится необходимым условием для реализации стратегического плана социально-экономического развития городского округа город Воронеж на период до 2020 года и улучшения качества жизни населения. Комплексный подход к развитию транспортной системы в рамках Программы предполагает реализацию мероприятий (инвестиционного и текущего характера), повышение эффективности расходования бюджетных средств, обоснование скоординированных и согласованных действий исполнителей Программы.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lastRenderedPageBreak/>
        <w:t>Это позволит обеспечить сбалансированное развитие транспортной системы городского округа город Воронеж, повысить уровень безопасности дорожного движения и удовлетворить возрастающий спрос на транспортные услуги.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center"/>
        <w:outlineLvl w:val="1"/>
      </w:pPr>
      <w:r>
        <w:t>2. Приоритеты муниципальной политики в сфере</w:t>
      </w:r>
    </w:p>
    <w:p w:rsidR="00CB5503" w:rsidRDefault="00CB5503">
      <w:pPr>
        <w:pStyle w:val="ConsPlusNormal"/>
        <w:jc w:val="center"/>
      </w:pPr>
      <w:r>
        <w:t>реализации муниципальной программы,</w:t>
      </w:r>
    </w:p>
    <w:p w:rsidR="00CB5503" w:rsidRDefault="00CB5503">
      <w:pPr>
        <w:pStyle w:val="ConsPlusNormal"/>
        <w:jc w:val="center"/>
      </w:pPr>
      <w:r>
        <w:t>цели, задачи и показатели (индикаторы) достижения</w:t>
      </w:r>
    </w:p>
    <w:p w:rsidR="00CB5503" w:rsidRDefault="00CB5503">
      <w:pPr>
        <w:pStyle w:val="ConsPlusNormal"/>
        <w:jc w:val="center"/>
      </w:pPr>
      <w:r>
        <w:t>целей и решения задач, описание основных ожидаемых</w:t>
      </w:r>
    </w:p>
    <w:p w:rsidR="00CB5503" w:rsidRDefault="00CB5503">
      <w:pPr>
        <w:pStyle w:val="ConsPlusNormal"/>
        <w:jc w:val="center"/>
      </w:pPr>
      <w:r>
        <w:t>конечных результатов муниципальной программы,</w:t>
      </w:r>
    </w:p>
    <w:p w:rsidR="00CB5503" w:rsidRDefault="00CB5503">
      <w:pPr>
        <w:pStyle w:val="ConsPlusNormal"/>
        <w:jc w:val="center"/>
      </w:pPr>
      <w:r>
        <w:t>сроков и этапов реализации муниципальной программы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  <w:r>
        <w:t xml:space="preserve">Приоритеты муниципальной политики в сфере транспортной инфраструктуры определены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10.12.1995 N 196-ФЗ "О безопасности дорожного движения".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С учетом комплексной оценки текущего состояния транспортной системы определены цель и задачи Программы.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Цели Программы: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повышение комплексной безопасности и устойчивости транспортной системы;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повышение доступности транспортных услуг для населения.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Достижение целей обеспечивается решением взаимосвязанных задач: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 xml:space="preserve">- обеспечение </w:t>
      </w:r>
      <w:proofErr w:type="gramStart"/>
      <w:r>
        <w:t>функционирования сети автомобильных дорог общего пользования местного значения</w:t>
      </w:r>
      <w:proofErr w:type="gramEnd"/>
      <w:r>
        <w:t>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обеспечение потребности в перевозках пассажиров на социально значимых маршрутах;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обновление парка транспортных средств;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повышение безопасности дорожного движения;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улучшение транспортно-эксплуатационных характеристик дворовых территорий многоквартирных домов и проездов к ним.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Эффективность реализации Программы оценивается достижением показателей (индикаторов) Программы: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"Протяженность автомобильных дорог, соответствующих требованиям транспортно-эксплуатационных показателей по сети автомобильных дорог общего пользования местного значения" (статистические данные территориального органа Федеральной службы государственной статистики по Воронежской области);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 xml:space="preserve">- "Обеспеченность подвижным составом пассажирского транспорта в 100-местном исчислении на 1000 жителей" (постановление администрации городского округа город Воронеж от 24.09.2013 N 818 "Об утверждении </w:t>
      </w:r>
      <w:proofErr w:type="gramStart"/>
      <w:r>
        <w:t>плана реализации Стратегического плана социально-экономического развития городского округа</w:t>
      </w:r>
      <w:proofErr w:type="gramEnd"/>
      <w:r>
        <w:t xml:space="preserve"> город Воронеж на период до 2020 года");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"Количество отремонтированных дворовых территорий многоквартирных домов, проездов к дворовым территориям многоквартирных домов".</w:t>
      </w:r>
    </w:p>
    <w:p w:rsidR="00CB5503" w:rsidRDefault="00CB5503">
      <w:pPr>
        <w:pStyle w:val="ConsPlusNormal"/>
        <w:spacing w:before="200"/>
        <w:ind w:firstLine="540"/>
        <w:jc w:val="both"/>
      </w:pPr>
      <w:hyperlink w:anchor="P584">
        <w:r>
          <w:rPr>
            <w:color w:val="0000FF"/>
          </w:rPr>
          <w:t>Сведения</w:t>
        </w:r>
      </w:hyperlink>
      <w:r>
        <w:t xml:space="preserve"> о показателях (индикаторах) Программы и их значениях представлены в приложении N 1 к Программе.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Срок реализации Программы - 2014 - 2020 годы (один этап).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По итогам реализации Программы будут достигнуты следующие результаты: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доведение протяженности автомобильных дорог общего пользования местного значения, соответствующих нормативным требованиям, до 825 км;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lastRenderedPageBreak/>
        <w:t>- реконструкция 2 транспортных развязок;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строительство (реконструкция) 4,5 км автомобильных дорог общего пользования местного значения;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доведение освещенности улиц городского округа до 92%;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доведение обеспеченности подвижным составом в 100-местном исчислении на 1000 жителей до 77,8%;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доведение оснащения транспортных сре</w:t>
      </w:r>
      <w:proofErr w:type="gramStart"/>
      <w:r>
        <w:t>дств в п</w:t>
      </w:r>
      <w:proofErr w:type="gramEnd"/>
      <w:r>
        <w:t>ассажирских перевозках системой ГЛОНАСС до 95%;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доведение количества отремонтированных дворовых территорий многоквартирных домов и проездов к ним до 1071 единицы.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center"/>
        <w:outlineLvl w:val="1"/>
      </w:pPr>
      <w:r>
        <w:t>3. Обобщенная характеристика подпрограмм</w:t>
      </w:r>
    </w:p>
    <w:p w:rsidR="00CB5503" w:rsidRDefault="00CB5503">
      <w:pPr>
        <w:pStyle w:val="ConsPlusNormal"/>
        <w:jc w:val="center"/>
      </w:pPr>
      <w:r>
        <w:t>и основных мероприятий</w:t>
      </w:r>
    </w:p>
    <w:p w:rsidR="00CB5503" w:rsidRDefault="00CB5503">
      <w:pPr>
        <w:pStyle w:val="ConsPlusNormal"/>
      </w:pPr>
    </w:p>
    <w:p w:rsidR="00CB5503" w:rsidRDefault="00CB5503">
      <w:pPr>
        <w:pStyle w:val="ConsPlusNormal"/>
        <w:ind w:firstLine="540"/>
        <w:jc w:val="both"/>
      </w:pPr>
      <w:r>
        <w:t>Для достижения поставленных целей и задач в рамках настоящей Программы предусматривается реализация двух подпрограмм и одного основного мероприятия:</w:t>
      </w:r>
    </w:p>
    <w:p w:rsidR="00CB5503" w:rsidRDefault="00CB5503">
      <w:pPr>
        <w:pStyle w:val="ConsPlusNormal"/>
        <w:spacing w:before="200"/>
        <w:ind w:firstLine="540"/>
        <w:jc w:val="both"/>
      </w:pPr>
      <w:hyperlink w:anchor="P237">
        <w:r>
          <w:rPr>
            <w:color w:val="0000FF"/>
          </w:rPr>
          <w:t>Подпрограмма 1</w:t>
        </w:r>
      </w:hyperlink>
      <w:r>
        <w:t xml:space="preserve"> "Развитие дорожного хозяйства" включает в себя комплекс мероприятий по содержанию, ремонту, капитальному ремонту автомобильных дорог общего пользования местного значения и искусственных сооружений на них и строительству (реконструкции) автомобильных дорог общего пользования местного значения. Реализация данных мероприятий направлена на улучшение состояния существующей улично-дорожной сети городского округа город Воронеж, а также развитие автомобильных дорог общего пользования местного значения.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Исполнителями подпрограммы являются управление дорожного хозяйства администрации городского округа город Воронеж, управление транспорта администрации городского округа город Воронеж, управы районов городского округа город Воронеж.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Участники подпрограммы: МКУ "Городская дирекция дорожного хозяйства и благоустройства", МБУ "Специализированная монтажно-эксплуатационная служба", муниципальное казенное ремонтно-техническое предприятие городского округа город Воронеж, МКП "Воронежгорсвет", муниципальные казенные предприятия городского округа город Воронеж "Комбинаты благоустройства" районов городского округа.</w:t>
      </w:r>
    </w:p>
    <w:p w:rsidR="00CB5503" w:rsidRDefault="00CB5503">
      <w:pPr>
        <w:pStyle w:val="ConsPlusNormal"/>
        <w:spacing w:before="200"/>
        <w:ind w:firstLine="540"/>
        <w:jc w:val="both"/>
      </w:pPr>
      <w:hyperlink w:anchor="P404">
        <w:r>
          <w:rPr>
            <w:color w:val="0000FF"/>
          </w:rPr>
          <w:t>Подпрограмма 2</w:t>
        </w:r>
      </w:hyperlink>
      <w:r>
        <w:t xml:space="preserve"> "Развитие городского пассажирского транспорта" включает мероприятия по восстановлению производственно-технической базы муниципального транспорта, совершенствованию системы организации пассажирских перевозок. Реализация данных мероприятий направлена на создание устойчивой и эффективной системы функционирования пассажирского транспорта, восстановление муниципального транспорта, создание регулируемого рынка транспортных услуг, обеспечение сбалансированной работы перевозчиков различных форм собственности.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Исполнителем подпрограммы является управление транспорта администрации городского округа город Воронеж.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Участниками подпрограммы являются МКП МТК "</w:t>
      </w:r>
      <w:proofErr w:type="spellStart"/>
      <w:r>
        <w:t>Воронежпассажиртранс</w:t>
      </w:r>
      <w:proofErr w:type="spellEnd"/>
      <w:r>
        <w:t>", МБУ "Центральная диспетчерская служба".</w:t>
      </w:r>
    </w:p>
    <w:p w:rsidR="00CB5503" w:rsidRDefault="00CB5503">
      <w:pPr>
        <w:pStyle w:val="ConsPlusNormal"/>
        <w:spacing w:before="200"/>
        <w:ind w:firstLine="540"/>
        <w:jc w:val="both"/>
      </w:pPr>
      <w:bookmarkStart w:id="2" w:name="P214"/>
      <w:bookmarkEnd w:id="2"/>
      <w:r>
        <w:t>Основное мероприятие 1 "Капитальный ремонт и ремонт дворовых территорий многоквартирных домов, проездов к дворовым территориям многоквартирных домов городского округа город Воронеж". Реализация основного мероприятия направлена на улучшение условий проживания населения городского округа.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Исполнителями данного мероприятия являются управы районов городского округа город Воронеж.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center"/>
        <w:outlineLvl w:val="1"/>
      </w:pPr>
      <w:r>
        <w:t>4. Информация об участии предприятий, общественных,</w:t>
      </w:r>
    </w:p>
    <w:p w:rsidR="00CB5503" w:rsidRDefault="00CB5503">
      <w:pPr>
        <w:pStyle w:val="ConsPlusNormal"/>
        <w:jc w:val="center"/>
      </w:pPr>
      <w:r>
        <w:t>научных и иных организаций, а также физических лиц</w:t>
      </w:r>
    </w:p>
    <w:p w:rsidR="00CB5503" w:rsidRDefault="00CB5503">
      <w:pPr>
        <w:pStyle w:val="ConsPlusNormal"/>
        <w:jc w:val="center"/>
      </w:pPr>
      <w:r>
        <w:t>в реализации Программы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  <w:r>
        <w:lastRenderedPageBreak/>
        <w:t>Акционерные общества, научные и иные организации могут участвовать в реализации Программы по муниципальным контрактам на общих основаниях в соответствии с законодательством о закупках для муниципальных нужд.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В рамках реализации Программы планируется привлечение внебюджетных средств частных перевозчиков, которые будут направляться на обновление подвижного состава.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jc w:val="center"/>
        <w:outlineLvl w:val="1"/>
      </w:pPr>
      <w:r>
        <w:t>5. Объемы финансовых ресурсов, необходимых</w:t>
      </w:r>
    </w:p>
    <w:p w:rsidR="00CB5503" w:rsidRDefault="00CB5503">
      <w:pPr>
        <w:pStyle w:val="ConsPlusNormal"/>
        <w:jc w:val="center"/>
      </w:pPr>
      <w:r>
        <w:t>для реализации муниципальной программы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  <w:r>
        <w:t>Финансирование Программы предусмотрено за счет средств федерального, областного бюджетов, бюджета городского округа город Воронеж и внебюджетных источников.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Общий объем финансирования Программы на 2014 - 2020 годы составляет 18640498,07 тыс. рублей, в том числе: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федеральный бюджет - 1398031,80 тыс. рублей;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областной бюджет - 9531163,27 тыс. рублей;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бюджет городского округа - 4322210,00 тыс. рублей;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внебюджетные источники - 3389093,00 тыс. рублей.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 xml:space="preserve">Ресурсное обеспечение и прогнозная оценка расходов на реализацию Программы представлены в </w:t>
      </w:r>
      <w:hyperlink w:anchor="P779">
        <w:r>
          <w:rPr>
            <w:color w:val="0000FF"/>
          </w:rPr>
          <w:t>приложениях NN 2</w:t>
        </w:r>
      </w:hyperlink>
      <w:r>
        <w:t xml:space="preserve">, </w:t>
      </w:r>
      <w:hyperlink w:anchor="P1505">
        <w:r>
          <w:rPr>
            <w:color w:val="0000FF"/>
          </w:rPr>
          <w:t>3</w:t>
        </w:r>
      </w:hyperlink>
      <w:r>
        <w:t xml:space="preserve"> к Программе.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center"/>
        <w:outlineLvl w:val="1"/>
      </w:pPr>
      <w:r>
        <w:t>6. Подпрограммы муниципальной программы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center"/>
        <w:outlineLvl w:val="2"/>
      </w:pPr>
      <w:bookmarkStart w:id="3" w:name="P237"/>
      <w:bookmarkEnd w:id="3"/>
      <w:r>
        <w:t>Подпрограмма 1</w:t>
      </w:r>
    </w:p>
    <w:p w:rsidR="00CB5503" w:rsidRDefault="00CB5503">
      <w:pPr>
        <w:pStyle w:val="ConsPlusNormal"/>
        <w:jc w:val="center"/>
      </w:pPr>
      <w:r>
        <w:t>"Развитие дорожного хозяйства"</w:t>
      </w:r>
    </w:p>
    <w:p w:rsidR="00CB5503" w:rsidRDefault="00CB5503">
      <w:pPr>
        <w:pStyle w:val="ConsPlusNormal"/>
        <w:jc w:val="center"/>
      </w:pPr>
      <w:r>
        <w:t>муниципальной программы городского округа город Воронеж</w:t>
      </w:r>
    </w:p>
    <w:p w:rsidR="00CB5503" w:rsidRDefault="00CB5503">
      <w:pPr>
        <w:pStyle w:val="ConsPlusNormal"/>
        <w:jc w:val="center"/>
      </w:pPr>
      <w:r>
        <w:t>"Развитие транспортной системы"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center"/>
        <w:outlineLvl w:val="3"/>
      </w:pPr>
      <w:r>
        <w:t>ПАСПОРТ</w:t>
      </w:r>
    </w:p>
    <w:p w:rsidR="00CB5503" w:rsidRDefault="00CB5503">
      <w:pPr>
        <w:pStyle w:val="ConsPlusNormal"/>
        <w:jc w:val="center"/>
      </w:pPr>
      <w:r>
        <w:t>подпрограммы 1</w:t>
      </w:r>
    </w:p>
    <w:p w:rsidR="00CB5503" w:rsidRDefault="00CB5503">
      <w:pPr>
        <w:pStyle w:val="ConsPlusNormal"/>
        <w:jc w:val="center"/>
      </w:pPr>
      <w:r>
        <w:t>"Развитие дорожного хозяйства"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sectPr w:rsidR="00CB550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7313"/>
      </w:tblGrid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lastRenderedPageBreak/>
              <w:t>Исполнители подпрограммы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>Управление дорожного хозяйства администрации городского округа город Воронеж</w:t>
            </w:r>
          </w:p>
          <w:p w:rsidR="00CB5503" w:rsidRDefault="00CB5503">
            <w:pPr>
              <w:pStyle w:val="ConsPlusNormal"/>
              <w:jc w:val="both"/>
            </w:pPr>
            <w:r>
              <w:t>Управление транспорта администрации городского округа город Воронеж</w:t>
            </w:r>
          </w:p>
          <w:p w:rsidR="00CB5503" w:rsidRDefault="00CB5503">
            <w:pPr>
              <w:pStyle w:val="ConsPlusNormal"/>
            </w:pPr>
            <w:r>
              <w:t>Управы районов городского округа город Воронеж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  <w:jc w:val="both"/>
            </w:pPr>
            <w:r>
              <w:t>Участники подпрограммы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>МКУ "Городская дирекция дорожного хозяйства и благоустройства"</w:t>
            </w:r>
          </w:p>
          <w:p w:rsidR="00CB5503" w:rsidRDefault="00CB5503">
            <w:pPr>
              <w:pStyle w:val="ConsPlusNormal"/>
              <w:jc w:val="both"/>
            </w:pPr>
            <w:r>
              <w:t>МБУ "Специализированная монтажно-эксплуатационная служба"</w:t>
            </w:r>
          </w:p>
          <w:p w:rsidR="00CB5503" w:rsidRDefault="00CB5503">
            <w:pPr>
              <w:pStyle w:val="ConsPlusNormal"/>
              <w:jc w:val="both"/>
            </w:pPr>
            <w:r>
              <w:t>Муниципальное казенное ремонтно-техническое предприятие МКП "Воронежгорсвет"</w:t>
            </w:r>
          </w:p>
          <w:p w:rsidR="00CB5503" w:rsidRDefault="00CB5503">
            <w:pPr>
              <w:pStyle w:val="ConsPlusNormal"/>
            </w:pPr>
            <w:r>
              <w:t>МКП "Комбинаты благоустройства районов"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>Мероприятия, входящие в состав подпрограммы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hyperlink w:anchor="P374">
              <w:r>
                <w:rPr>
                  <w:color w:val="0000FF"/>
                </w:rPr>
                <w:t>1.1</w:t>
              </w:r>
            </w:hyperlink>
            <w:r>
              <w:t>. Содержание автомобильных дорог городского округа город Воронеж и искусственных сооружений на них.</w:t>
            </w:r>
          </w:p>
          <w:p w:rsidR="00CB5503" w:rsidRDefault="00CB5503">
            <w:pPr>
              <w:pStyle w:val="ConsPlusNormal"/>
              <w:jc w:val="both"/>
            </w:pPr>
            <w:hyperlink w:anchor="P376">
              <w:r>
                <w:rPr>
                  <w:color w:val="0000FF"/>
                </w:rPr>
                <w:t>1.2</w:t>
              </w:r>
            </w:hyperlink>
            <w:r>
              <w:t>. Ремонт автомобильных дорог городского округа город Воронеж и искусственных сооружений на них.</w:t>
            </w:r>
          </w:p>
          <w:p w:rsidR="00CB5503" w:rsidRDefault="00CB5503">
            <w:pPr>
              <w:pStyle w:val="ConsPlusNormal"/>
              <w:jc w:val="both"/>
            </w:pPr>
            <w:hyperlink w:anchor="P378">
              <w:r>
                <w:rPr>
                  <w:color w:val="0000FF"/>
                </w:rPr>
                <w:t>1.3</w:t>
              </w:r>
            </w:hyperlink>
            <w:r>
              <w:t>. Капитальный ремонт автомобильных дорог городского округа город Воронеж и искусственных сооружений на них.</w:t>
            </w:r>
          </w:p>
          <w:p w:rsidR="00CB5503" w:rsidRDefault="00CB5503">
            <w:pPr>
              <w:pStyle w:val="ConsPlusNormal"/>
              <w:jc w:val="both"/>
            </w:pPr>
            <w:hyperlink w:anchor="P380">
              <w:r>
                <w:rPr>
                  <w:color w:val="0000FF"/>
                </w:rPr>
                <w:t>1.4</w:t>
              </w:r>
            </w:hyperlink>
            <w:r>
              <w:t>. Строительство и реконструкция автомобильных дорог городского округа город Воронеж.</w:t>
            </w:r>
          </w:p>
          <w:p w:rsidR="00CB5503" w:rsidRDefault="00CB5503">
            <w:pPr>
              <w:pStyle w:val="ConsPlusNormal"/>
              <w:jc w:val="both"/>
            </w:pPr>
            <w:hyperlink w:anchor="P383">
              <w:r>
                <w:rPr>
                  <w:color w:val="0000FF"/>
                </w:rPr>
                <w:t>1.5</w:t>
              </w:r>
            </w:hyperlink>
            <w:r>
              <w:t>. Приобретение коммунальной (специализированной) техники.</w:t>
            </w:r>
          </w:p>
          <w:p w:rsidR="00CB5503" w:rsidRDefault="00CB5503">
            <w:pPr>
              <w:pStyle w:val="ConsPlusNormal"/>
            </w:pPr>
            <w:hyperlink w:anchor="P385">
              <w:r>
                <w:rPr>
                  <w:color w:val="0000FF"/>
                </w:rPr>
                <w:t>1.6</w:t>
              </w:r>
            </w:hyperlink>
            <w:r>
              <w:t>. Содержание службы заказчика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>Цель подпрограммы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>- развитие современной улично-дорожной сети городского округа город Воронеж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>Задачи подпрограммы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 xml:space="preserve">- обеспечение модернизации, ремонта и содержания существующей </w:t>
            </w:r>
            <w:proofErr w:type="gramStart"/>
            <w:r>
              <w:t>сети</w:t>
            </w:r>
            <w:proofErr w:type="gramEnd"/>
            <w:r>
              <w:t xml:space="preserve"> автомобильных дорог местного значения в целях ее сохранения и улучшения транспортно-эксплуатационного состояния;</w:t>
            </w:r>
          </w:p>
          <w:p w:rsidR="00CB5503" w:rsidRDefault="00CB5503">
            <w:pPr>
              <w:pStyle w:val="ConsPlusNormal"/>
              <w:jc w:val="both"/>
            </w:pPr>
            <w:r>
              <w:t>- повышение комплексной безопасности в сфере дорожного хозяйства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>Основные целевые индикаторы и показатели подпрограммы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>- протяженность отремонтированных автомобильных дорог общего пользования местного значения с твердым покрытием, в отношении которых проведен ремонт;</w:t>
            </w:r>
          </w:p>
          <w:p w:rsidR="00CB5503" w:rsidRDefault="00CB5503">
            <w:pPr>
              <w:pStyle w:val="ConsPlusNormal"/>
              <w:jc w:val="both"/>
            </w:pPr>
            <w:r>
              <w:t>- доля мостов и путепроводов, техническая надежность которых соответствует нормативным требованиям;</w:t>
            </w:r>
          </w:p>
          <w:p w:rsidR="00CB5503" w:rsidRDefault="00CB5503">
            <w:pPr>
              <w:pStyle w:val="ConsPlusNormal"/>
              <w:jc w:val="both"/>
            </w:pPr>
            <w:r>
              <w:t>- количество построенных (реконструированных) транспортных развязок;</w:t>
            </w:r>
          </w:p>
          <w:p w:rsidR="00CB5503" w:rsidRDefault="00CB5503">
            <w:pPr>
              <w:pStyle w:val="ConsPlusNormal"/>
              <w:jc w:val="both"/>
            </w:pPr>
            <w:r>
              <w:t>- протяженность построенных (реконструированных) автомобильных дорог общего пользования местного значения с твердым покрытием;</w:t>
            </w:r>
          </w:p>
          <w:p w:rsidR="00CB5503" w:rsidRDefault="00CB5503">
            <w:pPr>
              <w:pStyle w:val="ConsPlusNormal"/>
            </w:pPr>
            <w:r>
              <w:t>- освещенность улиц городского округа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lastRenderedPageBreak/>
              <w:t>Сроки реализации подпрограммы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</w:pPr>
            <w:r>
              <w:t>2014 - 2020 годы (один этап)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 xml:space="preserve">Общий объем финансирования подпрограммы составляет 12855830,09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CB5503" w:rsidRDefault="00CB5503">
            <w:pPr>
              <w:pStyle w:val="ConsPlusNormal"/>
            </w:pPr>
            <w:r>
              <w:t>- федеральный бюджет - 1398031,80 тыс. рублей;</w:t>
            </w:r>
          </w:p>
          <w:p w:rsidR="00CB5503" w:rsidRDefault="00CB5503">
            <w:pPr>
              <w:pStyle w:val="ConsPlusNormal"/>
            </w:pPr>
            <w:r>
              <w:t>- областной бюджет - 8447906,72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бюджет городского округа - 3009891,57 тыс. рублей.</w:t>
            </w:r>
          </w:p>
          <w:p w:rsidR="00CB5503" w:rsidRDefault="00CB5503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годам реализации подпрограммы:</w:t>
            </w:r>
          </w:p>
          <w:p w:rsidR="00CB5503" w:rsidRDefault="00CB5503">
            <w:pPr>
              <w:pStyle w:val="ConsPlusNormal"/>
            </w:pPr>
            <w:r>
              <w:t>2014 год:</w:t>
            </w:r>
          </w:p>
          <w:p w:rsidR="00CB5503" w:rsidRDefault="00CB5503">
            <w:pPr>
              <w:pStyle w:val="ConsPlusNormal"/>
              <w:jc w:val="both"/>
            </w:pPr>
            <w:r>
              <w:t xml:space="preserve">всего - 1072000,00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CB5503" w:rsidRDefault="00CB5503">
            <w:pPr>
              <w:pStyle w:val="ConsPlusNormal"/>
            </w:pPr>
            <w:r>
              <w:t>- областной бюджет - 851590,00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бюджет городского округа - 220410,00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>2015 год:</w:t>
            </w:r>
          </w:p>
          <w:p w:rsidR="00CB5503" w:rsidRDefault="00CB5503">
            <w:pPr>
              <w:pStyle w:val="ConsPlusNormal"/>
              <w:jc w:val="both"/>
            </w:pPr>
            <w:r>
              <w:t xml:space="preserve">всего - 1055402,00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CB5503" w:rsidRDefault="00CB5503">
            <w:pPr>
              <w:pStyle w:val="ConsPlusNormal"/>
            </w:pPr>
            <w:r>
              <w:t>- областной бюджет - 851590,00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бюджет городского округа - 203812,00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>2016 год:</w:t>
            </w:r>
          </w:p>
          <w:p w:rsidR="00CB5503" w:rsidRDefault="00CB5503">
            <w:pPr>
              <w:pStyle w:val="ConsPlusNormal"/>
              <w:jc w:val="both"/>
            </w:pPr>
            <w:r>
              <w:t xml:space="preserve">всего - 1065586,00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CB5503" w:rsidRDefault="00CB5503">
            <w:pPr>
              <w:pStyle w:val="ConsPlusNormal"/>
            </w:pPr>
            <w:r>
              <w:t>- областной бюджет - 851590,00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бюджет городского округа - 213996,00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>2017 год:</w:t>
            </w:r>
          </w:p>
          <w:p w:rsidR="00CB5503" w:rsidRDefault="00CB5503">
            <w:pPr>
              <w:pStyle w:val="ConsPlusNormal"/>
              <w:jc w:val="both"/>
            </w:pPr>
            <w:r>
              <w:t xml:space="preserve">всего - 1712513,95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CB5503" w:rsidRDefault="00CB5503">
            <w:pPr>
              <w:pStyle w:val="ConsPlusNormal"/>
            </w:pPr>
            <w:r>
              <w:t>- федеральный бюджет - 39046,10 тыс. рублей;</w:t>
            </w:r>
          </w:p>
          <w:p w:rsidR="00CB5503" w:rsidRDefault="00CB5503">
            <w:pPr>
              <w:pStyle w:val="ConsPlusNormal"/>
            </w:pPr>
            <w:r>
              <w:t>- областной бюджет - 1412244,17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бюджет городского округа - 275653,47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>2018 год:</w:t>
            </w:r>
          </w:p>
          <w:p w:rsidR="00CB5503" w:rsidRDefault="00CB5503">
            <w:pPr>
              <w:pStyle w:val="ConsPlusNormal"/>
              <w:jc w:val="both"/>
            </w:pPr>
            <w:r>
              <w:t xml:space="preserve">всего - 2379204,91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CB5503" w:rsidRDefault="00CB5503">
            <w:pPr>
              <w:pStyle w:val="ConsPlusNormal"/>
            </w:pPr>
            <w:r>
              <w:t>- федеральный бюджет - 383641,50 тыс. рублей;</w:t>
            </w:r>
          </w:p>
          <w:p w:rsidR="00CB5503" w:rsidRDefault="00CB5503">
            <w:pPr>
              <w:pStyle w:val="ConsPlusNormal"/>
            </w:pPr>
            <w:r>
              <w:t>- областной бюджет - 1377156,35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бюджет городского округа - 618407,06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>2019 год:</w:t>
            </w:r>
          </w:p>
          <w:p w:rsidR="00CB5503" w:rsidRDefault="00CB5503">
            <w:pPr>
              <w:pStyle w:val="ConsPlusNormal"/>
              <w:jc w:val="both"/>
            </w:pPr>
            <w:r>
              <w:t xml:space="preserve">всего - 2748749,43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CB5503" w:rsidRDefault="00CB5503">
            <w:pPr>
              <w:pStyle w:val="ConsPlusNormal"/>
            </w:pPr>
            <w:r>
              <w:t>- федеральный бюджет - 487672,10 тыс. рублей;</w:t>
            </w:r>
          </w:p>
          <w:p w:rsidR="00CB5503" w:rsidRDefault="00CB5503">
            <w:pPr>
              <w:pStyle w:val="ConsPlusNormal"/>
            </w:pPr>
            <w:r>
              <w:t>- областной бюджет - 1527613,93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- бюджет городского округа - 733463,40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>2020 год:</w:t>
            </w:r>
          </w:p>
          <w:p w:rsidR="00CB5503" w:rsidRDefault="00CB5503">
            <w:pPr>
              <w:pStyle w:val="ConsPlusNormal"/>
              <w:jc w:val="both"/>
            </w:pPr>
            <w:r>
              <w:t xml:space="preserve">всего - 2807944,01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CB5503" w:rsidRDefault="00CB5503">
            <w:pPr>
              <w:pStyle w:val="ConsPlusNormal"/>
            </w:pPr>
            <w:r>
              <w:lastRenderedPageBreak/>
              <w:t>- федеральный бюджет - 487672,10 тыс. рублей;</w:t>
            </w:r>
          </w:p>
          <w:p w:rsidR="00CB5503" w:rsidRDefault="00CB5503">
            <w:pPr>
              <w:pStyle w:val="ConsPlusNormal"/>
            </w:pPr>
            <w:r>
              <w:t>- областной бюджет - 1576122,27 тыс. рублей;</w:t>
            </w:r>
          </w:p>
          <w:p w:rsidR="00CB5503" w:rsidRDefault="00CB5503">
            <w:pPr>
              <w:pStyle w:val="ConsPlusNormal"/>
            </w:pPr>
            <w:r>
              <w:t>- бюджет городского округа - 744149,64 тыс. рублей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lastRenderedPageBreak/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>- доведение протяженности автомобильных дорог общего пользования местного значения, отвечающих нормативным требованиям, к 2020 году до 825 км;</w:t>
            </w:r>
          </w:p>
          <w:p w:rsidR="00CB5503" w:rsidRDefault="00CB5503">
            <w:pPr>
              <w:pStyle w:val="ConsPlusNormal"/>
            </w:pPr>
            <w:r>
              <w:t>- реконструкция 2 транспортных развязок;</w:t>
            </w:r>
          </w:p>
          <w:p w:rsidR="00CB5503" w:rsidRDefault="00CB5503">
            <w:pPr>
              <w:pStyle w:val="ConsPlusNormal"/>
              <w:jc w:val="both"/>
            </w:pPr>
            <w:r>
              <w:t>- строительство (реконструкция) 4,5 км автомобильных дорог общего пользования местного значения;</w:t>
            </w:r>
          </w:p>
          <w:p w:rsidR="00CB5503" w:rsidRDefault="00CB5503">
            <w:pPr>
              <w:pStyle w:val="ConsPlusNormal"/>
              <w:jc w:val="both"/>
            </w:pPr>
            <w:r>
              <w:t>- увеличение доли мостов и путепроводов, техническая надежность которых соответствует нормативным требованиям, до 71%;</w:t>
            </w:r>
          </w:p>
          <w:p w:rsidR="00CB5503" w:rsidRDefault="00CB5503">
            <w:pPr>
              <w:pStyle w:val="ConsPlusNormal"/>
              <w:jc w:val="both"/>
            </w:pPr>
            <w:r>
              <w:t>- доведение освещенности улиц городского округа до 92%</w:t>
            </w:r>
          </w:p>
        </w:tc>
      </w:tr>
    </w:tbl>
    <w:p w:rsidR="00CB5503" w:rsidRDefault="00CB5503">
      <w:pPr>
        <w:pStyle w:val="ConsPlusNormal"/>
        <w:sectPr w:rsidR="00CB550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center"/>
        <w:outlineLvl w:val="3"/>
      </w:pPr>
      <w:r>
        <w:t>1. Характеристика сферы реализации подпрограммы,</w:t>
      </w:r>
    </w:p>
    <w:p w:rsidR="00CB5503" w:rsidRDefault="00CB5503">
      <w:pPr>
        <w:pStyle w:val="ConsPlusNormal"/>
        <w:jc w:val="center"/>
      </w:pPr>
      <w:r>
        <w:t>описание основных проблем в указанной сфере</w:t>
      </w:r>
    </w:p>
    <w:p w:rsidR="00CB5503" w:rsidRDefault="00CB5503">
      <w:pPr>
        <w:pStyle w:val="ConsPlusNormal"/>
        <w:jc w:val="center"/>
      </w:pPr>
      <w:r>
        <w:t>и прогноз ее развития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  <w:r>
        <w:t>Дорожное хозяйство представляет собой сложный инженерный имущественный организационно-технический комплекс, включающий в себя улично-дорожную сеть со всеми сооружениями, необходимыми для ее нормальной эксплуатации.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Улично-дорожная сеть городского округа город Воронеж создавалась в 50 - 60-х годах. В городе Воронеже за последние годы в силу географических и социально-экономических условий сложилась развитая структура транспортных коммуникаций, в результате чего значительно возросла нагрузка на дорожную сеть. В настоящее время автомобильный транспорт создает осевую нагрузку в 10 тонн при расчетной нагрузке на ось не более 6 тонн, что приводит к преждевременному разрушению дорожного покрытия. Кроме того, при строительстве слоев основания большинства объектов улично-дорожной сети городского округа город Воронеж использовался известковый щебень, который не обладает необходимой прочностью даже для пропуска автомобилей с нагрузкой в 6 тонн на ось. Существующая транспортная инфраструктура городского округа перестала отвечать современным требованиям.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Значительная часть автомобильных дорог имеет высокую степень износа. В течение длительного периода темпы износа автомобильных дорог городского округа город Воронеж были выше темпов восстановления и развития, это обусловлено увеличением парка автотранспортных средств, ростом интенсивности движения.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Динамика ремонта дорог на территории городского округа за период 2005 - 2012 годов характеризуется следующими показателями: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2005 год - 226,0 тыс. кв. м;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2006 год - 791,4 тыс. кв. м;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2007 год - 1255,2 тыс. кв. м;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2008 год - 641,6 тыс. кв. м;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2009 год - 438,2 тыс. кв. м;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2010 год - 355,6 тыс. кв. м;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2011 год - 944,3 тыс. кв. м;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2012 год - 533,5 тыс. кв. м.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Снижение объемов ремонтных работ вызвано, прежде всего, недостаточностью финансирования, вследствие чего не соблюдаются межремонтные сроки автомобильных дорог городского округа.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 xml:space="preserve">Недостаточное выделение бюджетных средств на ежедневную уборку (в течение года) от мусора и снега территорий городского округа, а также недостаточная оснащенность коммунальной (специализированной) техникой приводит к преждевременному разрушению объектов улично-дорожной сети, загрязнению остановок общественного транспорта, возникновению несанкционированных свалок мусора на </w:t>
      </w:r>
      <w:proofErr w:type="spellStart"/>
      <w:r>
        <w:t>прилотковой</w:t>
      </w:r>
      <w:proofErr w:type="spellEnd"/>
      <w:r>
        <w:t xml:space="preserve"> части автомобильных дорог. В настоящее время обеспеченность коммунальной техникой муниципальных предприятий составляет 31% от потребности.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По результатам проводимых осмотров из 34 мостов и путепроводов 14 имеют оценку "неудовлетворительно".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 xml:space="preserve">Общая протяженность сетей ливневой канализации составляет 179,1 км, имеет износ почти 100%. Многие участки ливневой канализации не справляются с отводом дождевых вод, в результате чего при выпадении обильных осадков образуются подтопления проезжей части. Магистральные коллекторы ливневой канализации города несут наибольшую нагрузку и обеспечивают отвод основного объема дождевых и талых вод с улиц города. В связи с этим существует необходимость ремонта и текущего содержания этих коллекторов в надлежащем </w:t>
      </w:r>
      <w:r>
        <w:lastRenderedPageBreak/>
        <w:t>состоянии.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С целью продления сроков службы автомобильных дорог и искусственных сооружений на них необходимо планомерное и своевременное проведение комплекса работ по поддержанию надлежащего технического состояния автомобильных дорог и искусственных сооружений на них.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Для решения существующих проблем разработана муниципальная подпрограмма "Развитие дорожного хозяйства", которая направлена на комплексное решение проблем - улучшение состояния существующей улично-дорожной сети городского округа город Воронеж, а также повышение комплексной безопасности дорожного движения.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jc w:val="center"/>
        <w:outlineLvl w:val="3"/>
      </w:pPr>
      <w:r>
        <w:t>2. Приоритеты муниципальной политики в сфере</w:t>
      </w:r>
    </w:p>
    <w:p w:rsidR="00CB5503" w:rsidRDefault="00CB5503">
      <w:pPr>
        <w:pStyle w:val="ConsPlusNormal"/>
        <w:jc w:val="center"/>
      </w:pPr>
      <w:r>
        <w:t>реализации подпрограммы, цели, задачи и</w:t>
      </w:r>
    </w:p>
    <w:p w:rsidR="00CB5503" w:rsidRDefault="00CB5503">
      <w:pPr>
        <w:pStyle w:val="ConsPlusNormal"/>
        <w:jc w:val="center"/>
      </w:pPr>
      <w:r>
        <w:t>показатели (индикаторы) достижения целей и</w:t>
      </w:r>
    </w:p>
    <w:p w:rsidR="00CB5503" w:rsidRDefault="00CB5503">
      <w:pPr>
        <w:pStyle w:val="ConsPlusNormal"/>
        <w:jc w:val="center"/>
      </w:pPr>
      <w:r>
        <w:t>решения задач, описание основных</w:t>
      </w:r>
    </w:p>
    <w:p w:rsidR="00CB5503" w:rsidRDefault="00CB5503">
      <w:pPr>
        <w:pStyle w:val="ConsPlusNormal"/>
        <w:jc w:val="center"/>
      </w:pPr>
      <w:r>
        <w:t>ожидаемых конечных результатов подпрограммы,</w:t>
      </w:r>
    </w:p>
    <w:p w:rsidR="00CB5503" w:rsidRDefault="00CB5503">
      <w:pPr>
        <w:pStyle w:val="ConsPlusNormal"/>
        <w:jc w:val="center"/>
      </w:pPr>
      <w:r>
        <w:t>сроков и этапов реализации подпрограммы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  <w:proofErr w:type="gramStart"/>
      <w:r>
        <w:t xml:space="preserve">Приоритеты муниципальной политики в сфере дорожного хозяйства определены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10.12.1995 N 196-ФЗ "О безопасности дорожного движения", </w:t>
      </w:r>
      <w:hyperlink r:id="rId12">
        <w:r>
          <w:rPr>
            <w:color w:val="0000FF"/>
          </w:rPr>
          <w:t>Приказом</w:t>
        </w:r>
      </w:hyperlink>
      <w:r>
        <w:t xml:space="preserve"> Министерства транспорта РФ от 16.11.2012 N 402 "Об утверждении Классификации работ по</w:t>
      </w:r>
      <w:proofErr w:type="gramEnd"/>
      <w:r>
        <w:t xml:space="preserve"> капитальному ремонту, ремонту и содержанию автомобильных дорог".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В соответствии с приоритетами определена цель подпрограммы: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развитие современной улично-дорожной сети городского округа город Воронеж.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Достижение поставленной цели обеспечивается решением комплекса взаимосвязанных задач: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 xml:space="preserve">- обеспечение модернизации, ремонта и содержания существующей </w:t>
      </w:r>
      <w:proofErr w:type="gramStart"/>
      <w:r>
        <w:t>сети</w:t>
      </w:r>
      <w:proofErr w:type="gramEnd"/>
      <w:r>
        <w:t xml:space="preserve"> автомобильных дорог местного значения в целях ее сохранения и улучшения транспортно-эксплуатационного состояния;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повышение комплексной безопасности в сфере дорожного хозяйства.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Эффективность реализации данной подпрограммы оценивается достижением показателей (индикаторов) подпрограммы: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"Протяженность отремонтированных автомобильных дорог общего пользования местного значения с твердым покрытием, в отношении которых проведен ремонт" (статистические данные территориального органа Федеральной службы государственной статистики по Воронежской области);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"Доля мостов и путепроводов, техническая надежность которых соответствует нормативным требованиям" (Отраслевые дорожные нормы СНиП 2.05.03-84 "Мосты и трубы");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"Количество построенных (реконструированных) транспортных развязок" (пункт 14 раздела II плана реализации Стратегического плана социально-экономического развития городского округа город Воронеж на период до 2020 года, утвержденного распоряжением администрации городского округа город Воронеж от 24.09.2013 N 818-р);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"Протяженность построенных (реконструированных) автомобильных дорог общего пользования местного значения с твердым покрытием" (пункт 15 раздела II плана реализации Стратегического плана социально-экономического развития городского округа город Воронеж на период до 2020 года, утвержденного распоряжением администрации городского округа город Воронеж от 24.09.2013 N 818-р);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"Освещенность улиц городского округа" (пункт 19 раздела III плана реализации Стратегического плана социально-экономического развития городского округа город Воронеж на период до 2020 года, утвержденного распоряжением администрации городского округа город Воронеж от 24.09.2013 N 818-р).</w:t>
      </w:r>
    </w:p>
    <w:p w:rsidR="00CB5503" w:rsidRDefault="00CB5503">
      <w:pPr>
        <w:pStyle w:val="ConsPlusNormal"/>
        <w:spacing w:before="200"/>
        <w:ind w:firstLine="540"/>
        <w:jc w:val="both"/>
      </w:pPr>
      <w:hyperlink w:anchor="P584">
        <w:r>
          <w:rPr>
            <w:color w:val="0000FF"/>
          </w:rPr>
          <w:t>Сведения</w:t>
        </w:r>
      </w:hyperlink>
      <w:r>
        <w:t xml:space="preserve"> о показателях (индикаторах) подпрограммы "Развитие дорожного хозяйства" и их значениях представлены в приложении N 1 к Программе.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Срок реализации подпрограммы - 2014 - 2020 годы (один этап).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По итогам реализации подпрограммы будут достигнуты следующие результаты: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доведение протяженности автомобильных дорог общего пользования местного значения, отвечающих нормативным требованиям, к 2020 году до 825 км;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завершение реконструкции 2 транспортных развязок;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строительство (реконструкция) 4,5 км автомобильных дорог общего пользования местного значения;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увеличение доли мостов и путепроводов, техническая надежность которых соответствует нормативным требованиям, до 71%;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доведение освещенности улиц городского округа до 92%.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center"/>
        <w:outlineLvl w:val="3"/>
      </w:pPr>
      <w:r>
        <w:t>3. Характеристика основных мероприятий подпрограммы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  <w:r>
        <w:t>Подпрограммой предусмотрена реализация следующих мероприятий:</w:t>
      </w:r>
    </w:p>
    <w:p w:rsidR="00CB5503" w:rsidRDefault="00CB5503">
      <w:pPr>
        <w:pStyle w:val="ConsPlusNormal"/>
        <w:spacing w:before="200"/>
        <w:ind w:firstLine="540"/>
        <w:jc w:val="both"/>
        <w:outlineLvl w:val="4"/>
      </w:pPr>
      <w:bookmarkStart w:id="4" w:name="P374"/>
      <w:bookmarkEnd w:id="4"/>
      <w:r>
        <w:t>1.1. Содержание автомобильных дорог городского округа город Воронеж и искусственных сооружений на них.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С целью продления сроков службы автомобильных дорог и искусственных сооружений необходимо планомерное и своевременное проведение комплекса работ по поддержанию надлежащего технического состояния автомобильной дороги и искусственных сооружений, оценке их технического состояния, а также по организации и обеспечению безопасности дорожного движения.</w:t>
      </w:r>
    </w:p>
    <w:p w:rsidR="00CB5503" w:rsidRDefault="00CB5503">
      <w:pPr>
        <w:pStyle w:val="ConsPlusNormal"/>
        <w:spacing w:before="200"/>
        <w:ind w:firstLine="540"/>
        <w:jc w:val="both"/>
        <w:outlineLvl w:val="4"/>
      </w:pPr>
      <w:bookmarkStart w:id="5" w:name="P376"/>
      <w:bookmarkEnd w:id="5"/>
      <w:r>
        <w:t>1.2. Ремонт автомобильных дорог городского округа город Воронеж и искусственных сооружений на них.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Для поддержания существующих автомобильных дорог и искусственных сооружений в нормативном транспортно-эксплуатационном состоянии необходимо проведение ремонта, который предусматривает комплекс работ по восстановлению транспортно-эксплуатационных характеристики надежности и безопасности автомобильной дороги.</w:t>
      </w:r>
    </w:p>
    <w:p w:rsidR="00CB5503" w:rsidRDefault="00CB5503">
      <w:pPr>
        <w:pStyle w:val="ConsPlusNormal"/>
        <w:spacing w:before="200"/>
        <w:ind w:firstLine="540"/>
        <w:jc w:val="both"/>
        <w:outlineLvl w:val="4"/>
      </w:pPr>
      <w:bookmarkStart w:id="6" w:name="P378"/>
      <w:bookmarkEnd w:id="6"/>
      <w:r>
        <w:t>1.3. Капитальный ремонт автомобильных дорог городского округа город Воронеж и искусственных сооружений на них.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При проведении капитального ремонта автомобильных дорог планируется проведение комплекса работ по замене и (или) восстановлению конструктивных элементов автомобильных дорог, искусственных сооружений и (или) их частей в пределах установленных допустимых значений и технических характеристик класса и категории автомобильной дороги. При осуществлении работ капитального ремонта будут затрагиваться конструктивные и иные характеристики надежности и безопасности автомобильной дороги и не изменяются границы полосы отвода автомобильной дороги.</w:t>
      </w:r>
    </w:p>
    <w:p w:rsidR="00CB5503" w:rsidRDefault="00CB5503">
      <w:pPr>
        <w:pStyle w:val="ConsPlusNormal"/>
        <w:spacing w:before="200"/>
        <w:ind w:firstLine="540"/>
        <w:jc w:val="both"/>
        <w:outlineLvl w:val="4"/>
      </w:pPr>
      <w:bookmarkStart w:id="7" w:name="P380"/>
      <w:bookmarkEnd w:id="7"/>
      <w:r>
        <w:t>1.4. Строительство и реконструкция автомобильных дорог городского округа город Воронеж.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В рамках реализации мероприятия планируется строительство (реконструкция) автомобильных дорог, которое включает комплекс работ, при выполнении которых осуществляются изменения параметров автомобильной дороги и (или) ее участков.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Реализация данного мероприятия позволит создать современную сеть автомобильных дорог, увеличить пропускную способность, улучшить условия движения автотранспорта.</w:t>
      </w:r>
    </w:p>
    <w:p w:rsidR="00CB5503" w:rsidRDefault="00CB5503">
      <w:pPr>
        <w:pStyle w:val="ConsPlusNormal"/>
        <w:spacing w:before="200"/>
        <w:ind w:firstLine="540"/>
        <w:jc w:val="both"/>
        <w:outlineLvl w:val="4"/>
      </w:pPr>
      <w:bookmarkStart w:id="8" w:name="P383"/>
      <w:bookmarkEnd w:id="8"/>
      <w:r>
        <w:t>1.5. Приобретение коммунальной (специализированной) техники.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За период реализации подпрограммы планируется приобретение 128 единиц коммунальной техники.</w:t>
      </w:r>
    </w:p>
    <w:p w:rsidR="00CB5503" w:rsidRDefault="00CB5503">
      <w:pPr>
        <w:pStyle w:val="ConsPlusNormal"/>
        <w:spacing w:before="200"/>
        <w:ind w:firstLine="540"/>
        <w:jc w:val="both"/>
        <w:outlineLvl w:val="4"/>
      </w:pPr>
      <w:bookmarkStart w:id="9" w:name="P385"/>
      <w:bookmarkEnd w:id="9"/>
      <w:r>
        <w:lastRenderedPageBreak/>
        <w:t>1.6. Содержание службы заказчика.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Муниципальное казенное учреждение "Городская дирекция дорожного хозяйства и благоустройства" является заказчиком на проведение работ по реконструкции, капитальному ремонту, ремонту и содержанию объектов УДС городского округа город Воронеж. Финансовое обеспечение деятельности данного учреждения осуществляется за счет средств соответствующего бюджета на основании бюджетной сметы.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jc w:val="center"/>
        <w:outlineLvl w:val="3"/>
      </w:pPr>
      <w:r>
        <w:t>4. Информация об участии предприятий, общественных,</w:t>
      </w:r>
    </w:p>
    <w:p w:rsidR="00CB5503" w:rsidRDefault="00CB5503">
      <w:pPr>
        <w:pStyle w:val="ConsPlusNormal"/>
        <w:jc w:val="center"/>
      </w:pPr>
      <w:r>
        <w:t>научных и иных организаций, а также физических лиц</w:t>
      </w:r>
    </w:p>
    <w:p w:rsidR="00CB5503" w:rsidRDefault="00CB5503">
      <w:pPr>
        <w:pStyle w:val="ConsPlusNormal"/>
        <w:jc w:val="center"/>
      </w:pPr>
      <w:r>
        <w:t>в реализации подпрограммы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ind w:firstLine="540"/>
        <w:jc w:val="both"/>
      </w:pPr>
      <w:r>
        <w:t>Акционерные общества, научные и иные организации могут участвовать в реализации подпрограммы по муниципальным контрактам на общих основаниях в соответствии с законодательством о закупках для муниципальных нужд.</w:t>
      </w:r>
    </w:p>
    <w:p w:rsidR="00CB5503" w:rsidRDefault="00CB5503">
      <w:pPr>
        <w:pStyle w:val="ConsPlusNormal"/>
      </w:pPr>
    </w:p>
    <w:p w:rsidR="00CB5503" w:rsidRDefault="00CB5503">
      <w:pPr>
        <w:pStyle w:val="ConsPlusNormal"/>
        <w:jc w:val="center"/>
        <w:outlineLvl w:val="3"/>
      </w:pPr>
      <w:r>
        <w:t>5. Объем финансовых ресурсов, необходимых</w:t>
      </w:r>
    </w:p>
    <w:p w:rsidR="00CB5503" w:rsidRDefault="00CB5503">
      <w:pPr>
        <w:pStyle w:val="ConsPlusNormal"/>
        <w:jc w:val="center"/>
      </w:pPr>
      <w:r>
        <w:t>для реализации подпрограммы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  <w:r>
        <w:t>Финансирование подпрограммы "Развитие дорожного хозяйства" будет осуществляться за счет средств федерального, областного бюджетов и бюджета городского округа город Воронеж.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Общий объем финансирования программных мероприятий на период 2014 - 2020 годов составит 12855830,09 тыс. рублей, в том числе: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федеральный бюджет - 1398031,80 тыс. рублей;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областной бюджет - 8447906,72 тыс. рублей;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бюджет городского округа - 3009891,57 тыс. рублей.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 xml:space="preserve">Ресурсное обеспечение и прогнозная оценка расходов федерального, областного бюджетов и бюджета городского округа на реализацию подпрограммы представлены в </w:t>
      </w:r>
      <w:hyperlink w:anchor="P779">
        <w:r>
          <w:rPr>
            <w:color w:val="0000FF"/>
          </w:rPr>
          <w:t>приложениях NN 2</w:t>
        </w:r>
      </w:hyperlink>
      <w:r>
        <w:t xml:space="preserve">, </w:t>
      </w:r>
      <w:hyperlink w:anchor="P1505">
        <w:r>
          <w:rPr>
            <w:color w:val="0000FF"/>
          </w:rPr>
          <w:t>3</w:t>
        </w:r>
      </w:hyperlink>
      <w:r>
        <w:t xml:space="preserve"> к Программе.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center"/>
        <w:outlineLvl w:val="2"/>
      </w:pPr>
      <w:bookmarkStart w:id="10" w:name="P404"/>
      <w:bookmarkEnd w:id="10"/>
      <w:r>
        <w:t>Подпрограмма 2</w:t>
      </w:r>
    </w:p>
    <w:p w:rsidR="00CB5503" w:rsidRDefault="00CB5503">
      <w:pPr>
        <w:pStyle w:val="ConsPlusNormal"/>
        <w:jc w:val="center"/>
      </w:pPr>
      <w:r>
        <w:t>"Развитие городского пассажирского транспорта"</w:t>
      </w:r>
    </w:p>
    <w:p w:rsidR="00CB5503" w:rsidRDefault="00CB5503">
      <w:pPr>
        <w:pStyle w:val="ConsPlusNormal"/>
        <w:jc w:val="center"/>
      </w:pPr>
      <w:r>
        <w:t>муниципальной программы городского округа город Воронеж</w:t>
      </w:r>
    </w:p>
    <w:p w:rsidR="00CB5503" w:rsidRDefault="00CB5503">
      <w:pPr>
        <w:pStyle w:val="ConsPlusNormal"/>
        <w:jc w:val="center"/>
      </w:pPr>
      <w:r>
        <w:t>"Развитие транспортной системы"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center"/>
        <w:outlineLvl w:val="3"/>
      </w:pPr>
      <w:r>
        <w:t>ПАСПОРТ</w:t>
      </w:r>
    </w:p>
    <w:p w:rsidR="00CB5503" w:rsidRDefault="00CB5503">
      <w:pPr>
        <w:pStyle w:val="ConsPlusNormal"/>
        <w:jc w:val="center"/>
      </w:pPr>
      <w:r>
        <w:t>Подпрограммы 2</w:t>
      </w:r>
    </w:p>
    <w:p w:rsidR="00CB5503" w:rsidRDefault="00CB5503">
      <w:pPr>
        <w:pStyle w:val="ConsPlusNormal"/>
        <w:jc w:val="center"/>
      </w:pPr>
      <w:r>
        <w:t>"Развитие городского пассажирского транспорта"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sectPr w:rsidR="00CB550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7313"/>
      </w:tblGrid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lastRenderedPageBreak/>
              <w:t>Исполнители подпрограммы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>Управление транспорта администрации городского округа город Воронеж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  <w:jc w:val="both"/>
            </w:pPr>
            <w:r>
              <w:t>Участники подпрограммы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>МКП МТК "</w:t>
            </w:r>
            <w:proofErr w:type="spellStart"/>
            <w:r>
              <w:t>Воронежпассажиртранс</w:t>
            </w:r>
            <w:proofErr w:type="spellEnd"/>
            <w:r>
              <w:t>"</w:t>
            </w:r>
          </w:p>
          <w:p w:rsidR="00CB5503" w:rsidRDefault="00CB5503">
            <w:pPr>
              <w:pStyle w:val="ConsPlusNormal"/>
              <w:jc w:val="both"/>
            </w:pPr>
            <w:r>
              <w:t>МБУ "Центральная диспетчерская служба"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>Мероприятия, входящие в состав подпрограммы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hyperlink w:anchor="P536">
              <w:r>
                <w:rPr>
                  <w:color w:val="0000FF"/>
                </w:rPr>
                <w:t>2.1</w:t>
              </w:r>
            </w:hyperlink>
            <w:r>
              <w:t>. Восстановление производственно-технической базы муниципального транспорта</w:t>
            </w:r>
          </w:p>
          <w:p w:rsidR="00CB5503" w:rsidRDefault="00CB5503">
            <w:pPr>
              <w:pStyle w:val="ConsPlusNormal"/>
              <w:jc w:val="both"/>
            </w:pPr>
            <w:hyperlink w:anchor="P545">
              <w:r>
                <w:rPr>
                  <w:color w:val="0000FF"/>
                </w:rPr>
                <w:t>2.2</w:t>
              </w:r>
            </w:hyperlink>
            <w:r>
              <w:t>. Совершенствование системы организации городских регулярных пассажирских перевозок и обеспечение безопасности дорожного движения</w:t>
            </w:r>
          </w:p>
          <w:p w:rsidR="00CB5503" w:rsidRDefault="00CB5503">
            <w:pPr>
              <w:pStyle w:val="ConsPlusNormal"/>
              <w:jc w:val="both"/>
            </w:pPr>
            <w:hyperlink w:anchor="P552">
              <w:r>
                <w:rPr>
                  <w:color w:val="0000FF"/>
                </w:rPr>
                <w:t>2.3</w:t>
              </w:r>
            </w:hyperlink>
            <w:r>
              <w:t>. Совершенствование системы контроля и управления пассажирским транспортом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>Цель подпрограммы муниципальной программы</w:t>
            </w:r>
          </w:p>
        </w:tc>
        <w:tc>
          <w:tcPr>
            <w:tcW w:w="7313" w:type="dxa"/>
            <w:vMerge w:val="restart"/>
          </w:tcPr>
          <w:p w:rsidR="00CB5503" w:rsidRDefault="00CB5503">
            <w:pPr>
              <w:pStyle w:val="ConsPlusNormal"/>
              <w:jc w:val="both"/>
            </w:pPr>
            <w:r>
              <w:t>- создание устойчивой и эффективной системы функционирования пассажирского транспорта;</w:t>
            </w:r>
          </w:p>
          <w:p w:rsidR="00CB5503" w:rsidRDefault="00CB5503">
            <w:pPr>
              <w:pStyle w:val="ConsPlusNormal"/>
              <w:jc w:val="both"/>
            </w:pPr>
            <w:r>
              <w:t>- восстановление муниципального транспорта;</w:t>
            </w:r>
          </w:p>
          <w:p w:rsidR="00CB5503" w:rsidRDefault="00CB5503">
            <w:pPr>
              <w:pStyle w:val="ConsPlusNormal"/>
              <w:jc w:val="both"/>
            </w:pPr>
            <w:r>
              <w:t>- создание регулируемого рынка транспортных услуг;</w:t>
            </w:r>
          </w:p>
          <w:p w:rsidR="00CB5503" w:rsidRDefault="00CB5503">
            <w:pPr>
              <w:pStyle w:val="ConsPlusNormal"/>
              <w:jc w:val="both"/>
            </w:pPr>
            <w:r>
              <w:t>- совершенствование организации и управления городским пассажирским транспортом;</w:t>
            </w:r>
          </w:p>
          <w:p w:rsidR="00CB5503" w:rsidRDefault="00CB5503">
            <w:pPr>
              <w:pStyle w:val="ConsPlusNormal"/>
              <w:jc w:val="both"/>
            </w:pPr>
            <w:r>
              <w:t>- создание условий для повышения безопасности дорожного движения на пассажирском транспорте общего пользования;</w:t>
            </w:r>
          </w:p>
          <w:p w:rsidR="00CB5503" w:rsidRDefault="00CB5503">
            <w:pPr>
              <w:pStyle w:val="ConsPlusNormal"/>
              <w:jc w:val="both"/>
            </w:pPr>
            <w:r>
              <w:t>- снижение вредного воздействия городского пассажирского транспорта на окружающую среду;</w:t>
            </w:r>
          </w:p>
          <w:p w:rsidR="00CB5503" w:rsidRDefault="00CB5503">
            <w:pPr>
              <w:pStyle w:val="ConsPlusNormal"/>
              <w:jc w:val="both"/>
            </w:pPr>
            <w:r>
              <w:t>- повышение качества транспортного обслуживания населения городского округа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7313" w:type="dxa"/>
            <w:vMerge/>
          </w:tcPr>
          <w:p w:rsidR="00CB5503" w:rsidRDefault="00CB5503">
            <w:pPr>
              <w:pStyle w:val="ConsPlusNormal"/>
            </w:pP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>Основные целевые индикаторы и показатели подпрограммы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>-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округа, в общей численности населения городского округа;</w:t>
            </w:r>
          </w:p>
          <w:p w:rsidR="00CB5503" w:rsidRDefault="00CB5503">
            <w:pPr>
              <w:pStyle w:val="ConsPlusNormal"/>
              <w:jc w:val="both"/>
            </w:pPr>
            <w:r>
              <w:t>- доля транспортных сре</w:t>
            </w:r>
            <w:proofErr w:type="gramStart"/>
            <w:r>
              <w:t>дств в п</w:t>
            </w:r>
            <w:proofErr w:type="gramEnd"/>
            <w:r>
              <w:t>ассажирских перевозках, учитываемых с использованием системы ГЛОНАСС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>Сроки реализации подпрограммы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>2014 - 2020 годы (один этап)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t xml:space="preserve">Объемы и источники финансирования подпрограммы муниципальной программы (в </w:t>
            </w:r>
            <w:r>
              <w:lastRenderedPageBreak/>
              <w:t>действующих ценах каждого года реализации подпрограммы муниципальной программы)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lastRenderedPageBreak/>
              <w:t>Общий объем финансирования подпрограммы составляет 4664036,0 тыс. рублей, в том числе по источникам финансирования:</w:t>
            </w:r>
          </w:p>
          <w:p w:rsidR="00CB5503" w:rsidRDefault="00CB5503">
            <w:pPr>
              <w:pStyle w:val="ConsPlusNormal"/>
              <w:jc w:val="both"/>
            </w:pPr>
            <w:r>
              <w:t>бюджет городского округа - 1274943,0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lastRenderedPageBreak/>
              <w:t>внебюджетные источники - 3389093,0 тыс. рублей,</w:t>
            </w:r>
          </w:p>
          <w:p w:rsidR="00CB5503" w:rsidRDefault="00CB5503">
            <w:pPr>
              <w:pStyle w:val="ConsPlusNormal"/>
              <w:jc w:val="both"/>
            </w:pPr>
            <w:r>
              <w:t>в том числе по годам реализации подпрограммы:</w:t>
            </w:r>
          </w:p>
          <w:p w:rsidR="00CB5503" w:rsidRDefault="00CB5503">
            <w:pPr>
              <w:pStyle w:val="ConsPlusNormal"/>
              <w:jc w:val="both"/>
            </w:pPr>
            <w:r>
              <w:t>2014 год:</w:t>
            </w:r>
          </w:p>
          <w:p w:rsidR="00CB5503" w:rsidRDefault="00CB5503">
            <w:pPr>
              <w:pStyle w:val="ConsPlusNormal"/>
              <w:jc w:val="both"/>
            </w:pPr>
            <w:r>
              <w:t>всего - 708896,0 тыс. рублей, в том числе по источникам финансирования:</w:t>
            </w:r>
          </w:p>
          <w:p w:rsidR="00CB5503" w:rsidRDefault="00CB5503">
            <w:pPr>
              <w:pStyle w:val="ConsPlusNormal"/>
              <w:jc w:val="both"/>
            </w:pPr>
            <w:r>
              <w:t>бюджет городского округа - 53218,0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внебюджетные источники - 655678,0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>2015 год:</w:t>
            </w:r>
          </w:p>
          <w:p w:rsidR="00CB5503" w:rsidRDefault="00CB5503">
            <w:pPr>
              <w:pStyle w:val="ConsPlusNormal"/>
              <w:jc w:val="both"/>
            </w:pPr>
            <w:r>
              <w:t>всего - 726067,0 тыс. рублей, в том числе по источникам финансирования:</w:t>
            </w:r>
          </w:p>
          <w:p w:rsidR="00CB5503" w:rsidRDefault="00CB5503">
            <w:pPr>
              <w:pStyle w:val="ConsPlusNormal"/>
              <w:jc w:val="both"/>
            </w:pPr>
            <w:r>
              <w:t>бюджет городского округа - 50246,0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внебюджетные источники - 675821,0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>2016 год:</w:t>
            </w:r>
          </w:p>
          <w:p w:rsidR="00CB5503" w:rsidRDefault="00CB5503">
            <w:pPr>
              <w:pStyle w:val="ConsPlusNormal"/>
              <w:jc w:val="both"/>
            </w:pPr>
            <w:r>
              <w:t>всего - 636943,0 тыс. рублей, в том числе по источникам финансирования:</w:t>
            </w:r>
          </w:p>
          <w:p w:rsidR="00CB5503" w:rsidRDefault="00CB5503">
            <w:pPr>
              <w:pStyle w:val="ConsPlusNormal"/>
              <w:jc w:val="both"/>
            </w:pPr>
            <w:r>
              <w:t>бюджет городского округа - 52758,0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внебюджетные источники - 584185,0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>2017 год:</w:t>
            </w:r>
          </w:p>
          <w:p w:rsidR="00CB5503" w:rsidRDefault="00CB5503">
            <w:pPr>
              <w:pStyle w:val="ConsPlusNormal"/>
              <w:jc w:val="both"/>
            </w:pPr>
            <w:r>
              <w:t>всего - 914352,0 тыс. рублей, в том числе по источникам финансирования:</w:t>
            </w:r>
          </w:p>
          <w:p w:rsidR="00CB5503" w:rsidRDefault="00CB5503">
            <w:pPr>
              <w:pStyle w:val="ConsPlusNormal"/>
              <w:jc w:val="both"/>
            </w:pPr>
            <w:r>
              <w:t>бюджет городского округа - 269097,0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внебюджетные источники - 645255,0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>2018 год:</w:t>
            </w:r>
          </w:p>
          <w:p w:rsidR="00CB5503" w:rsidRDefault="00CB5503">
            <w:pPr>
              <w:pStyle w:val="ConsPlusNormal"/>
              <w:jc w:val="both"/>
            </w:pPr>
            <w:r>
              <w:t>всего - 429138,0 тыс. рублей, в том числе по источникам финансирования:</w:t>
            </w:r>
          </w:p>
          <w:p w:rsidR="00CB5503" w:rsidRDefault="00CB5503">
            <w:pPr>
              <w:pStyle w:val="ConsPlusNormal"/>
              <w:jc w:val="both"/>
            </w:pPr>
            <w:r>
              <w:t>бюджет городского округа - 254882,0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внебюджетные источники - 174256,0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>2019 год:</w:t>
            </w:r>
          </w:p>
          <w:p w:rsidR="00CB5503" w:rsidRDefault="00CB5503">
            <w:pPr>
              <w:pStyle w:val="ConsPlusNormal"/>
              <w:jc w:val="both"/>
            </w:pPr>
            <w:r>
              <w:t>всего - 530749,0 тыс. рублей, в том числе по источникам финансирования:</w:t>
            </w:r>
          </w:p>
          <w:p w:rsidR="00CB5503" w:rsidRDefault="00CB5503">
            <w:pPr>
              <w:pStyle w:val="ConsPlusNormal"/>
              <w:jc w:val="both"/>
            </w:pPr>
            <w:r>
              <w:t>бюджет городского округа - 253034,0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внебюджетные источники - 277715,0 тыс. рублей.</w:t>
            </w:r>
          </w:p>
          <w:p w:rsidR="00CB5503" w:rsidRDefault="00CB5503">
            <w:pPr>
              <w:pStyle w:val="ConsPlusNormal"/>
              <w:jc w:val="both"/>
            </w:pPr>
            <w:r>
              <w:t>2020 год:</w:t>
            </w:r>
          </w:p>
          <w:p w:rsidR="00CB5503" w:rsidRDefault="00CB5503">
            <w:pPr>
              <w:pStyle w:val="ConsPlusNormal"/>
              <w:jc w:val="both"/>
            </w:pPr>
            <w:r>
              <w:t>всего - 717891,0 тыс. рублей, в том числе по источникам финансирования:</w:t>
            </w:r>
          </w:p>
          <w:p w:rsidR="00CB5503" w:rsidRDefault="00CB5503">
            <w:pPr>
              <w:pStyle w:val="ConsPlusNormal"/>
              <w:jc w:val="both"/>
            </w:pPr>
            <w:r>
              <w:t>бюджет городского округа - 341708,0 тыс. рублей;</w:t>
            </w:r>
          </w:p>
          <w:p w:rsidR="00CB5503" w:rsidRDefault="00CB5503">
            <w:pPr>
              <w:pStyle w:val="ConsPlusNormal"/>
              <w:jc w:val="both"/>
            </w:pPr>
            <w:r>
              <w:t>внебюджетные источники - 376183,0 тыс. рублей</w:t>
            </w:r>
          </w:p>
        </w:tc>
      </w:tr>
      <w:tr w:rsidR="00CB5503">
        <w:tc>
          <w:tcPr>
            <w:tcW w:w="3231" w:type="dxa"/>
          </w:tcPr>
          <w:p w:rsidR="00CB5503" w:rsidRDefault="00CB5503">
            <w:pPr>
              <w:pStyle w:val="ConsPlusNormal"/>
            </w:pPr>
            <w:r>
              <w:lastRenderedPageBreak/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7313" w:type="dxa"/>
          </w:tcPr>
          <w:p w:rsidR="00CB5503" w:rsidRDefault="00CB5503">
            <w:pPr>
              <w:pStyle w:val="ConsPlusNormal"/>
              <w:jc w:val="both"/>
            </w:pPr>
            <w:r>
              <w:t>- обеспечение нормативной потребности в подвижном составе в 100-местном исчислении для качественного уровня пассажирского обслуживания;</w:t>
            </w:r>
          </w:p>
          <w:p w:rsidR="00CB5503" w:rsidRDefault="00CB5503">
            <w:pPr>
              <w:pStyle w:val="ConsPlusNormal"/>
              <w:jc w:val="both"/>
            </w:pPr>
            <w:r>
              <w:t>- повышение безопасности дорожного движения;</w:t>
            </w:r>
          </w:p>
          <w:p w:rsidR="00CB5503" w:rsidRDefault="00CB5503">
            <w:pPr>
              <w:pStyle w:val="ConsPlusNormal"/>
              <w:jc w:val="both"/>
            </w:pPr>
            <w:r>
              <w:t>- снижение вредного воздействия городского пассажирского транспорта на окружающую среду;</w:t>
            </w:r>
          </w:p>
          <w:p w:rsidR="00CB5503" w:rsidRDefault="00CB5503">
            <w:pPr>
              <w:pStyle w:val="ConsPlusNormal"/>
              <w:jc w:val="both"/>
            </w:pPr>
            <w:r>
              <w:t>- повышение качества транспортного обслуживания населения;</w:t>
            </w:r>
          </w:p>
          <w:p w:rsidR="00CB5503" w:rsidRDefault="00CB5503">
            <w:pPr>
              <w:pStyle w:val="ConsPlusNormal"/>
              <w:jc w:val="both"/>
            </w:pPr>
            <w:r>
              <w:t>- повышение мобилизационной готовности по линии ГО и ЧС</w:t>
            </w:r>
          </w:p>
        </w:tc>
      </w:tr>
    </w:tbl>
    <w:p w:rsidR="00CB5503" w:rsidRDefault="00CB5503">
      <w:pPr>
        <w:pStyle w:val="ConsPlusNormal"/>
        <w:sectPr w:rsidR="00CB550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center"/>
        <w:outlineLvl w:val="3"/>
      </w:pPr>
      <w:r>
        <w:t>1. Характеристика сферы реализации подпрограммы,</w:t>
      </w:r>
    </w:p>
    <w:p w:rsidR="00CB5503" w:rsidRDefault="00CB5503">
      <w:pPr>
        <w:pStyle w:val="ConsPlusNormal"/>
        <w:jc w:val="center"/>
      </w:pPr>
      <w:r>
        <w:t>описание основных проблем в указанной сфере и</w:t>
      </w:r>
    </w:p>
    <w:p w:rsidR="00CB5503" w:rsidRDefault="00CB5503">
      <w:pPr>
        <w:pStyle w:val="ConsPlusNormal"/>
        <w:jc w:val="center"/>
      </w:pPr>
      <w:r>
        <w:t>прогноз ее развития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  <w:r>
        <w:t>В соответствии с действующим законодательством к вопросам местного значения относится создание условий для предоставления транспортных услуг населению и организация транспортного обслуживания населения в границах городского округа.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 xml:space="preserve">В 2010 - 2013 годах на территории городского округа город Воронеж реализовывалась долгосрочная муниципальная целевая </w:t>
      </w:r>
      <w:hyperlink r:id="rId13">
        <w:r>
          <w:rPr>
            <w:color w:val="0000FF"/>
          </w:rPr>
          <w:t>программа</w:t>
        </w:r>
      </w:hyperlink>
      <w:r>
        <w:t xml:space="preserve"> "Развитие городского пассажирского транспорта городского округа город Воронеж на 2010 - 2014 годы" (постановление администрации городского округа город Воронеж от 14.12.2009 N 258).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 xml:space="preserve">В рамках реализации мероприятий данной </w:t>
      </w:r>
      <w:hyperlink r:id="rId14">
        <w:r>
          <w:rPr>
            <w:color w:val="0000FF"/>
          </w:rPr>
          <w:t>Программы</w:t>
        </w:r>
      </w:hyperlink>
      <w:r>
        <w:t xml:space="preserve"> за счет средств бюджета городского округа город Воронеж приобретено 53 ед. автобусов, в том числе: 18 ед. типа </w:t>
      </w:r>
      <w:proofErr w:type="spellStart"/>
      <w:r>
        <w:t>ЛиАЗ</w:t>
      </w:r>
      <w:proofErr w:type="spellEnd"/>
      <w:r>
        <w:t>, 19 ед. типа ПАЗ, 16 ед. типа МАЗ 103469 на общую сумму 163517,5 тыс. рублей.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 xml:space="preserve">Частными перевозчиками за период реализации вышеуказанной </w:t>
      </w:r>
      <w:hyperlink r:id="rId15">
        <w:r>
          <w:rPr>
            <w:color w:val="0000FF"/>
          </w:rPr>
          <w:t>Программы</w:t>
        </w:r>
      </w:hyperlink>
      <w:r>
        <w:t xml:space="preserve"> приобретено 635 ед. автобусов различных марок и модификаций на общую сумму 801600,0 тыс. рублей.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В настоящее время система городского пассажирского транспорта представлена муниципальным казенным предприятием городского округа город Воронеж муниципальная транспортная компания "</w:t>
      </w:r>
      <w:proofErr w:type="spellStart"/>
      <w:r>
        <w:t>Воронежпассажиртранс</w:t>
      </w:r>
      <w:proofErr w:type="spellEnd"/>
      <w:r>
        <w:t>" и 30 частными перевозчиками (предприятия, организации и индивидуальные предприниматели).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Кроме того, ОАО ВПАТП N 3 реализует на территории городского округа губернаторскую программу "Народный маршрут".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В настоящее время в сфере пассажирского транспорта существует ряд серьезных проблем: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высокий износ подвижного состава;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незначительный удельный вес муниципального транспорта в общем объеме перевозок, его низкая конкурентоспособность;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недостаточное бюджетное финансирование пассажирского транспорта на приобретения подвижного состава;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отсутствие бюджетных дотаций транспортным предприятиям по обслуживанию социально значимых маршрутов (ул. Солнечная, ул. 45-й Стрелковой Дивизии, м/</w:t>
      </w:r>
      <w:proofErr w:type="gramStart"/>
      <w:r>
        <w:t>р</w:t>
      </w:r>
      <w:proofErr w:type="gramEnd"/>
      <w:r>
        <w:t xml:space="preserve"> Фрунзе, м/р Краснолесный и других);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монопольное положение на рынке транспортных услуг частных перевозчиков;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высокий удельный вес в составе парка частных перевозчиков автобусов малого и особо малого класса;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повышенный уровень аварийности из-за изношенности подвижного состава и низкого профессионального уровня водительских кадров;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 xml:space="preserve">- рост отрицательного влияния пассажирского автотранспорта </w:t>
      </w:r>
      <w:proofErr w:type="gramStart"/>
      <w:r>
        <w:t>на экологическую ситуацию в связи с использованием на маршрутах подвижного состава со значительным износом</w:t>
      </w:r>
      <w:proofErr w:type="gramEnd"/>
      <w:r>
        <w:t>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отсутствие новых конечных разворотных площадок, необходимость расширения и приведение в соответствие нормативным требованиям действующих конечных остановок.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Данные факторы приводят к отсутствию стабильности в сфере транспортного обслуживания населения.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В рамках оптимизации маршрутной сети городского пассажирского транспорта разработана рациональная маршрутная сеть городского округа город Воронеж, которой определен оптимальный парк транспортных средств (автобусов, троллейбусов) и их типов на маршрутах регулярных перевозок, рациональные формы и маршруты транспортного обслуживания населения, в том числе маломобильных групп населения.</w:t>
      </w:r>
    </w:p>
    <w:p w:rsidR="00CB5503" w:rsidRDefault="00CB5503">
      <w:pPr>
        <w:pStyle w:val="ConsPlusNormal"/>
        <w:spacing w:before="200"/>
        <w:ind w:firstLine="540"/>
        <w:jc w:val="both"/>
      </w:pPr>
      <w:proofErr w:type="gramStart"/>
      <w:r>
        <w:lastRenderedPageBreak/>
        <w:t>В утвержденной маршрутной сети сформированы 137 маршрутов, в том числе 6 троллейбусных.</w:t>
      </w:r>
      <w:proofErr w:type="gramEnd"/>
    </w:p>
    <w:p w:rsidR="00CB5503" w:rsidRDefault="00CB5503">
      <w:pPr>
        <w:pStyle w:val="ConsPlusNormal"/>
        <w:spacing w:before="200"/>
        <w:ind w:firstLine="540"/>
        <w:jc w:val="both"/>
      </w:pPr>
      <w:r>
        <w:t>Внедрение маршрутной сети пассажирского транспорта городского округа город Воронеж будет осуществляться путем проведения открытых конкурсов в плановом порядке по мере окончания действующих договоров с перевозчиками.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В целях обеспечения стабильности, совершенствования нормативной базы в сфере городских пассажирских перевозок и внедрения маршрутной сети пассажирского транспорта: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разработана новая конкурсная документация по проведению открытых конкурсов в соответствии с новой нормативной базой в сфере транспортного обслуживания населения городского округа город Воронеж. Балльная система предусматривает критерии: общая вместимость, срок пребывания в эксплуатации, оценка производственно-технической базы;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разработана новая типовая форма договора на осуществление пассажирских перевозок автомобильным транспортом на маршрутах регулярных перевозок городского округа город Воронеж, которая утверждена приказом организатора пассажирских перевозок от 13.06.2013 N 01-11-172.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Требования к перевозчику направлены на предоставление качественного обслуживания пассажиров. Определен порядок осуществления контроля и порядок расторжения договора в одностороннем порядке.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При реализации данной подпрограммы планируется повышение качества обслуживания пассажиров и создание условий для повышения безопасности дорожного движения.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jc w:val="center"/>
        <w:outlineLvl w:val="3"/>
      </w:pPr>
      <w:r>
        <w:t>2. Приоритеты муниципальной политики в сфере реализации</w:t>
      </w:r>
    </w:p>
    <w:p w:rsidR="00CB5503" w:rsidRDefault="00CB5503">
      <w:pPr>
        <w:pStyle w:val="ConsPlusNormal"/>
        <w:jc w:val="center"/>
      </w:pPr>
      <w:r>
        <w:t>подпрограммы, цели, задачи и показатели (индикаторы)</w:t>
      </w:r>
    </w:p>
    <w:p w:rsidR="00CB5503" w:rsidRDefault="00CB5503">
      <w:pPr>
        <w:pStyle w:val="ConsPlusNormal"/>
        <w:jc w:val="center"/>
      </w:pPr>
      <w:r>
        <w:t>достижения целей и решения задач, описание</w:t>
      </w:r>
    </w:p>
    <w:p w:rsidR="00CB5503" w:rsidRDefault="00CB5503">
      <w:pPr>
        <w:pStyle w:val="ConsPlusNormal"/>
        <w:jc w:val="center"/>
      </w:pPr>
      <w:r>
        <w:t>основных ожидаемых конечных результатов подпрограммы,</w:t>
      </w:r>
    </w:p>
    <w:p w:rsidR="00CB5503" w:rsidRDefault="00CB5503">
      <w:pPr>
        <w:pStyle w:val="ConsPlusNormal"/>
        <w:jc w:val="center"/>
      </w:pPr>
      <w:r>
        <w:t>сроков и этапов реализации подпрограммы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ind w:firstLine="540"/>
        <w:jc w:val="both"/>
      </w:pPr>
      <w:r>
        <w:t>Приоритетным направлением муниципальной политики в сфере транспорта является наиболее полное удовлетворение потребностей населения в пассажирских перевозках, обеспечивающее комфортный и качественный проезд в городском пассажирском транспорте.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Целями подпрограммы являются: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создание устойчивой и эффективной системы функционирования пассажирского транспорта;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восстановление муниципального транспорта;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создание регулируемого рынка транспортных услуг.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Достижение этих целей предполагает решение следующих задач: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совершенствование организации и управления городским пассажирским транспортом;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создание условий для повышения безопасности дорожного движения на пассажирском транспорте общего пользования;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снижение вредного воздействия городского пассажирского транспорта на окружающую среду;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повышение качества транспортного обслуживания населения городского округа.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Эффективность реализации данной подпрограммы оценивается достижением показателей (индикаторов) подпрограммы:</w:t>
      </w:r>
    </w:p>
    <w:p w:rsidR="00CB5503" w:rsidRDefault="00CB5503">
      <w:pPr>
        <w:pStyle w:val="ConsPlusNormal"/>
        <w:spacing w:before="200"/>
        <w:ind w:firstLine="540"/>
        <w:jc w:val="both"/>
      </w:pPr>
      <w:proofErr w:type="gramStart"/>
      <w:r>
        <w:t>- "</w:t>
      </w:r>
      <w:hyperlink r:id="rId16">
        <w:r>
          <w:rPr>
            <w:color w:val="0000FF"/>
          </w:rPr>
          <w:t>Доля населения</w:t>
        </w:r>
      </w:hyperlink>
      <w:r>
        <w:t xml:space="preserve">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округа, в общей численности населения городского округа" (распоряжение администрации городского округа город Воронеж от 07.05.2013 N 355-р "Об оценке эффективности деятельности </w:t>
      </w:r>
      <w:r>
        <w:lastRenderedPageBreak/>
        <w:t>органов местного самоуправления городского округа город Воронеж");</w:t>
      </w:r>
      <w:proofErr w:type="gramEnd"/>
    </w:p>
    <w:p w:rsidR="00CB5503" w:rsidRDefault="00CB5503">
      <w:pPr>
        <w:pStyle w:val="ConsPlusNormal"/>
        <w:spacing w:before="200"/>
        <w:ind w:firstLine="540"/>
        <w:jc w:val="both"/>
      </w:pPr>
      <w:r>
        <w:t>- "Доля транспортных сре</w:t>
      </w:r>
      <w:proofErr w:type="gramStart"/>
      <w:r>
        <w:t>дств в п</w:t>
      </w:r>
      <w:proofErr w:type="gramEnd"/>
      <w:r>
        <w:t>ассажирских перевозках, учитываемых с использованием системы ГЛОНАСС" (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12.07.2011 N 668 "О создании муниципального бюджетного учреждения городского округа город Воронеж "Центральная диспетчерская служба" путем изменения типа существующего муниципального автономного учреждения городского округа город Воронеж "Центральная диспетчерская служба").</w:t>
      </w:r>
    </w:p>
    <w:p w:rsidR="00CB5503" w:rsidRDefault="00CB5503">
      <w:pPr>
        <w:pStyle w:val="ConsPlusNormal"/>
        <w:spacing w:before="200"/>
        <w:ind w:firstLine="540"/>
        <w:jc w:val="both"/>
      </w:pPr>
      <w:hyperlink w:anchor="P584">
        <w:r>
          <w:rPr>
            <w:color w:val="0000FF"/>
          </w:rPr>
          <w:t>Сведения</w:t>
        </w:r>
      </w:hyperlink>
      <w:r>
        <w:t xml:space="preserve"> о показателях (индикаторах) подпрограммы 2 "Развитие городского пассажирского транспорта" и их значениях представлены в приложении N 1 к Программе.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Реализация подпрограммы позволит получить следующие конечные результаты: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обеспечение нормативной потребности в подвижном составе в 100-местном исчислении для качественного уровня пассажирского обслуживания;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повышение безопасности дорожного движения;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снижение вредного воздействия городского пассажирского транспорта на окружающую среду;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повышение качества транспортного обслуживания населения;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повышение мобилизационной готовности по линии ГО и ЧС.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jc w:val="center"/>
        <w:outlineLvl w:val="3"/>
      </w:pPr>
      <w:r>
        <w:t>3. Характеристика основных мероприятий подпрограммы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ind w:firstLine="540"/>
        <w:jc w:val="both"/>
      </w:pPr>
      <w:r>
        <w:t>В рамках подпрограммы реализуются следующие мероприятия:</w:t>
      </w:r>
    </w:p>
    <w:p w:rsidR="00CB5503" w:rsidRDefault="00CB5503">
      <w:pPr>
        <w:pStyle w:val="ConsPlusNormal"/>
        <w:spacing w:before="200"/>
        <w:ind w:firstLine="540"/>
        <w:jc w:val="both"/>
        <w:outlineLvl w:val="4"/>
      </w:pPr>
      <w:bookmarkStart w:id="11" w:name="P536"/>
      <w:bookmarkEnd w:id="11"/>
      <w:r>
        <w:t>2.1. Восстановление производственно-технической базы муниципального транспорта.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Исполнителем данного мероприятия является управление транспорта администрации городского округа город Воронеж.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2.1.1. Приобретение подвижного состава муниципального транспорта.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За период 2017 - 2020 годов планируется приобрести 83 ед. подвижного состава.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2.1.2. Возмещение затрат в связи с оказанием услуг по перевозке пассажиров электротранспортом.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2.1.3. Возмещение затрат в связи с оказанием услуг по перевозке пассажиров на маршрутах общего пользования автотранспортом.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МКП МТК "</w:t>
      </w:r>
      <w:proofErr w:type="spellStart"/>
      <w:r>
        <w:t>Воронежпассажиртранс</w:t>
      </w:r>
      <w:proofErr w:type="spellEnd"/>
      <w:r>
        <w:t>" оказывает услуги по перевозке пассажиров по социально значимым маршрутам с нерегулярным пассажирооборотом.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МКП МТК "</w:t>
      </w:r>
      <w:proofErr w:type="spellStart"/>
      <w:r>
        <w:t>Воронежпассажиртранс</w:t>
      </w:r>
      <w:proofErr w:type="spellEnd"/>
      <w:r>
        <w:t>".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2.1.4. Реконструкция, модернизация и техническое перевооружение производственно-технической базы муниципального транспорта.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Для эксплуатации и технического обслуживания подвижного состава требуется провести ряд восстановительных, монтажных, строительных работ по реконструкции и восстановлению производственно-технической базы муниципального транспорта, а также необходимо приобретение спецтехники, нового станочного и диагностического оборудования.</w:t>
      </w:r>
    </w:p>
    <w:p w:rsidR="00CB5503" w:rsidRDefault="00CB5503">
      <w:pPr>
        <w:pStyle w:val="ConsPlusNormal"/>
        <w:spacing w:before="200"/>
        <w:ind w:firstLine="540"/>
        <w:jc w:val="both"/>
        <w:outlineLvl w:val="4"/>
      </w:pPr>
      <w:bookmarkStart w:id="12" w:name="P545"/>
      <w:bookmarkEnd w:id="12"/>
      <w:r>
        <w:t>2.2. Совершенствование системы организации городских регулярных пассажирских перевозок и обеспечение безопасности дорожного движения.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2.2.1. Обучение и переподготовка водителей муниципального транспорта.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 xml:space="preserve">Для организации работы нового подвижного состава с учетом высвобождения водителей от </w:t>
      </w:r>
      <w:r>
        <w:lastRenderedPageBreak/>
        <w:t>сокращения использования автобусов малой и особо малой вместимости необходимо подготовить водителей троллейбусов и водителей автобусов.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Исполнителем данного мероприятия является управление транспорта администрации городского округа город Воронеж.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2.2.2. Обновление подвижного состава привлеченного транспорта юридических и физических лиц.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Исполнителями данного мероприятия являются частные перевозчики.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За период 2014 - 2020 годов за счет частных инвестиций планируется приобрести 922 ед. автобусов различных марок и модификаций.</w:t>
      </w:r>
    </w:p>
    <w:p w:rsidR="00CB5503" w:rsidRDefault="00CB5503">
      <w:pPr>
        <w:pStyle w:val="ConsPlusNormal"/>
        <w:spacing w:before="200"/>
        <w:ind w:firstLine="540"/>
        <w:jc w:val="both"/>
        <w:outlineLvl w:val="4"/>
      </w:pPr>
      <w:bookmarkStart w:id="13" w:name="P552"/>
      <w:bookmarkEnd w:id="13"/>
      <w:r>
        <w:t>2.3. Совершенствование системы контроля и управления пассажирским транспортом.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Исполнителем данного мероприятия является управление транспорта администрации городского округа город Воронеж.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2.3.1. Осуществление учета работы городского пассажирского транспорта с использованием системы ГЛОНАСС.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 xml:space="preserve">В целях оперативного решения вопросов, связанных с управлением движения, </w:t>
      </w:r>
      <w:proofErr w:type="gramStart"/>
      <w:r>
        <w:t>контролем за</w:t>
      </w:r>
      <w:proofErr w:type="gramEnd"/>
      <w:r>
        <w:t xml:space="preserve"> соблюдением расписаний, эффективным использованием подвижного состава, осуществление учета работы городского пассажирского транспорта, будет производиться через автоматизированную навигационную систему диспетчерского управления пассажирским транспортом ГЛОНАСС.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center"/>
        <w:outlineLvl w:val="3"/>
      </w:pPr>
      <w:r>
        <w:t>4. Информация об участии предприятий, общественных,</w:t>
      </w:r>
    </w:p>
    <w:p w:rsidR="00CB5503" w:rsidRDefault="00CB5503">
      <w:pPr>
        <w:pStyle w:val="ConsPlusNormal"/>
        <w:jc w:val="center"/>
      </w:pPr>
      <w:r>
        <w:t>научных и иных организаций, а также физических лиц</w:t>
      </w:r>
    </w:p>
    <w:p w:rsidR="00CB5503" w:rsidRDefault="00CB5503">
      <w:pPr>
        <w:pStyle w:val="ConsPlusNormal"/>
        <w:jc w:val="center"/>
      </w:pPr>
      <w:r>
        <w:t>в реализации подпрограммы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  <w:r>
        <w:t>Для обеспечения транспортного обслуживания населения администрация городского округа город Воронеж привлекает частных перевозчиков. На рынке транспортных услуг их доля составляет 85% от общего объема пассажирских перевозок.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Привлечение перевозчиков в целях предоставления транспортных услуг осуществляется по результатам открытых конкурсов на право заключения договоров.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center"/>
        <w:outlineLvl w:val="3"/>
      </w:pPr>
      <w:r>
        <w:t>5. Объем финансовых ресурсов, необходимых</w:t>
      </w:r>
    </w:p>
    <w:p w:rsidR="00CB5503" w:rsidRDefault="00CB5503">
      <w:pPr>
        <w:pStyle w:val="ConsPlusNormal"/>
        <w:jc w:val="center"/>
      </w:pPr>
      <w:r>
        <w:t>для реализации подпрограммы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ind w:firstLine="540"/>
        <w:jc w:val="both"/>
      </w:pPr>
      <w:r>
        <w:t>Финансирование подпрограммы 2 планируется осуществлять за счет средств бюджета городского округа и внебюджетных источников.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Общий объем финансирования подпрограммы на весь период ее реализации составит 4664036,0 тыс. рублей, в том числе: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бюджет городского округа - 1274943,0 тыс. рублей;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>- внебюджетные источники - 3389093,0 тыс. рублей.</w:t>
      </w:r>
    </w:p>
    <w:p w:rsidR="00CB5503" w:rsidRDefault="00CB5503">
      <w:pPr>
        <w:pStyle w:val="ConsPlusNormal"/>
        <w:spacing w:before="200"/>
        <w:ind w:firstLine="540"/>
        <w:jc w:val="both"/>
      </w:pPr>
      <w:r>
        <w:t xml:space="preserve">Ресурсное обеспечение и прогнозная оценка расходов бюджета городского округа и внебюджетных источников на реализацию подпрограммы представлены в </w:t>
      </w:r>
      <w:hyperlink w:anchor="P779">
        <w:r>
          <w:rPr>
            <w:color w:val="0000FF"/>
          </w:rPr>
          <w:t>приложениях NN 2</w:t>
        </w:r>
      </w:hyperlink>
      <w:r>
        <w:t xml:space="preserve">, </w:t>
      </w:r>
      <w:hyperlink w:anchor="P1505">
        <w:r>
          <w:rPr>
            <w:color w:val="0000FF"/>
          </w:rPr>
          <w:t>3</w:t>
        </w:r>
      </w:hyperlink>
      <w:r>
        <w:t xml:space="preserve"> к Программе.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 управления</w:t>
      </w:r>
    </w:p>
    <w:p w:rsidR="00CB5503" w:rsidRDefault="00CB5503">
      <w:pPr>
        <w:pStyle w:val="ConsPlusNormal"/>
        <w:jc w:val="right"/>
      </w:pPr>
      <w:r>
        <w:t>дорожного хозяйства</w:t>
      </w:r>
    </w:p>
    <w:p w:rsidR="00CB5503" w:rsidRDefault="00CB5503">
      <w:pPr>
        <w:pStyle w:val="ConsPlusNormal"/>
        <w:jc w:val="right"/>
      </w:pPr>
      <w:r>
        <w:t>А.И.ГУЗЬ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right"/>
        <w:outlineLvl w:val="1"/>
      </w:pPr>
      <w:r>
        <w:t>Приложение N 1</w:t>
      </w:r>
    </w:p>
    <w:p w:rsidR="00CB5503" w:rsidRDefault="00CB5503">
      <w:pPr>
        <w:pStyle w:val="ConsPlusNormal"/>
        <w:jc w:val="right"/>
      </w:pPr>
      <w:r>
        <w:lastRenderedPageBreak/>
        <w:t>к Программе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center"/>
      </w:pPr>
      <w:bookmarkStart w:id="14" w:name="P584"/>
      <w:bookmarkEnd w:id="14"/>
      <w:r>
        <w:t>Сведения</w:t>
      </w:r>
    </w:p>
    <w:p w:rsidR="00CB5503" w:rsidRDefault="00CB5503">
      <w:pPr>
        <w:pStyle w:val="ConsPlusNormal"/>
        <w:jc w:val="center"/>
      </w:pPr>
      <w:r>
        <w:t>о показателях (индикаторах) муниципальной программы</w:t>
      </w:r>
    </w:p>
    <w:p w:rsidR="00CB5503" w:rsidRDefault="00CB5503">
      <w:pPr>
        <w:pStyle w:val="ConsPlusNormal"/>
        <w:jc w:val="center"/>
      </w:pPr>
      <w:r>
        <w:t>городского округа город Воронеж</w:t>
      </w:r>
    </w:p>
    <w:p w:rsidR="00CB5503" w:rsidRDefault="00CB5503">
      <w:pPr>
        <w:pStyle w:val="ConsPlusNormal"/>
        <w:jc w:val="center"/>
      </w:pPr>
      <w:r>
        <w:t xml:space="preserve">"Развитие транспортной системы" и их </w:t>
      </w:r>
      <w:proofErr w:type="gramStart"/>
      <w:r>
        <w:t>значениях</w:t>
      </w:r>
      <w:proofErr w:type="gramEnd"/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sectPr w:rsidR="00CB550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5272"/>
        <w:gridCol w:w="2268"/>
        <w:gridCol w:w="1980"/>
        <w:gridCol w:w="1650"/>
        <w:gridCol w:w="1815"/>
        <w:gridCol w:w="1155"/>
        <w:gridCol w:w="1155"/>
        <w:gridCol w:w="1155"/>
        <w:gridCol w:w="1155"/>
        <w:gridCol w:w="1155"/>
        <w:gridCol w:w="1155"/>
        <w:gridCol w:w="1155"/>
      </w:tblGrid>
      <w:tr w:rsidR="00CB5503">
        <w:tc>
          <w:tcPr>
            <w:tcW w:w="990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lastRenderedPageBreak/>
              <w:t>N</w:t>
            </w:r>
          </w:p>
          <w:p w:rsidR="00CB5503" w:rsidRDefault="00CB5503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72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2268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980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11550" w:type="dxa"/>
            <w:gridSpan w:val="9"/>
          </w:tcPr>
          <w:p w:rsidR="00CB5503" w:rsidRDefault="00CB5503">
            <w:pPr>
              <w:pStyle w:val="ConsPlusNormal"/>
              <w:jc w:val="center"/>
            </w:pPr>
            <w:r>
              <w:t>Значения показателя (индикатора) по годам реализации муниципальной программы</w:t>
            </w:r>
          </w:p>
        </w:tc>
      </w:tr>
      <w:tr w:rsidR="00CB5503">
        <w:tc>
          <w:tcPr>
            <w:tcW w:w="99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5272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2268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198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1650" w:type="dxa"/>
          </w:tcPr>
          <w:p w:rsidR="00CB5503" w:rsidRDefault="00CB5503">
            <w:pPr>
              <w:pStyle w:val="ConsPlusNormal"/>
              <w:jc w:val="center"/>
            </w:pPr>
            <w:r>
              <w:t>2012 (отчетный год)</w:t>
            </w:r>
          </w:p>
        </w:tc>
        <w:tc>
          <w:tcPr>
            <w:tcW w:w="1815" w:type="dxa"/>
          </w:tcPr>
          <w:p w:rsidR="00CB5503" w:rsidRDefault="00CB5503">
            <w:pPr>
              <w:pStyle w:val="ConsPlusNormal"/>
              <w:jc w:val="center"/>
            </w:pPr>
            <w:r>
              <w:t>2013 (оценочно)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2020</w:t>
            </w:r>
          </w:p>
        </w:tc>
      </w:tr>
      <w:tr w:rsidR="00CB5503">
        <w:tc>
          <w:tcPr>
            <w:tcW w:w="990" w:type="dxa"/>
          </w:tcPr>
          <w:p w:rsidR="00CB5503" w:rsidRDefault="00CB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72" w:type="dxa"/>
          </w:tcPr>
          <w:p w:rsidR="00CB5503" w:rsidRDefault="00CB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CB5503" w:rsidRDefault="00CB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0" w:type="dxa"/>
          </w:tcPr>
          <w:p w:rsidR="00CB5503" w:rsidRDefault="00CB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CB5503" w:rsidRDefault="00CB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</w:tcPr>
          <w:p w:rsidR="00CB5503" w:rsidRDefault="00CB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11</w:t>
            </w:r>
          </w:p>
        </w:tc>
      </w:tr>
      <w:tr w:rsidR="00CB5503">
        <w:tc>
          <w:tcPr>
            <w:tcW w:w="22060" w:type="dxa"/>
            <w:gridSpan w:val="13"/>
          </w:tcPr>
          <w:p w:rsidR="00CB5503" w:rsidRDefault="00CB5503">
            <w:pPr>
              <w:pStyle w:val="ConsPlusNormal"/>
              <w:jc w:val="center"/>
              <w:outlineLvl w:val="2"/>
            </w:pPr>
            <w:r>
              <w:t>МУНИЦИПАЛЬНАЯ ПРОГРАММА "Развитие транспортной системы"</w:t>
            </w:r>
          </w:p>
        </w:tc>
      </w:tr>
      <w:tr w:rsidR="00CB5503">
        <w:tc>
          <w:tcPr>
            <w:tcW w:w="990" w:type="dxa"/>
          </w:tcPr>
          <w:p w:rsidR="00CB5503" w:rsidRDefault="00CB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72" w:type="dxa"/>
          </w:tcPr>
          <w:p w:rsidR="00CB5503" w:rsidRDefault="00CB5503">
            <w:pPr>
              <w:pStyle w:val="ConsPlusNormal"/>
            </w:pPr>
            <w:r>
              <w:t>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 в общей протяженности автомобильных дорог</w:t>
            </w:r>
          </w:p>
        </w:tc>
        <w:tc>
          <w:tcPr>
            <w:tcW w:w="2268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CB5503" w:rsidRDefault="00CB5503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650" w:type="dxa"/>
          </w:tcPr>
          <w:p w:rsidR="00CB5503" w:rsidRDefault="00CB550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815" w:type="dxa"/>
          </w:tcPr>
          <w:p w:rsidR="00CB5503" w:rsidRDefault="00CB5503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825</w:t>
            </w:r>
          </w:p>
        </w:tc>
      </w:tr>
      <w:tr w:rsidR="00CB5503">
        <w:tc>
          <w:tcPr>
            <w:tcW w:w="990" w:type="dxa"/>
          </w:tcPr>
          <w:p w:rsidR="00CB5503" w:rsidRDefault="00CB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72" w:type="dxa"/>
          </w:tcPr>
          <w:p w:rsidR="00CB5503" w:rsidRDefault="00CB5503">
            <w:pPr>
              <w:pStyle w:val="ConsPlusNormal"/>
            </w:pPr>
            <w:r>
              <w:t>Обеспеченность подвижным составом пассажирского транспорта в 100-местном исчислении на 1000 жителей</w:t>
            </w:r>
          </w:p>
        </w:tc>
        <w:tc>
          <w:tcPr>
            <w:tcW w:w="2268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CB5503" w:rsidRDefault="00CB550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50" w:type="dxa"/>
          </w:tcPr>
          <w:p w:rsidR="00CB5503" w:rsidRDefault="00CB5503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815" w:type="dxa"/>
          </w:tcPr>
          <w:p w:rsidR="00CB5503" w:rsidRDefault="00CB5503">
            <w:pPr>
              <w:pStyle w:val="ConsPlusNormal"/>
              <w:jc w:val="center"/>
            </w:pPr>
            <w:r>
              <w:t>64,5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63,6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68,3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74,9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77,8</w:t>
            </w:r>
          </w:p>
        </w:tc>
      </w:tr>
      <w:tr w:rsidR="00CB5503">
        <w:tc>
          <w:tcPr>
            <w:tcW w:w="990" w:type="dxa"/>
          </w:tcPr>
          <w:p w:rsidR="00CB5503" w:rsidRDefault="00CB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72" w:type="dxa"/>
          </w:tcPr>
          <w:p w:rsidR="00CB5503" w:rsidRDefault="00CB5503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отремонтированных</w:t>
            </w:r>
            <w:proofErr w:type="gramEnd"/>
          </w:p>
          <w:p w:rsidR="00CB5503" w:rsidRDefault="00CB5503">
            <w:pPr>
              <w:pStyle w:val="ConsPlusNormal"/>
            </w:pPr>
            <w:r>
              <w:t>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2268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CB5503" w:rsidRDefault="00CB5503">
            <w:pPr>
              <w:pStyle w:val="ConsPlusNormal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650" w:type="dxa"/>
          </w:tcPr>
          <w:p w:rsidR="00CB5503" w:rsidRDefault="00CB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5" w:type="dxa"/>
          </w:tcPr>
          <w:p w:rsidR="00CB5503" w:rsidRDefault="00CB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153</w:t>
            </w:r>
          </w:p>
        </w:tc>
      </w:tr>
      <w:tr w:rsidR="00CB5503">
        <w:tc>
          <w:tcPr>
            <w:tcW w:w="22060" w:type="dxa"/>
            <w:gridSpan w:val="13"/>
          </w:tcPr>
          <w:p w:rsidR="00CB5503" w:rsidRDefault="00CB5503">
            <w:pPr>
              <w:pStyle w:val="ConsPlusNormal"/>
              <w:jc w:val="center"/>
              <w:outlineLvl w:val="3"/>
            </w:pPr>
            <w:hyperlink w:anchor="P237">
              <w:r>
                <w:rPr>
                  <w:color w:val="0000FF"/>
                </w:rPr>
                <w:t>ПОДПРОГРАММА 1</w:t>
              </w:r>
            </w:hyperlink>
            <w:r>
              <w:t xml:space="preserve"> "Развитие дорожного хозяйства"</w:t>
            </w:r>
          </w:p>
        </w:tc>
      </w:tr>
      <w:tr w:rsidR="00CB5503">
        <w:tc>
          <w:tcPr>
            <w:tcW w:w="990" w:type="dxa"/>
          </w:tcPr>
          <w:p w:rsidR="00CB5503" w:rsidRDefault="00CB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72" w:type="dxa"/>
          </w:tcPr>
          <w:p w:rsidR="00CB5503" w:rsidRDefault="00CB5503">
            <w:pPr>
              <w:pStyle w:val="ConsPlusNormal"/>
            </w:pPr>
            <w:r>
              <w:t>Протяженность отремонтированных автомобильных дорог общего пользования местного значения с твердым покрытием, в отношении которых проведен ремонт</w:t>
            </w:r>
          </w:p>
        </w:tc>
        <w:tc>
          <w:tcPr>
            <w:tcW w:w="2268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CB5503" w:rsidRDefault="00CB5503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650" w:type="dxa"/>
          </w:tcPr>
          <w:p w:rsidR="00CB5503" w:rsidRDefault="00CB5503">
            <w:pPr>
              <w:pStyle w:val="ConsPlusNormal"/>
              <w:jc w:val="center"/>
            </w:pPr>
            <w:r>
              <w:t>299,70</w:t>
            </w:r>
          </w:p>
        </w:tc>
        <w:tc>
          <w:tcPr>
            <w:tcW w:w="1815" w:type="dxa"/>
          </w:tcPr>
          <w:p w:rsidR="00CB5503" w:rsidRDefault="00CB5503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both"/>
            </w:pPr>
            <w:r>
              <w:t>312,48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both"/>
            </w:pPr>
            <w:r>
              <w:t>312,95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both"/>
            </w:pPr>
            <w:r>
              <w:t>313,44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both"/>
            </w:pPr>
            <w:r>
              <w:t>350,86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both"/>
            </w:pPr>
            <w:r>
              <w:t>353,43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both"/>
            </w:pPr>
            <w:r>
              <w:t>369,65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both"/>
            </w:pPr>
            <w:r>
              <w:t>391,13</w:t>
            </w:r>
          </w:p>
        </w:tc>
      </w:tr>
      <w:tr w:rsidR="00CB5503">
        <w:tc>
          <w:tcPr>
            <w:tcW w:w="990" w:type="dxa"/>
          </w:tcPr>
          <w:p w:rsidR="00CB5503" w:rsidRDefault="00CB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72" w:type="dxa"/>
          </w:tcPr>
          <w:p w:rsidR="00CB5503" w:rsidRDefault="00CB5503">
            <w:pPr>
              <w:pStyle w:val="ConsPlusNormal"/>
            </w:pPr>
            <w:r>
              <w:t>Доля мостов и путепроводов, техническая надежность которых соответствует нормативным требованиям отраслевых дорожных норм СНиП 2.05.03-84 "Мосты и трубы"</w:t>
            </w:r>
          </w:p>
        </w:tc>
        <w:tc>
          <w:tcPr>
            <w:tcW w:w="2268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CB5503" w:rsidRDefault="00CB550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50" w:type="dxa"/>
          </w:tcPr>
          <w:p w:rsidR="00CB5503" w:rsidRDefault="00CB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815" w:type="dxa"/>
          </w:tcPr>
          <w:p w:rsidR="00CB5503" w:rsidRDefault="00CB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71</w:t>
            </w:r>
          </w:p>
        </w:tc>
      </w:tr>
      <w:tr w:rsidR="00CB5503">
        <w:tc>
          <w:tcPr>
            <w:tcW w:w="990" w:type="dxa"/>
          </w:tcPr>
          <w:p w:rsidR="00CB5503" w:rsidRDefault="00CB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72" w:type="dxa"/>
          </w:tcPr>
          <w:p w:rsidR="00CB5503" w:rsidRDefault="00CB5503">
            <w:pPr>
              <w:pStyle w:val="ConsPlusNormal"/>
            </w:pPr>
            <w:r>
              <w:t>Количество построенных (реконструированных) транспортных развязок</w:t>
            </w:r>
          </w:p>
        </w:tc>
        <w:tc>
          <w:tcPr>
            <w:tcW w:w="2268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CB5503" w:rsidRDefault="00CB550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650" w:type="dxa"/>
          </w:tcPr>
          <w:p w:rsidR="00CB5503" w:rsidRDefault="00CB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CB5503" w:rsidRDefault="00CB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2</w:t>
            </w:r>
          </w:p>
        </w:tc>
      </w:tr>
      <w:tr w:rsidR="00CB5503">
        <w:tc>
          <w:tcPr>
            <w:tcW w:w="990" w:type="dxa"/>
          </w:tcPr>
          <w:p w:rsidR="00CB5503" w:rsidRDefault="00CB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72" w:type="dxa"/>
          </w:tcPr>
          <w:p w:rsidR="00CB5503" w:rsidRDefault="00CB5503">
            <w:pPr>
              <w:pStyle w:val="ConsPlusNormal"/>
            </w:pPr>
            <w:r>
              <w:t xml:space="preserve">Протяженность построенных (реконструированных) </w:t>
            </w:r>
            <w:r>
              <w:lastRenderedPageBreak/>
              <w:t>автомобильных дорог общего пользования местного значения с твердым покрытием</w:t>
            </w:r>
          </w:p>
        </w:tc>
        <w:tc>
          <w:tcPr>
            <w:tcW w:w="2268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CB5503" w:rsidRDefault="00CB5503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650" w:type="dxa"/>
          </w:tcPr>
          <w:p w:rsidR="00CB5503" w:rsidRDefault="00CB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CB5503" w:rsidRDefault="00CB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-</w:t>
            </w:r>
          </w:p>
        </w:tc>
      </w:tr>
      <w:tr w:rsidR="00CB5503">
        <w:tc>
          <w:tcPr>
            <w:tcW w:w="990" w:type="dxa"/>
          </w:tcPr>
          <w:p w:rsidR="00CB5503" w:rsidRDefault="00CB550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5272" w:type="dxa"/>
          </w:tcPr>
          <w:p w:rsidR="00CB5503" w:rsidRDefault="00CB5503">
            <w:pPr>
              <w:pStyle w:val="ConsPlusNormal"/>
            </w:pPr>
            <w:r>
              <w:t>Освещенность улиц городского округа</w:t>
            </w:r>
          </w:p>
        </w:tc>
        <w:tc>
          <w:tcPr>
            <w:tcW w:w="2268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CB5503" w:rsidRDefault="00CB550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50" w:type="dxa"/>
          </w:tcPr>
          <w:p w:rsidR="00CB5503" w:rsidRDefault="00CB5503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815" w:type="dxa"/>
          </w:tcPr>
          <w:p w:rsidR="00CB5503" w:rsidRDefault="00CB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90,6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90,9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91,2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91,5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91,8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92</w:t>
            </w:r>
          </w:p>
        </w:tc>
      </w:tr>
      <w:tr w:rsidR="00CB5503">
        <w:tc>
          <w:tcPr>
            <w:tcW w:w="22060" w:type="dxa"/>
            <w:gridSpan w:val="13"/>
          </w:tcPr>
          <w:p w:rsidR="00CB5503" w:rsidRDefault="00CB5503">
            <w:pPr>
              <w:pStyle w:val="ConsPlusNormal"/>
              <w:jc w:val="center"/>
              <w:outlineLvl w:val="3"/>
            </w:pPr>
            <w:hyperlink w:anchor="P404">
              <w:r>
                <w:rPr>
                  <w:color w:val="0000FF"/>
                </w:rPr>
                <w:t>ПОДПРОГРАММА 2</w:t>
              </w:r>
            </w:hyperlink>
            <w:r>
              <w:t xml:space="preserve"> "Развитие городского пассажирского транспорта"</w:t>
            </w:r>
          </w:p>
        </w:tc>
      </w:tr>
      <w:tr w:rsidR="00CB5503">
        <w:tc>
          <w:tcPr>
            <w:tcW w:w="990" w:type="dxa"/>
          </w:tcPr>
          <w:p w:rsidR="00CB5503" w:rsidRDefault="00CB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72" w:type="dxa"/>
          </w:tcPr>
          <w:p w:rsidR="00CB5503" w:rsidRDefault="00CB5503">
            <w:pPr>
              <w:pStyle w:val="ConsPlusNormal"/>
            </w:pPr>
            <w:r>
              <w:t xml:space="preserve">Доля населения, проживающего в населенных пунктах, не имеющих регулярного автобусного и (или) железнодорожного сообщения </w:t>
            </w:r>
            <w:proofErr w:type="gramStart"/>
            <w:r>
              <w:t>с</w:t>
            </w:r>
            <w:proofErr w:type="gramEnd"/>
          </w:p>
          <w:p w:rsidR="00CB5503" w:rsidRDefault="00CB5503">
            <w:pPr>
              <w:pStyle w:val="ConsPlusNormal"/>
            </w:pPr>
            <w:r>
              <w:t>административным центром городского округа, в общей численности населения городского округа</w:t>
            </w:r>
          </w:p>
        </w:tc>
        <w:tc>
          <w:tcPr>
            <w:tcW w:w="2268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CB5503" w:rsidRDefault="00CB550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50" w:type="dxa"/>
          </w:tcPr>
          <w:p w:rsidR="00CB5503" w:rsidRDefault="00CB55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5" w:type="dxa"/>
          </w:tcPr>
          <w:p w:rsidR="00CB5503" w:rsidRDefault="00CB55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0</w:t>
            </w:r>
          </w:p>
        </w:tc>
      </w:tr>
      <w:tr w:rsidR="00CB5503">
        <w:tc>
          <w:tcPr>
            <w:tcW w:w="990" w:type="dxa"/>
          </w:tcPr>
          <w:p w:rsidR="00CB5503" w:rsidRDefault="00CB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72" w:type="dxa"/>
          </w:tcPr>
          <w:p w:rsidR="00CB5503" w:rsidRDefault="00CB5503">
            <w:pPr>
              <w:pStyle w:val="ConsPlusNormal"/>
            </w:pPr>
            <w:r>
              <w:t>Доля транспортных сре</w:t>
            </w:r>
            <w:proofErr w:type="gramStart"/>
            <w:r>
              <w:t>дств в п</w:t>
            </w:r>
            <w:proofErr w:type="gramEnd"/>
            <w:r>
              <w:t>ассажирских перевозках, учитываемых с использованием системы ГЛОНАСС</w:t>
            </w:r>
          </w:p>
        </w:tc>
        <w:tc>
          <w:tcPr>
            <w:tcW w:w="2268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CB5503" w:rsidRDefault="00CB550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50" w:type="dxa"/>
          </w:tcPr>
          <w:p w:rsidR="00CB5503" w:rsidRDefault="00CB5503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815" w:type="dxa"/>
          </w:tcPr>
          <w:p w:rsidR="00CB5503" w:rsidRDefault="00CB5503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95,0</w:t>
            </w:r>
          </w:p>
        </w:tc>
      </w:tr>
      <w:tr w:rsidR="00CB5503">
        <w:tc>
          <w:tcPr>
            <w:tcW w:w="22060" w:type="dxa"/>
            <w:gridSpan w:val="13"/>
          </w:tcPr>
          <w:p w:rsidR="00CB5503" w:rsidRDefault="00CB5503">
            <w:pPr>
              <w:pStyle w:val="ConsPlusNormal"/>
              <w:jc w:val="center"/>
              <w:outlineLvl w:val="3"/>
            </w:pPr>
            <w:hyperlink w:anchor="P536">
              <w:r>
                <w:rPr>
                  <w:color w:val="0000FF"/>
                </w:rPr>
                <w:t>Основное мероприятие 1</w:t>
              </w:r>
            </w:hyperlink>
            <w:r>
              <w:t xml:space="preserve"> "Капитальный ремонт и ремонт дворовых территорий многоквартирных домов, проездов к дворовым территориям многоквартирных домов городского округа город Воронеж"</w:t>
            </w:r>
          </w:p>
        </w:tc>
      </w:tr>
      <w:tr w:rsidR="00CB5503">
        <w:tc>
          <w:tcPr>
            <w:tcW w:w="990" w:type="dxa"/>
          </w:tcPr>
          <w:p w:rsidR="00CB5503" w:rsidRDefault="00CB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72" w:type="dxa"/>
          </w:tcPr>
          <w:p w:rsidR="00CB5503" w:rsidRDefault="00CB5503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отремонтированных</w:t>
            </w:r>
            <w:proofErr w:type="gramEnd"/>
          </w:p>
          <w:p w:rsidR="00CB5503" w:rsidRDefault="00CB5503">
            <w:pPr>
              <w:pStyle w:val="ConsPlusNormal"/>
            </w:pPr>
            <w:r>
              <w:t>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2268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CB5503" w:rsidRDefault="00CB5503">
            <w:pPr>
              <w:pStyle w:val="ConsPlusNormal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650" w:type="dxa"/>
          </w:tcPr>
          <w:p w:rsidR="00CB5503" w:rsidRDefault="00CB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5" w:type="dxa"/>
          </w:tcPr>
          <w:p w:rsidR="00CB5503" w:rsidRDefault="00CB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55" w:type="dxa"/>
          </w:tcPr>
          <w:p w:rsidR="00CB5503" w:rsidRDefault="00CB5503">
            <w:pPr>
              <w:pStyle w:val="ConsPlusNormal"/>
              <w:jc w:val="center"/>
            </w:pPr>
            <w:r>
              <w:t>153</w:t>
            </w:r>
          </w:p>
        </w:tc>
      </w:tr>
    </w:tbl>
    <w:p w:rsidR="00CB5503" w:rsidRDefault="00CB5503">
      <w:pPr>
        <w:pStyle w:val="ConsPlusNormal"/>
        <w:jc w:val="right"/>
      </w:pPr>
    </w:p>
    <w:p w:rsidR="00CB5503" w:rsidRDefault="00CB5503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</w:t>
      </w:r>
    </w:p>
    <w:p w:rsidR="00CB5503" w:rsidRDefault="00CB5503">
      <w:pPr>
        <w:pStyle w:val="ConsPlusNormal"/>
        <w:jc w:val="right"/>
      </w:pPr>
      <w:r>
        <w:t>управления дорожного хозяйства</w:t>
      </w:r>
    </w:p>
    <w:p w:rsidR="00CB5503" w:rsidRDefault="00CB5503">
      <w:pPr>
        <w:pStyle w:val="ConsPlusNormal"/>
        <w:jc w:val="right"/>
      </w:pPr>
      <w:r>
        <w:t>А.И.ГУЗЬ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right"/>
        <w:outlineLvl w:val="1"/>
      </w:pPr>
      <w:r>
        <w:t>Приложение N 2</w:t>
      </w:r>
    </w:p>
    <w:p w:rsidR="00CB5503" w:rsidRDefault="00CB5503">
      <w:pPr>
        <w:pStyle w:val="ConsPlusNormal"/>
        <w:jc w:val="right"/>
      </w:pPr>
      <w:r>
        <w:t>к Программе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center"/>
      </w:pPr>
      <w:bookmarkStart w:id="15" w:name="P779"/>
      <w:bookmarkEnd w:id="15"/>
      <w:r>
        <w:t>Расходы</w:t>
      </w:r>
    </w:p>
    <w:p w:rsidR="00CB5503" w:rsidRDefault="00CB5503">
      <w:pPr>
        <w:pStyle w:val="ConsPlusNormal"/>
        <w:jc w:val="center"/>
      </w:pPr>
      <w:r>
        <w:t>бюджета городского округа город Воронеж на реализацию</w:t>
      </w:r>
    </w:p>
    <w:p w:rsidR="00CB5503" w:rsidRDefault="00CB5503">
      <w:pPr>
        <w:pStyle w:val="ConsPlusNormal"/>
        <w:jc w:val="center"/>
      </w:pPr>
      <w:r>
        <w:t>муниципальной программы городского округа город Воронеж</w:t>
      </w:r>
    </w:p>
    <w:p w:rsidR="00CB5503" w:rsidRDefault="00CB5503">
      <w:pPr>
        <w:pStyle w:val="ConsPlusNormal"/>
        <w:jc w:val="center"/>
      </w:pPr>
      <w:r>
        <w:t>"Развитие транспортной системы"</w:t>
      </w:r>
    </w:p>
    <w:p w:rsidR="00CB5503" w:rsidRDefault="00CB550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4195"/>
        <w:gridCol w:w="4762"/>
        <w:gridCol w:w="1814"/>
        <w:gridCol w:w="1587"/>
        <w:gridCol w:w="1587"/>
        <w:gridCol w:w="1644"/>
        <w:gridCol w:w="1531"/>
        <w:gridCol w:w="1531"/>
        <w:gridCol w:w="1531"/>
        <w:gridCol w:w="1757"/>
      </w:tblGrid>
      <w:tr w:rsidR="00CB5503">
        <w:tc>
          <w:tcPr>
            <w:tcW w:w="2381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lastRenderedPageBreak/>
              <w:t>Статус</w:t>
            </w:r>
          </w:p>
        </w:tc>
        <w:tc>
          <w:tcPr>
            <w:tcW w:w="4195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Наименование</w:t>
            </w:r>
          </w:p>
          <w:p w:rsidR="00CB5503" w:rsidRDefault="00CB5503">
            <w:pPr>
              <w:pStyle w:val="ConsPlusNormal"/>
              <w:jc w:val="center"/>
            </w:pPr>
            <w:r>
              <w:t>муниципальной программы,</w:t>
            </w:r>
          </w:p>
          <w:p w:rsidR="00CB5503" w:rsidRDefault="00CB5503">
            <w:pPr>
              <w:pStyle w:val="ConsPlusNormal"/>
              <w:jc w:val="center"/>
            </w:pPr>
            <w:r>
              <w:t>подпрограммы, основного</w:t>
            </w:r>
          </w:p>
          <w:p w:rsidR="00CB5503" w:rsidRDefault="00CB5503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4762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Наименование ответственного исполнителя, исполнителя -</w:t>
            </w:r>
          </w:p>
          <w:p w:rsidR="00CB5503" w:rsidRDefault="00CB5503">
            <w:pPr>
              <w:pStyle w:val="ConsPlusNormal"/>
              <w:jc w:val="center"/>
            </w:pPr>
            <w:r>
              <w:t>главного распорядителя средств бюджета городского округа</w:t>
            </w:r>
          </w:p>
          <w:p w:rsidR="00CB5503" w:rsidRDefault="00CB5503">
            <w:pPr>
              <w:pStyle w:val="ConsPlusNormal"/>
              <w:jc w:val="center"/>
            </w:pPr>
            <w:r>
              <w:t>город Воронеж (далее - ГРБС)</w:t>
            </w:r>
          </w:p>
        </w:tc>
        <w:tc>
          <w:tcPr>
            <w:tcW w:w="12982" w:type="dxa"/>
            <w:gridSpan w:val="8"/>
          </w:tcPr>
          <w:p w:rsidR="00CB5503" w:rsidRDefault="00CB5503">
            <w:pPr>
              <w:pStyle w:val="ConsPlusNormal"/>
              <w:jc w:val="center"/>
            </w:pPr>
            <w: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2020</w:t>
            </w:r>
          </w:p>
        </w:tc>
      </w:tr>
      <w:tr w:rsidR="00CB5503">
        <w:tc>
          <w:tcPr>
            <w:tcW w:w="2381" w:type="dxa"/>
          </w:tcPr>
          <w:p w:rsidR="00CB5503" w:rsidRDefault="00CB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CB5503" w:rsidRDefault="00CB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62" w:type="dxa"/>
          </w:tcPr>
          <w:p w:rsidR="00CB5503" w:rsidRDefault="00CB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11</w:t>
            </w:r>
          </w:p>
        </w:tc>
      </w:tr>
      <w:tr w:rsidR="00CB5503">
        <w:tc>
          <w:tcPr>
            <w:tcW w:w="2381" w:type="dxa"/>
            <w:vMerge w:val="restart"/>
          </w:tcPr>
          <w:p w:rsidR="00CB5503" w:rsidRDefault="00CB5503">
            <w:pPr>
              <w:pStyle w:val="ConsPlusNormal"/>
              <w:jc w:val="center"/>
              <w:outlineLvl w:val="2"/>
            </w:pPr>
            <w:hyperlink w:anchor="P46">
              <w:r>
                <w:rPr>
                  <w:color w:val="0000FF"/>
                </w:rPr>
                <w:t>Муниципальная программа</w:t>
              </w:r>
            </w:hyperlink>
          </w:p>
        </w:tc>
        <w:tc>
          <w:tcPr>
            <w:tcW w:w="4195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"Развитие транспортной системы"</w:t>
            </w: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4 322 210,00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278 218,00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258 877,00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271 814,00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550 078,65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878 888,97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992 360,51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1 091 972,86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 xml:space="preserve">Управление </w:t>
            </w:r>
            <w:proofErr w:type="gramStart"/>
            <w:r>
              <w:t>дорожного</w:t>
            </w:r>
            <w:proofErr w:type="gramEnd"/>
          </w:p>
          <w:p w:rsidR="00CB5503" w:rsidRDefault="00CB5503">
            <w:pPr>
              <w:pStyle w:val="ConsPlusNormal"/>
            </w:pPr>
            <w:r>
              <w:t>хозяйства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2 468 473,86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135 775,00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142 567,00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149 692,00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198 606,44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537 430,68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648 681,08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655 721,66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Управление транспорта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1 518 659,00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78 218,00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76 496,00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80 320,00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307 454,70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295 195,90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295 242,70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385 731,70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 xml:space="preserve">Управа </w:t>
            </w:r>
            <w:proofErr w:type="gramStart"/>
            <w:r>
              <w:t>Железнодорожного</w:t>
            </w:r>
            <w:proofErr w:type="gramEnd"/>
          </w:p>
          <w:p w:rsidR="00CB5503" w:rsidRDefault="00CB5503">
            <w:pPr>
              <w:pStyle w:val="ConsPlusNormal"/>
            </w:pPr>
            <w:r>
              <w:t>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45 485,19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9 395,00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5 305,00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5 570,00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5 865,21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6 164,34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6 454,06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6 731,58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Коминтерновского</w:t>
            </w:r>
          </w:p>
          <w:p w:rsidR="00CB5503" w:rsidRDefault="00CB5503">
            <w:pPr>
              <w:pStyle w:val="ConsPlusNormal"/>
            </w:pPr>
            <w:r>
              <w:t>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51 542,30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10 138,00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6 087,00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6 390,00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6 728,67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7 071,83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7 404,21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7 722,59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Левобережного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51 275,33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10 105,00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6 052,00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6 354,00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6 690,76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7 031,99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7 362,49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7 679,08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Ленинского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58 431,96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10 984,00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6 974,00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7 323,00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7 711,12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8 104,39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8 485,29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8 850,16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Советского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50 463,36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10 006,00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5 947,00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6 244,00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6 574,93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6 910,25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7 235,04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7 546,14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Центрального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77 879,00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13 597,00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9 449,00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9 921,00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10 446,81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10 979,60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11 495,64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11 989,94</w:t>
            </w:r>
          </w:p>
        </w:tc>
      </w:tr>
      <w:tr w:rsidR="00CB5503">
        <w:tc>
          <w:tcPr>
            <w:tcW w:w="2381" w:type="dxa"/>
            <w:vMerge w:val="restart"/>
          </w:tcPr>
          <w:p w:rsidR="00CB5503" w:rsidRDefault="00CB5503">
            <w:pPr>
              <w:pStyle w:val="ConsPlusNormal"/>
              <w:jc w:val="center"/>
              <w:outlineLvl w:val="3"/>
            </w:pPr>
            <w:hyperlink w:anchor="P237">
              <w:r>
                <w:rPr>
                  <w:color w:val="0000FF"/>
                </w:rPr>
                <w:t>Подпрограмма 1</w:t>
              </w:r>
            </w:hyperlink>
          </w:p>
        </w:tc>
        <w:tc>
          <w:tcPr>
            <w:tcW w:w="4195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"Развитие дорожного хозяйства"</w:t>
            </w: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3 009 891,57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220 410,00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203 812,00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213 996,00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275 653,47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618 407,06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733 463,40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744 149,64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Управление транспорта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243 716,00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25 000,00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26 250,00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27 562,00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38 357,70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40 313,90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42 208,70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44 023,70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 xml:space="preserve">Управление </w:t>
            </w:r>
            <w:proofErr w:type="gramStart"/>
            <w:r>
              <w:t>дорожного</w:t>
            </w:r>
            <w:proofErr w:type="gramEnd"/>
          </w:p>
          <w:p w:rsidR="00CB5503" w:rsidRDefault="00CB5503">
            <w:pPr>
              <w:pStyle w:val="ConsPlusNormal"/>
            </w:pPr>
            <w:r>
              <w:t>хозяйства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2 468 473,86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135 775,00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142 567,00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149 692,00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198 606,44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537 430,68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648 681,08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655 721,66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 xml:space="preserve">Управа </w:t>
            </w:r>
            <w:proofErr w:type="gramStart"/>
            <w:r>
              <w:t>Железнодорожного</w:t>
            </w:r>
            <w:proofErr w:type="gramEnd"/>
          </w:p>
          <w:p w:rsidR="00CB5503" w:rsidRDefault="00CB5503">
            <w:pPr>
              <w:pStyle w:val="ConsPlusNormal"/>
            </w:pPr>
            <w:r>
              <w:t>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40 366,00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8 766,00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4 645,00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4 877,00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5 135,48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5 397,39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5 651,07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5 894,06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Коминтерновского</w:t>
            </w:r>
          </w:p>
          <w:p w:rsidR="00CB5503" w:rsidRDefault="00CB5503">
            <w:pPr>
              <w:pStyle w:val="ConsPlusNormal"/>
            </w:pPr>
            <w:r>
              <w:t>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44 237,13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9 241,00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5 145,00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5 401,00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5 687,25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5 977,30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6 258,24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6 527,34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Левобережного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45 891,17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9 444,00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5 358,00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5 625,00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5 923,13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6 225,20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6 517,79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6 798,05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Ленинского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52 715,09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10 282,00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6 237,00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6 549,00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6 896,10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7 247,80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7 588,44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7 914,75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Советского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43 268,10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9 122,00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5 019,00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5 270,00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5 549,31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5 832,32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6 106,44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6 369,02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Центрального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71 224,21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12 780,00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8 591,00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9 020,00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9 498,06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9 982,46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10 451,64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10 901,06</w:t>
            </w:r>
          </w:p>
        </w:tc>
      </w:tr>
      <w:tr w:rsidR="00CB5503">
        <w:tc>
          <w:tcPr>
            <w:tcW w:w="2381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374">
              <w:r>
                <w:rPr>
                  <w:color w:val="0000FF"/>
                </w:rPr>
                <w:t>Мероприятие 1.1</w:t>
              </w:r>
            </w:hyperlink>
          </w:p>
        </w:tc>
        <w:tc>
          <w:tcPr>
            <w:tcW w:w="4195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Содержание автомобильных дорог городского округа город Воронеж и искусственных сооружений на них</w:t>
            </w: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1 502 660,91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184 529,00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193 754,00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203 435,00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214 217,06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225 142,12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235 723,80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245 859,93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Управление транспорта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243 716,00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25 000,00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26 250,00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27 562,00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38 357,70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40 313,90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42 208,70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44 023,70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 xml:space="preserve">Управление </w:t>
            </w:r>
            <w:proofErr w:type="gramStart"/>
            <w:r>
              <w:t>дорожного</w:t>
            </w:r>
            <w:proofErr w:type="gramEnd"/>
          </w:p>
          <w:p w:rsidR="00CB5503" w:rsidRDefault="00CB5503">
            <w:pPr>
              <w:pStyle w:val="ConsPlusNormal"/>
            </w:pPr>
            <w:r>
              <w:t>хозяйства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987 545,20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126 196,00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132 509,00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139 131,00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137 170,03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144 165,74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150 941,48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157 431,95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 xml:space="preserve">Управа </w:t>
            </w:r>
            <w:proofErr w:type="gramStart"/>
            <w:r>
              <w:t>Железнодорожного</w:t>
            </w:r>
            <w:proofErr w:type="gramEnd"/>
          </w:p>
          <w:p w:rsidR="00CB5503" w:rsidRDefault="00CB5503">
            <w:pPr>
              <w:pStyle w:val="ConsPlusNormal"/>
            </w:pPr>
            <w:r>
              <w:t>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36 025,00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4 425,00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4 645,00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4 877,00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5 135,48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5 397,39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5 651,07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5 894,06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Коминтерновского</w:t>
            </w:r>
          </w:p>
          <w:p w:rsidR="00CB5503" w:rsidRDefault="00CB5503">
            <w:pPr>
              <w:pStyle w:val="ConsPlusNormal"/>
            </w:pPr>
            <w:r>
              <w:t>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39 896,13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4 900,00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5 145,00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5 401,00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5 687,25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5 977,30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6 258,24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6 527,34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Левобережного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41 550,17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5 103,00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5 358,00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5 625,00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5 923,13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6 225,20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6 517,79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6 798,05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Ленинского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48 374,09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5 941,00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6 237,00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6 549,00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6 896,10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7 247,80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7 588,44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7 914,75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Советского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38 927,10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4 781,00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5 019,00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5 270,00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5 549,31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5 832,32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6 106,44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6 369,02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Центрального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66 627,21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8 183,00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8 591,00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9 020,00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9 498,06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9 982,46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10 451,64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10 901,06</w:t>
            </w:r>
          </w:p>
        </w:tc>
      </w:tr>
      <w:tr w:rsidR="00CB5503">
        <w:tc>
          <w:tcPr>
            <w:tcW w:w="2381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376">
              <w:r>
                <w:rPr>
                  <w:color w:val="0000FF"/>
                </w:rPr>
                <w:t>Мероприятие 1.2</w:t>
              </w:r>
            </w:hyperlink>
          </w:p>
        </w:tc>
        <w:tc>
          <w:tcPr>
            <w:tcW w:w="4195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 xml:space="preserve">Ремонт автомобильных дорог городского округа город Воронеж и искусственных </w:t>
            </w:r>
            <w:r>
              <w:lastRenderedPageBreak/>
              <w:t>сооружений на них</w:t>
            </w: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51 454,00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6 562,00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6 890,00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7 235,00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7 368,20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7 422,20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7 762,80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8 213,80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 xml:space="preserve">Управление </w:t>
            </w:r>
            <w:proofErr w:type="gramStart"/>
            <w:r>
              <w:t>дорожного</w:t>
            </w:r>
            <w:proofErr w:type="gramEnd"/>
          </w:p>
          <w:p w:rsidR="00CB5503" w:rsidRDefault="00CB5503">
            <w:pPr>
              <w:pStyle w:val="ConsPlusNormal"/>
            </w:pPr>
            <w:r>
              <w:t>хозяйства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51 454,00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6 562,00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6 890,00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7 235,00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7 368,20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7 422,20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7 762,80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8 213,80</w:t>
            </w:r>
          </w:p>
        </w:tc>
      </w:tr>
      <w:tr w:rsidR="00CB5503">
        <w:tc>
          <w:tcPr>
            <w:tcW w:w="2381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378">
              <w:r>
                <w:rPr>
                  <w:color w:val="0000FF"/>
                </w:rPr>
                <w:t>Мероприятие 1.3</w:t>
              </w:r>
            </w:hyperlink>
          </w:p>
        </w:tc>
        <w:tc>
          <w:tcPr>
            <w:tcW w:w="4195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Капитальный ремонт автомобильных дорог городского округа город Воронеж и искусственных сооружений на них</w:t>
            </w: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6 063,64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744,00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782,00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864,51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908,60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951,31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992,22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 xml:space="preserve">Управление </w:t>
            </w:r>
            <w:proofErr w:type="gramStart"/>
            <w:r>
              <w:t>дорожного</w:t>
            </w:r>
            <w:proofErr w:type="gramEnd"/>
          </w:p>
          <w:p w:rsidR="00CB5503" w:rsidRDefault="00CB5503">
            <w:pPr>
              <w:pStyle w:val="ConsPlusNormal"/>
            </w:pPr>
            <w:r>
              <w:t>хозяйства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6 063,64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744,00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782,00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864,51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908,60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951,31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992,22</w:t>
            </w:r>
          </w:p>
        </w:tc>
      </w:tr>
      <w:tr w:rsidR="00CB5503">
        <w:tc>
          <w:tcPr>
            <w:tcW w:w="2381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380">
              <w:r>
                <w:rPr>
                  <w:color w:val="0000FF"/>
                </w:rPr>
                <w:t>Мероприятие 1.4</w:t>
              </w:r>
            </w:hyperlink>
          </w:p>
        </w:tc>
        <w:tc>
          <w:tcPr>
            <w:tcW w:w="4195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Строительство и реконструкция автомобильных дорог городского округа город Воронеж</w:t>
            </w: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1 414 784,50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1 214,00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1 274,00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1 337,00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51 973,80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383 641,50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487 672,10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487 672,10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 xml:space="preserve">Управление </w:t>
            </w:r>
            <w:proofErr w:type="gramStart"/>
            <w:r>
              <w:t>дорожного</w:t>
            </w:r>
            <w:proofErr w:type="gramEnd"/>
          </w:p>
          <w:p w:rsidR="00CB5503" w:rsidRDefault="00CB5503">
            <w:pPr>
              <w:pStyle w:val="ConsPlusNormal"/>
            </w:pPr>
            <w:r>
              <w:t>хозяйства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1 414 784,50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1 214,00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1 274,00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1 337,00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51 973,80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383 641,50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487 672,10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487 672,10</w:t>
            </w:r>
          </w:p>
        </w:tc>
      </w:tr>
      <w:tr w:rsidR="00CB5503">
        <w:tc>
          <w:tcPr>
            <w:tcW w:w="2381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383">
              <w:r>
                <w:rPr>
                  <w:color w:val="0000FF"/>
                </w:rPr>
                <w:t>Мероприятие 1.5</w:t>
              </w:r>
            </w:hyperlink>
          </w:p>
        </w:tc>
        <w:tc>
          <w:tcPr>
            <w:tcW w:w="4195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Приобретение коммунальной (специализированной) техники</w:t>
            </w: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 xml:space="preserve">Управление </w:t>
            </w:r>
            <w:proofErr w:type="gramStart"/>
            <w:r>
              <w:t>дорожного</w:t>
            </w:r>
            <w:proofErr w:type="gramEnd"/>
          </w:p>
          <w:p w:rsidR="00CB5503" w:rsidRDefault="00CB5503">
            <w:pPr>
              <w:pStyle w:val="ConsPlusNormal"/>
            </w:pPr>
            <w:r>
              <w:t>хозяйства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</w:p>
        </w:tc>
      </w:tr>
      <w:tr w:rsidR="00CB5503">
        <w:tc>
          <w:tcPr>
            <w:tcW w:w="2381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385">
              <w:r>
                <w:rPr>
                  <w:color w:val="0000FF"/>
                </w:rPr>
                <w:t>Мероприятие 1.6</w:t>
              </w:r>
            </w:hyperlink>
          </w:p>
        </w:tc>
        <w:tc>
          <w:tcPr>
            <w:tcW w:w="4195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Содержание службы заказчика</w:t>
            </w: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34 928,51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27 361,00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1 112,00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1 168,00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1 229,90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1 292,63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1 353,39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1 411,59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 xml:space="preserve">Управление </w:t>
            </w:r>
            <w:proofErr w:type="gramStart"/>
            <w:r>
              <w:t>дорожного</w:t>
            </w:r>
            <w:proofErr w:type="gramEnd"/>
          </w:p>
          <w:p w:rsidR="00CB5503" w:rsidRDefault="00CB5503">
            <w:pPr>
              <w:pStyle w:val="ConsPlusNormal"/>
            </w:pPr>
            <w:r>
              <w:t>хозяйства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8 626,51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1 059,00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1 112,00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1 168,00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1 229,90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1 292,63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1 353,39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1 411,59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 xml:space="preserve">Управа </w:t>
            </w:r>
            <w:proofErr w:type="gramStart"/>
            <w:r>
              <w:t>Железнодорожного</w:t>
            </w:r>
            <w:proofErr w:type="gramEnd"/>
          </w:p>
          <w:p w:rsidR="00CB5503" w:rsidRDefault="00CB5503">
            <w:pPr>
              <w:pStyle w:val="ConsPlusNormal"/>
            </w:pPr>
            <w:r>
              <w:t>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4 341,00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4 341,00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Коминтерновского</w:t>
            </w:r>
          </w:p>
          <w:p w:rsidR="00CB5503" w:rsidRDefault="00CB5503">
            <w:pPr>
              <w:pStyle w:val="ConsPlusNormal"/>
            </w:pPr>
            <w:r>
              <w:t>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4 341,00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4 341,00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Левобережного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4 341,00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4 341,00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Ленинского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4 341,00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4 341,00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Советского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4 341,00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4 341,00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Центрального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4 597,00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4 597,00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381" w:type="dxa"/>
            <w:vMerge w:val="restart"/>
          </w:tcPr>
          <w:p w:rsidR="00CB5503" w:rsidRDefault="00CB5503">
            <w:pPr>
              <w:pStyle w:val="ConsPlusNormal"/>
              <w:jc w:val="center"/>
              <w:outlineLvl w:val="3"/>
            </w:pPr>
            <w:hyperlink w:anchor="P404">
              <w:r>
                <w:rPr>
                  <w:color w:val="0000FF"/>
                </w:rPr>
                <w:t>Подпрограмма 2</w:t>
              </w:r>
            </w:hyperlink>
          </w:p>
        </w:tc>
        <w:tc>
          <w:tcPr>
            <w:tcW w:w="4195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"Развитие городского пассажирского транспорта"</w:t>
            </w: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1 274 943,00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53 218,00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50 246,00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52 758,00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269 097,00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254 882,00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253 034,00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341 708,00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Управление транспорта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1 274 943,00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53 218,00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50 246,00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52 758,00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269 097,00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254 882,00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253 034,00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341 708,00</w:t>
            </w:r>
          </w:p>
        </w:tc>
      </w:tr>
      <w:tr w:rsidR="00CB5503">
        <w:tc>
          <w:tcPr>
            <w:tcW w:w="2381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536">
              <w:r>
                <w:rPr>
                  <w:color w:val="0000FF"/>
                </w:rPr>
                <w:t>Мероприятие 2.1</w:t>
              </w:r>
            </w:hyperlink>
          </w:p>
        </w:tc>
        <w:tc>
          <w:tcPr>
            <w:tcW w:w="4195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Восстановление производственно-технической базы муниципального транспорта</w:t>
            </w: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1 266 500,00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47 853,00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50 246,00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52 758,00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268 242,00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254 027,00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252 179,00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341 195,00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Управление транспорта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1 266 500,00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47 853,00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50 246,00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52 758,00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268 242,00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254 027,00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252 179,00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341 195,00</w:t>
            </w:r>
          </w:p>
        </w:tc>
      </w:tr>
      <w:tr w:rsidR="00CB5503">
        <w:tc>
          <w:tcPr>
            <w:tcW w:w="2381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545">
              <w:r>
                <w:rPr>
                  <w:color w:val="0000FF"/>
                </w:rPr>
                <w:t>Мероприятие 2.2</w:t>
              </w:r>
            </w:hyperlink>
          </w:p>
        </w:tc>
        <w:tc>
          <w:tcPr>
            <w:tcW w:w="4195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Совершенствование системы организации городских регулярных пассажирских перевозок и обеспечение безопасности дорожного движения</w:t>
            </w: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3 078,00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513,00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Управление транспорта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3 078,00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513,00</w:t>
            </w:r>
          </w:p>
        </w:tc>
      </w:tr>
      <w:tr w:rsidR="00CB5503">
        <w:tc>
          <w:tcPr>
            <w:tcW w:w="2381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552">
              <w:r>
                <w:rPr>
                  <w:color w:val="0000FF"/>
                </w:rPr>
                <w:t>Мероприятие 2.3</w:t>
              </w:r>
            </w:hyperlink>
          </w:p>
        </w:tc>
        <w:tc>
          <w:tcPr>
            <w:tcW w:w="4195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Совершенствование системы контроля, управления пассажирским транспортом</w:t>
            </w: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5 365,00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5 365,00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Управление транспорта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5 365,00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5 365,00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381" w:type="dxa"/>
            <w:vMerge w:val="restart"/>
          </w:tcPr>
          <w:p w:rsidR="00CB5503" w:rsidRDefault="00CB5503">
            <w:pPr>
              <w:pStyle w:val="ConsPlusNormal"/>
              <w:jc w:val="center"/>
              <w:outlineLvl w:val="3"/>
            </w:pPr>
            <w:hyperlink w:anchor="P214">
              <w:r>
                <w:rPr>
                  <w:color w:val="0000FF"/>
                </w:rPr>
                <w:t>Основное мероприятие 1</w:t>
              </w:r>
            </w:hyperlink>
          </w:p>
        </w:tc>
        <w:tc>
          <w:tcPr>
            <w:tcW w:w="4195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"Капитальный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37 375,43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4 590,00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4 819,00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5 060,00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5 328,18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5 599,92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5 863,11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6 115,22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Железнодорожного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5 119,19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693,00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729,73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766,95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802,99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837,52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Коминтерновского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7 305,17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897,00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942,00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989,00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1 041,42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1 094,53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1 145,97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1 195,25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Левобережного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5 384,16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661,00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729,00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767,64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806,79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844,71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881,03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Ленинского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5 716,87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737,00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774,00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815,02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856,59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896,85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935,41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Советского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7 195,26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974,00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1 025,62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1 077,93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1 128,59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1 177,12</w:t>
            </w:r>
          </w:p>
        </w:tc>
      </w:tr>
      <w:tr w:rsidR="00CB5503">
        <w:tc>
          <w:tcPr>
            <w:tcW w:w="2381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1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762" w:type="dxa"/>
          </w:tcPr>
          <w:p w:rsidR="00CB5503" w:rsidRDefault="00CB5503">
            <w:pPr>
              <w:pStyle w:val="ConsPlusNormal"/>
            </w:pPr>
            <w:r>
              <w:t>Управа Центрального района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6 654,78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817,00</w:t>
            </w:r>
          </w:p>
        </w:tc>
        <w:tc>
          <w:tcPr>
            <w:tcW w:w="1587" w:type="dxa"/>
          </w:tcPr>
          <w:p w:rsidR="00CB5503" w:rsidRDefault="00CB5503">
            <w:pPr>
              <w:pStyle w:val="ConsPlusNormal"/>
              <w:jc w:val="center"/>
            </w:pPr>
            <w:r>
              <w:t>858,00</w:t>
            </w:r>
          </w:p>
        </w:tc>
        <w:tc>
          <w:tcPr>
            <w:tcW w:w="1644" w:type="dxa"/>
          </w:tcPr>
          <w:p w:rsidR="00CB5503" w:rsidRDefault="00CB5503">
            <w:pPr>
              <w:pStyle w:val="ConsPlusNormal"/>
              <w:jc w:val="center"/>
            </w:pPr>
            <w:r>
              <w:t>901,00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948,75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997,14</w:t>
            </w:r>
          </w:p>
        </w:tc>
        <w:tc>
          <w:tcPr>
            <w:tcW w:w="1531" w:type="dxa"/>
          </w:tcPr>
          <w:p w:rsidR="00CB5503" w:rsidRDefault="00CB5503">
            <w:pPr>
              <w:pStyle w:val="ConsPlusNormal"/>
              <w:jc w:val="center"/>
            </w:pPr>
            <w:r>
              <w:t>1 044,00</w:t>
            </w:r>
          </w:p>
        </w:tc>
        <w:tc>
          <w:tcPr>
            <w:tcW w:w="1757" w:type="dxa"/>
          </w:tcPr>
          <w:p w:rsidR="00CB5503" w:rsidRDefault="00CB5503">
            <w:pPr>
              <w:pStyle w:val="ConsPlusNormal"/>
              <w:jc w:val="center"/>
            </w:pPr>
            <w:r>
              <w:t>1 088,89</w:t>
            </w:r>
          </w:p>
        </w:tc>
      </w:tr>
    </w:tbl>
    <w:p w:rsidR="00CB5503" w:rsidRDefault="00CB5503">
      <w:pPr>
        <w:pStyle w:val="ConsPlusNormal"/>
        <w:sectPr w:rsidR="00CB550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</w:t>
      </w:r>
    </w:p>
    <w:p w:rsidR="00CB5503" w:rsidRDefault="00CB5503">
      <w:pPr>
        <w:pStyle w:val="ConsPlusNormal"/>
        <w:jc w:val="right"/>
      </w:pPr>
      <w:r>
        <w:t>управления дорожного хозяйства</w:t>
      </w:r>
    </w:p>
    <w:p w:rsidR="00CB5503" w:rsidRDefault="00CB5503">
      <w:pPr>
        <w:pStyle w:val="ConsPlusNormal"/>
        <w:jc w:val="right"/>
      </w:pPr>
      <w:r>
        <w:t>А.И.ГУЗЬ</w:t>
      </w: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right"/>
        <w:outlineLvl w:val="1"/>
      </w:pPr>
      <w:r>
        <w:t>Приложение N 3</w:t>
      </w:r>
    </w:p>
    <w:p w:rsidR="00CB5503" w:rsidRDefault="00CB5503">
      <w:pPr>
        <w:pStyle w:val="ConsPlusNormal"/>
        <w:jc w:val="right"/>
      </w:pPr>
      <w:r>
        <w:t>к Программе</w:t>
      </w:r>
    </w:p>
    <w:p w:rsidR="00CB5503" w:rsidRDefault="00CB5503">
      <w:pPr>
        <w:pStyle w:val="ConsPlusNormal"/>
        <w:jc w:val="center"/>
      </w:pPr>
    </w:p>
    <w:p w:rsidR="00CB5503" w:rsidRDefault="00CB5503">
      <w:pPr>
        <w:pStyle w:val="ConsPlusNormal"/>
        <w:jc w:val="center"/>
      </w:pPr>
      <w:bookmarkStart w:id="16" w:name="P1505"/>
      <w:bookmarkEnd w:id="16"/>
      <w:r>
        <w:t>Ресурсное обеспечение и прогнозная (справочная) оценка</w:t>
      </w:r>
    </w:p>
    <w:p w:rsidR="00CB5503" w:rsidRDefault="00CB5503">
      <w:pPr>
        <w:pStyle w:val="ConsPlusNormal"/>
        <w:jc w:val="center"/>
      </w:pPr>
      <w:r>
        <w:t>расходов федерального, областного и бюджета</w:t>
      </w:r>
    </w:p>
    <w:p w:rsidR="00CB5503" w:rsidRDefault="00CB5503">
      <w:pPr>
        <w:pStyle w:val="ConsPlusNormal"/>
        <w:jc w:val="center"/>
      </w:pPr>
      <w:r>
        <w:t>городского округа город Воронеж, внебюджетных источников</w:t>
      </w:r>
    </w:p>
    <w:p w:rsidR="00CB5503" w:rsidRDefault="00CB5503">
      <w:pPr>
        <w:pStyle w:val="ConsPlusNormal"/>
        <w:jc w:val="center"/>
      </w:pPr>
      <w:r>
        <w:t>на реализацию муниципальной программы</w:t>
      </w:r>
    </w:p>
    <w:p w:rsidR="00CB5503" w:rsidRDefault="00CB5503">
      <w:pPr>
        <w:pStyle w:val="ConsPlusNormal"/>
        <w:jc w:val="center"/>
      </w:pPr>
      <w:r>
        <w:t>"Развитие транспортной системы"</w:t>
      </w:r>
    </w:p>
    <w:p w:rsidR="00CB5503" w:rsidRDefault="00CB550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620"/>
        <w:gridCol w:w="3795"/>
        <w:gridCol w:w="2310"/>
        <w:gridCol w:w="2145"/>
        <w:gridCol w:w="1871"/>
        <w:gridCol w:w="1984"/>
        <w:gridCol w:w="1814"/>
        <w:gridCol w:w="1871"/>
        <w:gridCol w:w="1814"/>
        <w:gridCol w:w="1814"/>
      </w:tblGrid>
      <w:tr w:rsidR="00CB5503">
        <w:tc>
          <w:tcPr>
            <w:tcW w:w="2494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4620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муниципальной</w:t>
            </w:r>
            <w:proofErr w:type="gramEnd"/>
          </w:p>
          <w:p w:rsidR="00CB5503" w:rsidRDefault="00CB5503">
            <w:pPr>
              <w:pStyle w:val="ConsPlusNormal"/>
              <w:jc w:val="center"/>
            </w:pPr>
            <w:r>
              <w:t>программы, подпрограммы основного мероприятия</w:t>
            </w:r>
          </w:p>
        </w:tc>
        <w:tc>
          <w:tcPr>
            <w:tcW w:w="3795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Источники ресурсного обеспечения</w:t>
            </w:r>
          </w:p>
        </w:tc>
        <w:tc>
          <w:tcPr>
            <w:tcW w:w="15623" w:type="dxa"/>
            <w:gridSpan w:val="8"/>
          </w:tcPr>
          <w:p w:rsidR="00CB5503" w:rsidRDefault="00CB5503">
            <w:pPr>
              <w:pStyle w:val="ConsPlusNormal"/>
              <w:jc w:val="center"/>
            </w:pPr>
            <w:r>
              <w:t>Оценка расходов по годам реализации муниципальной программы, тыс. рублей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2020</w:t>
            </w:r>
          </w:p>
        </w:tc>
      </w:tr>
      <w:tr w:rsidR="00CB5503">
        <w:tc>
          <w:tcPr>
            <w:tcW w:w="2494" w:type="dxa"/>
          </w:tcPr>
          <w:p w:rsidR="00CB5503" w:rsidRDefault="00CB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20" w:type="dxa"/>
          </w:tcPr>
          <w:p w:rsidR="00CB5503" w:rsidRDefault="00CB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5" w:type="dxa"/>
          </w:tcPr>
          <w:p w:rsidR="00CB5503" w:rsidRDefault="00CB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11</w:t>
            </w:r>
          </w:p>
        </w:tc>
      </w:tr>
      <w:tr w:rsidR="00CB5503">
        <w:tc>
          <w:tcPr>
            <w:tcW w:w="2494" w:type="dxa"/>
            <w:vMerge w:val="restart"/>
          </w:tcPr>
          <w:p w:rsidR="00CB5503" w:rsidRDefault="00CB5503">
            <w:pPr>
              <w:pStyle w:val="ConsPlusNormal"/>
              <w:jc w:val="center"/>
              <w:outlineLvl w:val="2"/>
            </w:pPr>
            <w:hyperlink w:anchor="P46">
              <w:r>
                <w:rPr>
                  <w:color w:val="0000FF"/>
                </w:rPr>
                <w:t>Муниципальная программа</w:t>
              </w:r>
            </w:hyperlink>
          </w:p>
        </w:tc>
        <w:tc>
          <w:tcPr>
            <w:tcW w:w="4620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"Развитие транспортной системы"</w:t>
            </w: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18 640 498,07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1 933 896,00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1 934 698,00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1 855 999,00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2 795 032,87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2 969 920,63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3 448 670,30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3 702 281,27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1 398 031,80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39 046,10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383 641,50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487 672,10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487 672,10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областной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9 531 163,27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1 560 653,12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1 533 134,15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1 690 922,69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1 746 453,31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4 322 210,00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278 218,00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258 877,00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271 814,00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550 078,65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878 888,98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992 360,51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1 091 972,86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3 389 093,00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655 678,00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675 821,00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584 185,00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645 255,00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174 256,00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277 715,00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376 183,00</w:t>
            </w:r>
          </w:p>
        </w:tc>
      </w:tr>
      <w:tr w:rsidR="00CB5503">
        <w:tc>
          <w:tcPr>
            <w:tcW w:w="2494" w:type="dxa"/>
            <w:vMerge w:val="restart"/>
          </w:tcPr>
          <w:p w:rsidR="00CB5503" w:rsidRDefault="00CB5503">
            <w:pPr>
              <w:pStyle w:val="ConsPlusNormal"/>
              <w:jc w:val="center"/>
              <w:outlineLvl w:val="3"/>
            </w:pPr>
            <w:hyperlink w:anchor="P237">
              <w:r>
                <w:rPr>
                  <w:color w:val="0000FF"/>
                </w:rPr>
                <w:t>Подпрограмма 1</w:t>
              </w:r>
            </w:hyperlink>
          </w:p>
        </w:tc>
        <w:tc>
          <w:tcPr>
            <w:tcW w:w="4620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"Развитие дорожного хозяйства"</w:t>
            </w: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12 855 830,09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1 072 000,00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1 055 402,00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1 065 586,00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1 726 943,74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2 379 204,91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2 748 749,43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2 807 944,01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1 398 031,80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39 046,10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383 641,50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487 672,10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487 672,10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областной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8 447 906,72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851 590,00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851 590,00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851 590,00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1 412 244,17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1 377 156,35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1 527 613,93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1 576 122,27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3 009 891,57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220 410,00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203 812,00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213 996,00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275 653,47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618 407,06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733 463,40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744 149,64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374">
              <w:r>
                <w:rPr>
                  <w:color w:val="0000FF"/>
                </w:rPr>
                <w:t>Мероприятие 1.1</w:t>
              </w:r>
            </w:hyperlink>
          </w:p>
        </w:tc>
        <w:tc>
          <w:tcPr>
            <w:tcW w:w="4620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Содержание автомобильных дорог городского округа город Воронеж и искусственных сооружений на них</w:t>
            </w: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5 581 326,96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726 403,00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735 628,00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745 309,00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784 810,38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824 835,70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863 602,98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900 737,90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областной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4 078 666,05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541 874,00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541 874,00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541 874,00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570 593,32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599 693,58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627 879,18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654 877,97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1 502 660,91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184 529,00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193 754,00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203 435,00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214 217,06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225 142,12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235 723,80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245 859,93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376">
              <w:r>
                <w:rPr>
                  <w:color w:val="0000FF"/>
                </w:rPr>
                <w:t>Мероприятие 1.2</w:t>
              </w:r>
            </w:hyperlink>
          </w:p>
        </w:tc>
        <w:tc>
          <w:tcPr>
            <w:tcW w:w="4620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Ремонт автомобильных дорог</w:t>
            </w:r>
          </w:p>
          <w:p w:rsidR="00CB5503" w:rsidRDefault="00CB5503">
            <w:pPr>
              <w:pStyle w:val="ConsPlusNormal"/>
              <w:jc w:val="center"/>
            </w:pPr>
            <w:r>
              <w:t>городского округа город Воронеж и искусственных сооружений на них</w:t>
            </w: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1 682 782,90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218 738,00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219 066,00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219 411,00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245 607,00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247 407,60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258 759,30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273 794,00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областной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1 631 328,90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212 176,00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212 176,00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212 176,00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238 238,80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239 985,40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250 996,50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265 580,20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51 454,00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6 562,00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6 890,00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7 235,00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7 368,20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7 422,20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7 762,80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8 213,80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378">
              <w:r>
                <w:rPr>
                  <w:color w:val="0000FF"/>
                </w:rPr>
                <w:t>Мероприятие 1.3</w:t>
              </w:r>
            </w:hyperlink>
          </w:p>
        </w:tc>
        <w:tc>
          <w:tcPr>
            <w:tcW w:w="4620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Капитальный ремонт автомобильных дорог городского округа город Воронеж и искусственных сооружений на них</w:t>
            </w: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187 147,34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24 802,00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24 840,00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24 879,00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26 197,59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27 533,66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28 827,75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30 067,35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областной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181 083,70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24 058,00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24 058,00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24 058,00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25 333,07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26 625,06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27 876,44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29 075,13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6 063,64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744,00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782,00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864,51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908,60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951,31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992,22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380">
              <w:r>
                <w:rPr>
                  <w:color w:val="0000FF"/>
                </w:rPr>
                <w:t>Мероприятие 1.4</w:t>
              </w:r>
            </w:hyperlink>
          </w:p>
        </w:tc>
        <w:tc>
          <w:tcPr>
            <w:tcW w:w="4620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Строительство и реконструкция автомобильных дорог городского округа город Воронеж</w:t>
            </w: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4 746 617,10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40 472,00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40 532,00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40 595,00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548 061,00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1 150 924,50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1 463 016,30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1 463 016,30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1 398 031,80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39 046,10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383 641,50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487 672,10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487 672,10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областной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1 933 800,80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39 258,00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39 258,00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39 258,00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457 041,10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383 641,50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487 672,10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487 672,10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1 414 784,50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1 214,00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1 274,00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1 337,00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51 973,80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383 641,50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487 672,10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487 672,10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383">
              <w:r>
                <w:rPr>
                  <w:color w:val="0000FF"/>
                </w:rPr>
                <w:t>Мероприятие 1.5</w:t>
              </w:r>
            </w:hyperlink>
          </w:p>
        </w:tc>
        <w:tc>
          <w:tcPr>
            <w:tcW w:w="4620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Приобретение коммунальной (специализированной) техники</w:t>
            </w: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365 424,45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85 000,00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89 335,00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93 533,75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97 555,70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областной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365 424,45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85 000,00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89 335,00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93 533,75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97 555,70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385">
              <w:r>
                <w:rPr>
                  <w:color w:val="0000FF"/>
                </w:rPr>
                <w:t>Мероприятие 1.6</w:t>
              </w:r>
            </w:hyperlink>
          </w:p>
        </w:tc>
        <w:tc>
          <w:tcPr>
            <w:tcW w:w="4620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Содержание службы заказчика</w:t>
            </w: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292 531,33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61 585,00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35 336,00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35 392,00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37 267,78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39 168,43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41 009,35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42 772,76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областной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257 602,81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34 224,00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34 224,00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34 224,00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36 037,87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37 875,80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39 655,97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41 361,17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34 928,51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27 361,00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1 112,00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1 168,00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1 229,90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1 292,63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1 353,39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1 411,59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 w:val="restart"/>
          </w:tcPr>
          <w:p w:rsidR="00CB5503" w:rsidRDefault="00CB5503">
            <w:pPr>
              <w:pStyle w:val="ConsPlusNormal"/>
              <w:jc w:val="center"/>
              <w:outlineLvl w:val="3"/>
            </w:pPr>
            <w:hyperlink w:anchor="P404">
              <w:r>
                <w:rPr>
                  <w:color w:val="0000FF"/>
                </w:rPr>
                <w:t>Подпрограмма 2</w:t>
              </w:r>
            </w:hyperlink>
          </w:p>
        </w:tc>
        <w:tc>
          <w:tcPr>
            <w:tcW w:w="4620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"Развитие городского пассажирского транспорта"</w:t>
            </w: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4 664 036,00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708 896,00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726 067,00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636 943,00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914 352,00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429 138,00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530 749,00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717 891,00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областной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1 274 943,00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53 218,00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50 246,00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52 758,00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269 097,00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254 882,00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253 034,00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341 708,00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3 389 093,00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655 678,00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675 821,00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584 185,00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645 255,00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174 256,00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277 715,00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376 183,00</w:t>
            </w:r>
          </w:p>
        </w:tc>
      </w:tr>
      <w:tr w:rsidR="00CB5503">
        <w:tc>
          <w:tcPr>
            <w:tcW w:w="2494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536">
              <w:r>
                <w:rPr>
                  <w:color w:val="0000FF"/>
                </w:rPr>
                <w:t>Мероприятие 2.1</w:t>
              </w:r>
            </w:hyperlink>
          </w:p>
        </w:tc>
        <w:tc>
          <w:tcPr>
            <w:tcW w:w="4620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Восстановление производственно-технической базы муниципального транспорта</w:t>
            </w: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1 266 500,00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47 853,00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50 246,00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52 758,00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268 242,00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254 027,00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252 179,00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341 195,00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областной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1 266 500,00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47 853,00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50 246,00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52 758,00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268 242,00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254 027,00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252 179,00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341 195,00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545">
              <w:r>
                <w:rPr>
                  <w:color w:val="0000FF"/>
                </w:rPr>
                <w:t>Мероприятие 2.2</w:t>
              </w:r>
            </w:hyperlink>
          </w:p>
        </w:tc>
        <w:tc>
          <w:tcPr>
            <w:tcW w:w="4620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Совершенствование системы организации городских регулярных пассажирских перевозок и обеспечение безопасности дорожного движения</w:t>
            </w: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3 392 171,00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655 678,00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675 821,00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584 185,00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646 110,00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175 111,00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278 570,00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376 696,00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областной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3 078,00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513,00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3 389 093,00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655 678,00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675 821,00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584 185,00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645 255,00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174 256,00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277 715,00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376 183,00</w:t>
            </w:r>
          </w:p>
        </w:tc>
      </w:tr>
      <w:tr w:rsidR="00CB5503">
        <w:tc>
          <w:tcPr>
            <w:tcW w:w="2494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hyperlink w:anchor="P552">
              <w:r>
                <w:rPr>
                  <w:color w:val="0000FF"/>
                </w:rPr>
                <w:t>Мероприятие 2.3</w:t>
              </w:r>
            </w:hyperlink>
          </w:p>
        </w:tc>
        <w:tc>
          <w:tcPr>
            <w:tcW w:w="4620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Совершенствование системы контроля, управления пассажирским транспортом</w:t>
            </w: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5 365,00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5 365,00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областной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5 365,00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5 365,00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 w:val="restart"/>
          </w:tcPr>
          <w:p w:rsidR="00CB5503" w:rsidRDefault="00CB5503">
            <w:pPr>
              <w:pStyle w:val="ConsPlusNormal"/>
              <w:jc w:val="center"/>
              <w:outlineLvl w:val="3"/>
            </w:pPr>
            <w:hyperlink w:anchor="P214">
              <w:r>
                <w:rPr>
                  <w:color w:val="0000FF"/>
                </w:rPr>
                <w:t>Основное мероприятие 1.1</w:t>
              </w:r>
            </w:hyperlink>
          </w:p>
        </w:tc>
        <w:tc>
          <w:tcPr>
            <w:tcW w:w="4620" w:type="dxa"/>
            <w:vMerge w:val="restart"/>
          </w:tcPr>
          <w:p w:rsidR="00CB5503" w:rsidRDefault="00CB5503">
            <w:pPr>
              <w:pStyle w:val="ConsPlusNormal"/>
              <w:jc w:val="center"/>
            </w:pPr>
            <w:r>
              <w:t>"Капитальный ремонт и</w:t>
            </w:r>
          </w:p>
          <w:p w:rsidR="00CB5503" w:rsidRDefault="00CB5503">
            <w:pPr>
              <w:pStyle w:val="ConsPlusNormal"/>
              <w:jc w:val="center"/>
            </w:pPr>
            <w:r>
              <w:t>ремонт дворовых территорий</w:t>
            </w:r>
          </w:p>
          <w:p w:rsidR="00CB5503" w:rsidRDefault="00CB5503">
            <w:pPr>
              <w:pStyle w:val="ConsPlusNormal"/>
              <w:jc w:val="center"/>
            </w:pPr>
            <w:r>
              <w:t>многоквартирных домов, проездов к дворовым территориям многоквартирных домов"</w:t>
            </w: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1 120 631,98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153 000,00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153 229,00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153 470,00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153 737,13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161 577,72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169 171,87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176 446,26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областной бюджет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1 083 256,55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148 410,00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148 410,00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148 410,00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148 408,95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155 977,80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163 308,76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170 331,04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37 375,43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4 590,00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4 819,00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5 060,00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5 328,18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5 599,92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5 863,11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6 115,22</w:t>
            </w:r>
          </w:p>
        </w:tc>
      </w:tr>
      <w:tr w:rsidR="00CB5503">
        <w:tc>
          <w:tcPr>
            <w:tcW w:w="2494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4620" w:type="dxa"/>
            <w:vMerge/>
          </w:tcPr>
          <w:p w:rsidR="00CB5503" w:rsidRDefault="00CB5503">
            <w:pPr>
              <w:pStyle w:val="ConsPlusNormal"/>
            </w:pPr>
          </w:p>
        </w:tc>
        <w:tc>
          <w:tcPr>
            <w:tcW w:w="3795" w:type="dxa"/>
          </w:tcPr>
          <w:p w:rsidR="00CB5503" w:rsidRDefault="00CB5503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2310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45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B5503" w:rsidRDefault="00CB5503">
            <w:pPr>
              <w:pStyle w:val="ConsPlusNormal"/>
              <w:jc w:val="center"/>
            </w:pPr>
            <w:r>
              <w:t>0,00</w:t>
            </w:r>
          </w:p>
        </w:tc>
      </w:tr>
    </w:tbl>
    <w:p w:rsidR="00CB5503" w:rsidRDefault="00CB5503">
      <w:pPr>
        <w:pStyle w:val="ConsPlusNormal"/>
        <w:sectPr w:rsidR="00CB550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B5503" w:rsidRDefault="00CB5503">
      <w:pPr>
        <w:pStyle w:val="ConsPlusNormal"/>
        <w:ind w:firstLine="540"/>
        <w:jc w:val="both"/>
      </w:pPr>
    </w:p>
    <w:p w:rsidR="00CB5503" w:rsidRDefault="00CB5503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</w:t>
      </w:r>
    </w:p>
    <w:p w:rsidR="00CB5503" w:rsidRDefault="00CB5503">
      <w:pPr>
        <w:pStyle w:val="ConsPlusNormal"/>
        <w:jc w:val="right"/>
      </w:pPr>
      <w:r>
        <w:t>управления дорожного хозяйства</w:t>
      </w:r>
    </w:p>
    <w:p w:rsidR="00CB5503" w:rsidRDefault="00CB5503">
      <w:pPr>
        <w:pStyle w:val="ConsPlusNormal"/>
        <w:jc w:val="right"/>
      </w:pPr>
      <w:r>
        <w:t>А.И.ГУЗЬ</w:t>
      </w:r>
    </w:p>
    <w:p w:rsidR="00CB5503" w:rsidRDefault="00CB5503">
      <w:pPr>
        <w:pStyle w:val="ConsPlusNormal"/>
        <w:jc w:val="right"/>
      </w:pPr>
    </w:p>
    <w:p w:rsidR="00CB5503" w:rsidRDefault="00CB5503">
      <w:pPr>
        <w:pStyle w:val="ConsPlusNormal"/>
        <w:jc w:val="right"/>
      </w:pPr>
    </w:p>
    <w:p w:rsidR="00CB5503" w:rsidRDefault="00CB55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2B0A" w:rsidRDefault="00D92B0A"/>
    <w:sectPr w:rsidR="00D92B0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03"/>
    <w:rsid w:val="00CB5503"/>
    <w:rsid w:val="00D9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5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B55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55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B55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B55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B55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B55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B55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5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B55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55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B55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B55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B55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B55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B55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CE3BB10CEBBC5A54736969A796FAF9AFF7891886B59779C30EB8C991728CB27C541DA2D0DE42F309F6A2C2Ag3rFL" TargetMode="External"/><Relationship Id="rId13" Type="http://schemas.openxmlformats.org/officeDocument/2006/relationships/hyperlink" Target="consultantplus://offline/ref=A32CE3BB10CEBBC5A547289B8C1530AA9AF22599886A5122C46FB0D1CE1E229C728A40946802FB2F3484612E2368D11BFFF3BE9CF3363E9FE252E0g2rE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CE3BB10CEBBC5A547289B8C1530AA9AF2259988655327C26FB0D1CE1E229C728A4086685AF72E369F6828363E805DgAr9L" TargetMode="External"/><Relationship Id="rId12" Type="http://schemas.openxmlformats.org/officeDocument/2006/relationships/hyperlink" Target="consultantplus://offline/ref=A32CE3BB10CEBBC5A54736969A796FAF9AFC79938C6459779C30EB8C991728CB27C541DA2D0DE42F309F6A2C2Ag3rFL" TargetMode="External"/><Relationship Id="rId17" Type="http://schemas.openxmlformats.org/officeDocument/2006/relationships/hyperlink" Target="consultantplus://offline/ref=A32CE3BB10CEBBC5A547289B8C1530AA9AF22599896E5224C66FB0D1CE1E229C728A4086685AF72E369F6828363E805DgAr9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32CE3BB10CEBBC5A547289B8C1530AA9AF22599886F5421C96FB0D1CE1E229C728A40946802FB2F34816B2D2368D11BFFF3BE9CF3363E9FE252E0g2r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2CE3BB10CEBBC5A54736969A796FAF9AFD739D846459779C30EB8C991728CB35C519D62C0CF827358A3C7D6C698D5EA8E0BF9AF3343A83gEr3L" TargetMode="External"/><Relationship Id="rId11" Type="http://schemas.openxmlformats.org/officeDocument/2006/relationships/hyperlink" Target="consultantplus://offline/ref=A32CE3BB10CEBBC5A54736969A796FAF9AFC7D928D6C59779C30EB8C991728CB27C541DA2D0DE42F309F6A2C2Ag3rF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32CE3BB10CEBBC5A547289B8C1530AA9AF22599886A5122C46FB0D1CE1E229C728A40946802FB2F3484612E2368D11BFFF3BE9CF3363E9FE252E0g2rEL" TargetMode="External"/><Relationship Id="rId10" Type="http://schemas.openxmlformats.org/officeDocument/2006/relationships/hyperlink" Target="consultantplus://offline/ref=A32CE3BB10CEBBC5A54736969A796FAF9AFF7891886559779C30EB8C991728CB27C541DA2D0DE42F309F6A2C2Ag3rF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2CE3BB10CEBBC5A54736969A796FAF9AFC7D928D6C59779C30EB8C991728CB27C541DA2D0DE42F309F6A2C2Ag3rFL" TargetMode="External"/><Relationship Id="rId14" Type="http://schemas.openxmlformats.org/officeDocument/2006/relationships/hyperlink" Target="consultantplus://offline/ref=A32CE3BB10CEBBC5A547289B8C1530AA9AF22599886A5122C46FB0D1CE1E229C728A40946802FB2F3484612E2368D11BFFF3BE9CF3363E9FE252E0g2r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10362</Words>
  <Characters>59066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И.В.</dc:creator>
  <cp:lastModifiedBy>Архипова И.В.</cp:lastModifiedBy>
  <cp:revision>1</cp:revision>
  <dcterms:created xsi:type="dcterms:W3CDTF">2023-04-12T11:43:00Z</dcterms:created>
  <dcterms:modified xsi:type="dcterms:W3CDTF">2023-04-12T11:44:00Z</dcterms:modified>
</cp:coreProperties>
</file>