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FD9" w:rsidRDefault="00804FD9">
      <w:pPr>
        <w:pStyle w:val="ConsPlusTitlePage"/>
      </w:pPr>
      <w:r>
        <w:t xml:space="preserve">Документ предоставлен </w:t>
      </w:r>
      <w:hyperlink r:id="rId5">
        <w:r>
          <w:rPr>
            <w:color w:val="0000FF"/>
          </w:rPr>
          <w:t>КонсультантПлюс</w:t>
        </w:r>
      </w:hyperlink>
      <w:r>
        <w:br/>
      </w:r>
    </w:p>
    <w:p w:rsidR="00804FD9" w:rsidRDefault="00804FD9">
      <w:pPr>
        <w:pStyle w:val="ConsPlusNormal"/>
        <w:ind w:firstLine="540"/>
        <w:jc w:val="both"/>
        <w:outlineLvl w:val="0"/>
      </w:pPr>
    </w:p>
    <w:p w:rsidR="00804FD9" w:rsidRDefault="00804FD9">
      <w:pPr>
        <w:pStyle w:val="ConsPlusTitle"/>
        <w:jc w:val="center"/>
        <w:outlineLvl w:val="0"/>
      </w:pPr>
      <w:r>
        <w:t>АДМИНИСТРАЦИЯ ГОРОДСКОГО ОКРУГА ГОРОД ВОРОНЕЖ</w:t>
      </w:r>
    </w:p>
    <w:p w:rsidR="00804FD9" w:rsidRDefault="00804FD9">
      <w:pPr>
        <w:pStyle w:val="ConsPlusTitle"/>
        <w:jc w:val="center"/>
      </w:pPr>
    </w:p>
    <w:p w:rsidR="00804FD9" w:rsidRDefault="00804FD9">
      <w:pPr>
        <w:pStyle w:val="ConsPlusTitle"/>
        <w:jc w:val="center"/>
      </w:pPr>
      <w:r>
        <w:t>ПОСТАНОВЛЕНИЕ</w:t>
      </w:r>
    </w:p>
    <w:p w:rsidR="00804FD9" w:rsidRDefault="00804FD9">
      <w:pPr>
        <w:pStyle w:val="ConsPlusTitle"/>
        <w:jc w:val="center"/>
      </w:pPr>
      <w:r>
        <w:t>от 24 июля 2017 г. N 384</w:t>
      </w:r>
    </w:p>
    <w:p w:rsidR="00804FD9" w:rsidRDefault="00804FD9">
      <w:pPr>
        <w:pStyle w:val="ConsPlusTitle"/>
        <w:jc w:val="center"/>
      </w:pPr>
    </w:p>
    <w:p w:rsidR="00804FD9" w:rsidRDefault="00804FD9">
      <w:pPr>
        <w:pStyle w:val="ConsPlusTitle"/>
        <w:jc w:val="center"/>
      </w:pPr>
      <w:r>
        <w:t>ОБ УТВЕРЖДЕНИИ ПОРЯДКА ПРОВЕДЕНИЯ ОЦЕНКИ РЕГУЛИРУЮЩЕГО</w:t>
      </w:r>
    </w:p>
    <w:p w:rsidR="00804FD9" w:rsidRDefault="00804FD9">
      <w:pPr>
        <w:pStyle w:val="ConsPlusTitle"/>
        <w:jc w:val="center"/>
      </w:pPr>
      <w:r>
        <w:t>ВОЗДЕЙСТВИЯ ПРОЕКТОВ НОРМАТИВНЫХ ПРАВОВЫХ АКТОВ ГОРОДСКОГО</w:t>
      </w:r>
    </w:p>
    <w:p w:rsidR="00804FD9" w:rsidRDefault="00804FD9">
      <w:pPr>
        <w:pStyle w:val="ConsPlusTitle"/>
        <w:jc w:val="center"/>
      </w:pPr>
      <w:r>
        <w:t>ОКРУГА ГОРОД ВОРОНЕЖ И ПОРЯДКА ПРОВЕДЕНИЯ ЭКСПЕРТИЗЫ</w:t>
      </w:r>
    </w:p>
    <w:p w:rsidR="00804FD9" w:rsidRDefault="00804FD9">
      <w:pPr>
        <w:pStyle w:val="ConsPlusTitle"/>
        <w:jc w:val="center"/>
      </w:pPr>
      <w:r>
        <w:t>НОРМАТИВНЫХ ПРАВОВЫХ АКТОВ ГОРОДСКОГО ОКРУГА ГОРОД ВОРОНЕЖ</w:t>
      </w:r>
    </w:p>
    <w:p w:rsidR="00804FD9" w:rsidRDefault="00804F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4F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FD9" w:rsidRDefault="00804F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FD9" w:rsidRDefault="00804F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FD9" w:rsidRDefault="00804FD9">
            <w:pPr>
              <w:pStyle w:val="ConsPlusNormal"/>
              <w:jc w:val="center"/>
            </w:pPr>
            <w:r>
              <w:rPr>
                <w:color w:val="392C69"/>
              </w:rPr>
              <w:t>Список изменяющих документов</w:t>
            </w:r>
          </w:p>
          <w:p w:rsidR="00804FD9" w:rsidRDefault="00804FD9">
            <w:pPr>
              <w:pStyle w:val="ConsPlusNormal"/>
              <w:jc w:val="center"/>
            </w:pPr>
            <w:r>
              <w:rPr>
                <w:color w:val="392C69"/>
              </w:rPr>
              <w:t>(в ред. постановлений администрации городского округа город Воронеж</w:t>
            </w:r>
          </w:p>
          <w:p w:rsidR="00804FD9" w:rsidRDefault="00804FD9">
            <w:pPr>
              <w:pStyle w:val="ConsPlusNormal"/>
              <w:jc w:val="center"/>
            </w:pPr>
            <w:r>
              <w:rPr>
                <w:color w:val="392C69"/>
              </w:rPr>
              <w:t xml:space="preserve">от 29.10.2019 </w:t>
            </w:r>
            <w:hyperlink r:id="rId6">
              <w:r>
                <w:rPr>
                  <w:color w:val="0000FF"/>
                </w:rPr>
                <w:t>N 1035</w:t>
              </w:r>
            </w:hyperlink>
            <w:r>
              <w:rPr>
                <w:color w:val="392C69"/>
              </w:rPr>
              <w:t xml:space="preserve">, от 25.12.2020 </w:t>
            </w:r>
            <w:hyperlink r:id="rId7">
              <w:r>
                <w:rPr>
                  <w:color w:val="0000FF"/>
                </w:rPr>
                <w:t>N 1262</w:t>
              </w:r>
            </w:hyperlink>
            <w:r>
              <w:rPr>
                <w:color w:val="392C69"/>
              </w:rPr>
              <w:t xml:space="preserve">, от 27.09.2021 </w:t>
            </w:r>
            <w:hyperlink r:id="rId8">
              <w:r>
                <w:rPr>
                  <w:color w:val="0000FF"/>
                </w:rPr>
                <w:t>N 927</w:t>
              </w:r>
            </w:hyperlink>
            <w:r>
              <w:rPr>
                <w:color w:val="392C69"/>
              </w:rPr>
              <w:t>,</w:t>
            </w:r>
          </w:p>
          <w:p w:rsidR="00804FD9" w:rsidRDefault="00804FD9">
            <w:pPr>
              <w:pStyle w:val="ConsPlusNormal"/>
              <w:jc w:val="center"/>
            </w:pPr>
            <w:r>
              <w:rPr>
                <w:color w:val="392C69"/>
              </w:rPr>
              <w:t xml:space="preserve">от 31.07.2023 </w:t>
            </w:r>
            <w:hyperlink r:id="rId9">
              <w:r>
                <w:rPr>
                  <w:color w:val="0000FF"/>
                </w:rPr>
                <w:t>N 932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FD9" w:rsidRDefault="00804FD9">
            <w:pPr>
              <w:pStyle w:val="ConsPlusNormal"/>
            </w:pPr>
          </w:p>
        </w:tc>
      </w:tr>
    </w:tbl>
    <w:p w:rsidR="00804FD9" w:rsidRDefault="00804FD9">
      <w:pPr>
        <w:pStyle w:val="ConsPlusNormal"/>
        <w:ind w:firstLine="540"/>
        <w:jc w:val="both"/>
      </w:pPr>
    </w:p>
    <w:p w:rsidR="00804FD9" w:rsidRDefault="00804FD9">
      <w:pPr>
        <w:pStyle w:val="ConsPlusNormal"/>
        <w:ind w:firstLine="540"/>
        <w:jc w:val="both"/>
      </w:pPr>
      <w:r>
        <w:t xml:space="preserve">В соответствии с Федеральным </w:t>
      </w:r>
      <w:hyperlink r:id="rId10">
        <w:r>
          <w:rPr>
            <w:color w:val="0000FF"/>
          </w:rPr>
          <w:t>законом</w:t>
        </w:r>
      </w:hyperlink>
      <w:r>
        <w:t xml:space="preserve"> от 06.10.2003 </w:t>
      </w:r>
      <w:hyperlink r:id="rId11">
        <w:r>
          <w:rPr>
            <w:color w:val="0000FF"/>
          </w:rPr>
          <w:t>N 131-ФЗ</w:t>
        </w:r>
      </w:hyperlink>
      <w:r>
        <w:t xml:space="preserve"> "Об общих принципах организации местного самоуправления в Российской Федерации", </w:t>
      </w:r>
      <w:hyperlink r:id="rId12">
        <w:r>
          <w:rPr>
            <w:color w:val="0000FF"/>
          </w:rPr>
          <w:t>Законом</w:t>
        </w:r>
      </w:hyperlink>
      <w:r>
        <w:t xml:space="preserve"> Воронежской области от 04.08.2014 </w:t>
      </w:r>
      <w:hyperlink r:id="rId13">
        <w:r>
          <w:rPr>
            <w:color w:val="0000FF"/>
          </w:rPr>
          <w:t>N 112-ОЗ</w:t>
        </w:r>
      </w:hyperlink>
      <w:r>
        <w:t xml:space="preserve"> "Об оценке регулирующего воздействия проектов муниципальных нормативных правовых актов и экспертизе муниципальных нормативных правовых актов в Воронежской области", </w:t>
      </w:r>
      <w:hyperlink r:id="rId14">
        <w:r>
          <w:rPr>
            <w:color w:val="0000FF"/>
          </w:rPr>
          <w:t>Уставом</w:t>
        </w:r>
      </w:hyperlink>
      <w:r>
        <w:t xml:space="preserve"> городского округа город Воронеж администрация городского округа город Воронеж постановляет:</w:t>
      </w:r>
    </w:p>
    <w:p w:rsidR="00804FD9" w:rsidRDefault="00804FD9">
      <w:pPr>
        <w:pStyle w:val="ConsPlusNormal"/>
        <w:spacing w:before="220"/>
        <w:ind w:left="540"/>
        <w:jc w:val="both"/>
      </w:pPr>
      <w:r>
        <w:t>1. Утвердить прилагаемые:</w:t>
      </w:r>
    </w:p>
    <w:p w:rsidR="00804FD9" w:rsidRDefault="00804FD9">
      <w:pPr>
        <w:pStyle w:val="ConsPlusNormal"/>
        <w:spacing w:before="220"/>
        <w:ind w:firstLine="540"/>
        <w:jc w:val="both"/>
      </w:pPr>
      <w:r>
        <w:t xml:space="preserve">- </w:t>
      </w:r>
      <w:hyperlink w:anchor="P42">
        <w:r>
          <w:rPr>
            <w:color w:val="0000FF"/>
          </w:rPr>
          <w:t>Порядок</w:t>
        </w:r>
      </w:hyperlink>
      <w:r>
        <w:t xml:space="preserve"> проведения оценки регулирующего воздействия проектов нормативных правовых актов городского округа город Воронеж (далее - Порядок проведения ОРВ);</w:t>
      </w:r>
    </w:p>
    <w:p w:rsidR="00804FD9" w:rsidRDefault="00804FD9">
      <w:pPr>
        <w:pStyle w:val="ConsPlusNormal"/>
        <w:spacing w:before="220"/>
        <w:ind w:firstLine="540"/>
        <w:jc w:val="both"/>
      </w:pPr>
      <w:r>
        <w:t xml:space="preserve">- </w:t>
      </w:r>
      <w:hyperlink w:anchor="P144">
        <w:r>
          <w:rPr>
            <w:color w:val="0000FF"/>
          </w:rPr>
          <w:t>Порядок</w:t>
        </w:r>
      </w:hyperlink>
      <w:r>
        <w:t xml:space="preserve"> проведения экспертизы нормативных правовых актов городского округа город Воронеж (далее - Порядок проведения экспертизы НПА).</w:t>
      </w:r>
    </w:p>
    <w:p w:rsidR="00804FD9" w:rsidRDefault="00804FD9">
      <w:pPr>
        <w:pStyle w:val="ConsPlusNormal"/>
        <w:spacing w:before="220"/>
        <w:ind w:firstLine="540"/>
        <w:jc w:val="both"/>
      </w:pPr>
      <w:r>
        <w:t>2. Определить органом, уполномоченным на проведение оценки регулирующего воздействия проектов нормативных правовых актов городского округа город Воронеж и экспертизы нормативных правовых актов городского округа город Воронеж, администрацию городского округа город Воронеж в лице управления экономики.</w:t>
      </w:r>
    </w:p>
    <w:p w:rsidR="00804FD9" w:rsidRDefault="00804FD9">
      <w:pPr>
        <w:pStyle w:val="ConsPlusNormal"/>
        <w:spacing w:before="220"/>
        <w:ind w:firstLine="540"/>
        <w:jc w:val="both"/>
      </w:pPr>
      <w:r>
        <w:t xml:space="preserve">3. Руководителям структурных подразделений администрации городского округа город Воронеж и субъектам правотворческой инициативы в Воронежской городской Думе при разработке проектов нормативных правовых актов, затрагивающих вопросы осуществления предпринимательской, инвестиционной и иной экономической деятельности, обеспечить исполнение </w:t>
      </w:r>
      <w:hyperlink w:anchor="P42">
        <w:r>
          <w:rPr>
            <w:color w:val="0000FF"/>
          </w:rPr>
          <w:t>Порядка</w:t>
        </w:r>
      </w:hyperlink>
      <w:r>
        <w:t xml:space="preserve"> проведения ОРВ и </w:t>
      </w:r>
      <w:hyperlink w:anchor="P144">
        <w:r>
          <w:rPr>
            <w:color w:val="0000FF"/>
          </w:rPr>
          <w:t>Порядка</w:t>
        </w:r>
      </w:hyperlink>
      <w:r>
        <w:t xml:space="preserve"> проведения экспертизы НПА.</w:t>
      </w:r>
    </w:p>
    <w:p w:rsidR="00804FD9" w:rsidRDefault="00804FD9">
      <w:pPr>
        <w:pStyle w:val="ConsPlusNormal"/>
        <w:jc w:val="both"/>
      </w:pPr>
      <w:r>
        <w:t xml:space="preserve">(п. 3 в ред. </w:t>
      </w:r>
      <w:hyperlink r:id="rId15">
        <w:r>
          <w:rPr>
            <w:color w:val="0000FF"/>
          </w:rPr>
          <w:t>постановления</w:t>
        </w:r>
      </w:hyperlink>
      <w:r>
        <w:t xml:space="preserve"> администрации городского округа город Воронеж от 27.09.2021 N 927)</w:t>
      </w:r>
    </w:p>
    <w:p w:rsidR="00804FD9" w:rsidRDefault="00804FD9">
      <w:pPr>
        <w:pStyle w:val="ConsPlusNormal"/>
        <w:spacing w:before="220"/>
        <w:ind w:left="540"/>
        <w:jc w:val="both"/>
      </w:pPr>
      <w:r>
        <w:t>4. Признать утратившими силу:</w:t>
      </w:r>
    </w:p>
    <w:p w:rsidR="00804FD9" w:rsidRDefault="00804FD9">
      <w:pPr>
        <w:pStyle w:val="ConsPlusNormal"/>
        <w:spacing w:before="220"/>
        <w:ind w:firstLine="540"/>
        <w:jc w:val="both"/>
      </w:pPr>
      <w:r>
        <w:t xml:space="preserve">- </w:t>
      </w:r>
      <w:hyperlink r:id="rId16">
        <w:r>
          <w:rPr>
            <w:color w:val="0000FF"/>
          </w:rPr>
          <w:t>постановление</w:t>
        </w:r>
      </w:hyperlink>
      <w:r>
        <w:t xml:space="preserve"> администрации городского округа город Воронеж от 30.03.2015 N 291 "Об утверждении Порядка проведения оценки регулирующего воздействия проектов нормативных правовых актов администрации городского округа город Воронеж и Порядка проведения экспертизы нормативных правовых актов администрации городского округа город Воронеж";</w:t>
      </w:r>
    </w:p>
    <w:p w:rsidR="00804FD9" w:rsidRDefault="00804FD9">
      <w:pPr>
        <w:pStyle w:val="ConsPlusNormal"/>
        <w:spacing w:before="220"/>
        <w:ind w:firstLine="540"/>
        <w:jc w:val="both"/>
      </w:pPr>
      <w:r>
        <w:t xml:space="preserve">- </w:t>
      </w:r>
      <w:hyperlink r:id="rId17">
        <w:r>
          <w:rPr>
            <w:color w:val="0000FF"/>
          </w:rPr>
          <w:t>постановление</w:t>
        </w:r>
      </w:hyperlink>
      <w:r>
        <w:t xml:space="preserve"> администрации городского округа город Воронеж от 11.04.2016 N 247 "О внесении изменений в постановление администрации городского округа город Воронеж от 30.03.2015 N 291";</w:t>
      </w:r>
    </w:p>
    <w:p w:rsidR="00804FD9" w:rsidRDefault="00804FD9">
      <w:pPr>
        <w:pStyle w:val="ConsPlusNormal"/>
        <w:spacing w:before="220"/>
        <w:ind w:firstLine="540"/>
        <w:jc w:val="both"/>
      </w:pPr>
      <w:r>
        <w:lastRenderedPageBreak/>
        <w:t xml:space="preserve">- </w:t>
      </w:r>
      <w:hyperlink r:id="rId18">
        <w:r>
          <w:rPr>
            <w:color w:val="0000FF"/>
          </w:rPr>
          <w:t>постановление</w:t>
        </w:r>
      </w:hyperlink>
      <w:r>
        <w:t xml:space="preserve"> администрации городского округа город Воронеж от 19.08.2016 N 765 "О внесении изменений в постановление администрации городского округа город Воронеж от 30.03.2015 N 291".</w:t>
      </w:r>
    </w:p>
    <w:p w:rsidR="00804FD9" w:rsidRDefault="00804FD9">
      <w:pPr>
        <w:pStyle w:val="ConsPlusNormal"/>
        <w:spacing w:before="220"/>
        <w:ind w:firstLine="540"/>
        <w:jc w:val="both"/>
      </w:pPr>
      <w:r>
        <w:t>5. Контроль за исполнением настоящего постановления возложить на первого заместителя главы администрации по стратегическому планированию, экономике и финансам Курило С.Г.</w:t>
      </w:r>
    </w:p>
    <w:p w:rsidR="00804FD9" w:rsidRDefault="00804FD9">
      <w:pPr>
        <w:pStyle w:val="ConsPlusNormal"/>
        <w:ind w:firstLine="540"/>
        <w:jc w:val="both"/>
      </w:pPr>
    </w:p>
    <w:p w:rsidR="00804FD9" w:rsidRDefault="00804FD9">
      <w:pPr>
        <w:pStyle w:val="ConsPlusNormal"/>
        <w:jc w:val="right"/>
      </w:pPr>
      <w:r>
        <w:t>Глава городского</w:t>
      </w:r>
    </w:p>
    <w:p w:rsidR="00804FD9" w:rsidRDefault="00804FD9">
      <w:pPr>
        <w:pStyle w:val="ConsPlusNormal"/>
        <w:jc w:val="right"/>
      </w:pPr>
      <w:r>
        <w:t>округа город Воронеж</w:t>
      </w:r>
    </w:p>
    <w:p w:rsidR="00804FD9" w:rsidRDefault="00804FD9">
      <w:pPr>
        <w:pStyle w:val="ConsPlusNormal"/>
        <w:jc w:val="right"/>
      </w:pPr>
      <w:r>
        <w:t>А.В.ГУСЕВ</w:t>
      </w: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jc w:val="right"/>
        <w:outlineLvl w:val="0"/>
      </w:pPr>
      <w:r>
        <w:t>Утвержден</w:t>
      </w:r>
    </w:p>
    <w:p w:rsidR="00804FD9" w:rsidRDefault="00804FD9">
      <w:pPr>
        <w:pStyle w:val="ConsPlusNormal"/>
        <w:jc w:val="right"/>
      </w:pPr>
      <w:r>
        <w:t>постановлением</w:t>
      </w:r>
    </w:p>
    <w:p w:rsidR="00804FD9" w:rsidRDefault="00804FD9">
      <w:pPr>
        <w:pStyle w:val="ConsPlusNormal"/>
        <w:jc w:val="right"/>
      </w:pPr>
      <w:r>
        <w:t>администрации городского</w:t>
      </w:r>
    </w:p>
    <w:p w:rsidR="00804FD9" w:rsidRDefault="00804FD9">
      <w:pPr>
        <w:pStyle w:val="ConsPlusNormal"/>
        <w:jc w:val="right"/>
      </w:pPr>
      <w:r>
        <w:t>округа город Воронеж</w:t>
      </w:r>
    </w:p>
    <w:p w:rsidR="00804FD9" w:rsidRDefault="00804FD9">
      <w:pPr>
        <w:pStyle w:val="ConsPlusNormal"/>
        <w:jc w:val="right"/>
      </w:pPr>
      <w:r>
        <w:t>от 24.07.2017 N 384</w:t>
      </w:r>
    </w:p>
    <w:p w:rsidR="00804FD9" w:rsidRDefault="00804FD9">
      <w:pPr>
        <w:pStyle w:val="ConsPlusNormal"/>
        <w:ind w:firstLine="540"/>
        <w:jc w:val="both"/>
      </w:pPr>
    </w:p>
    <w:p w:rsidR="00804FD9" w:rsidRDefault="00804FD9">
      <w:pPr>
        <w:pStyle w:val="ConsPlusTitle"/>
        <w:jc w:val="center"/>
      </w:pPr>
      <w:bookmarkStart w:id="0" w:name="P42"/>
      <w:bookmarkEnd w:id="0"/>
      <w:r>
        <w:t>ПОРЯДОК</w:t>
      </w:r>
    </w:p>
    <w:p w:rsidR="00804FD9" w:rsidRDefault="00804FD9">
      <w:pPr>
        <w:pStyle w:val="ConsPlusTitle"/>
        <w:jc w:val="center"/>
      </w:pPr>
      <w:r>
        <w:t>ПРОВЕДЕНИЯ ОЦЕНКИ РЕГУЛИРУЮЩЕГО ВОЗДЕЙСТВИЯ ПРОЕКТОВ</w:t>
      </w:r>
    </w:p>
    <w:p w:rsidR="00804FD9" w:rsidRDefault="00804FD9">
      <w:pPr>
        <w:pStyle w:val="ConsPlusTitle"/>
        <w:jc w:val="center"/>
      </w:pPr>
      <w:r>
        <w:t>НОРМАТИВНЫХ ПРАВОВЫХ АКТОВ ГОРОДСКОГО ОКРУГА ГОРОД ВОРОНЕЖ</w:t>
      </w:r>
    </w:p>
    <w:p w:rsidR="00804FD9" w:rsidRDefault="00804F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4F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FD9" w:rsidRDefault="00804F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FD9" w:rsidRDefault="00804F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FD9" w:rsidRDefault="00804FD9">
            <w:pPr>
              <w:pStyle w:val="ConsPlusNormal"/>
              <w:jc w:val="center"/>
            </w:pPr>
            <w:r>
              <w:rPr>
                <w:color w:val="392C69"/>
              </w:rPr>
              <w:t>Список изменяющих документов</w:t>
            </w:r>
          </w:p>
          <w:p w:rsidR="00804FD9" w:rsidRDefault="00804FD9">
            <w:pPr>
              <w:pStyle w:val="ConsPlusNormal"/>
              <w:jc w:val="center"/>
            </w:pPr>
            <w:r>
              <w:rPr>
                <w:color w:val="392C69"/>
              </w:rPr>
              <w:t>(в ред. постановлений администрации городского округа город Воронеж</w:t>
            </w:r>
          </w:p>
          <w:p w:rsidR="00804FD9" w:rsidRDefault="00804FD9">
            <w:pPr>
              <w:pStyle w:val="ConsPlusNormal"/>
              <w:jc w:val="center"/>
            </w:pPr>
            <w:r>
              <w:rPr>
                <w:color w:val="392C69"/>
              </w:rPr>
              <w:t xml:space="preserve">от 27.09.2021 </w:t>
            </w:r>
            <w:hyperlink r:id="rId19">
              <w:r>
                <w:rPr>
                  <w:color w:val="0000FF"/>
                </w:rPr>
                <w:t>N 927</w:t>
              </w:r>
            </w:hyperlink>
            <w:r>
              <w:rPr>
                <w:color w:val="392C69"/>
              </w:rPr>
              <w:t xml:space="preserve">, от 31.07.2023 </w:t>
            </w:r>
            <w:hyperlink r:id="rId20">
              <w:r>
                <w:rPr>
                  <w:color w:val="0000FF"/>
                </w:rPr>
                <w:t>N 932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FD9" w:rsidRDefault="00804FD9">
            <w:pPr>
              <w:pStyle w:val="ConsPlusNormal"/>
            </w:pPr>
          </w:p>
        </w:tc>
      </w:tr>
    </w:tbl>
    <w:p w:rsidR="00804FD9" w:rsidRDefault="00804FD9">
      <w:pPr>
        <w:pStyle w:val="ConsPlusNormal"/>
        <w:ind w:firstLine="540"/>
        <w:jc w:val="both"/>
      </w:pPr>
    </w:p>
    <w:p w:rsidR="00804FD9" w:rsidRDefault="00804FD9">
      <w:pPr>
        <w:pStyle w:val="ConsPlusTitle"/>
        <w:jc w:val="center"/>
        <w:outlineLvl w:val="1"/>
      </w:pPr>
      <w:r>
        <w:t>1. Общие положения</w:t>
      </w:r>
    </w:p>
    <w:p w:rsidR="00804FD9" w:rsidRDefault="00804FD9">
      <w:pPr>
        <w:pStyle w:val="ConsPlusNormal"/>
        <w:ind w:firstLine="540"/>
        <w:jc w:val="both"/>
      </w:pPr>
    </w:p>
    <w:p w:rsidR="00804FD9" w:rsidRDefault="00804FD9">
      <w:pPr>
        <w:pStyle w:val="ConsPlusNormal"/>
        <w:ind w:firstLine="540"/>
        <w:jc w:val="both"/>
      </w:pPr>
      <w:bookmarkStart w:id="1" w:name="P51"/>
      <w:bookmarkEnd w:id="1"/>
      <w:r>
        <w:t>1.1. Настоящий Порядок проведения оценки регулирующего воздействия (далее - ОРВ) проектов нормативных правовых актов городского округа город Воронеж (далее - проекты НПА) определяет требования к проведению процедуры ОРВ проектов НПА, устанавливающих новые или изменяющих ранее предусмотренные нормативными правовыми актами городского округа город Воронеж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 исключением:</w:t>
      </w:r>
    </w:p>
    <w:p w:rsidR="00804FD9" w:rsidRDefault="00804FD9">
      <w:pPr>
        <w:pStyle w:val="ConsPlusNormal"/>
        <w:spacing w:before="220"/>
        <w:ind w:firstLine="540"/>
        <w:jc w:val="both"/>
      </w:pPr>
      <w:r>
        <w:t>- проектов нормативных правовых актов Воронежской городской Думы, устанавливающих, изменяющих, приостанавливающих, отменяющих местные налоги и сборы;</w:t>
      </w:r>
    </w:p>
    <w:p w:rsidR="00804FD9" w:rsidRDefault="00804FD9">
      <w:pPr>
        <w:pStyle w:val="ConsPlusNormal"/>
        <w:spacing w:before="220"/>
        <w:ind w:firstLine="540"/>
        <w:jc w:val="both"/>
      </w:pPr>
      <w:r>
        <w:t>- проектов нормативных правовых актов Воронежской городской Думы, регулирующих бюджетные правоотношения;</w:t>
      </w:r>
    </w:p>
    <w:p w:rsidR="00804FD9" w:rsidRDefault="00804FD9">
      <w:pPr>
        <w:pStyle w:val="ConsPlusNormal"/>
        <w:spacing w:before="220"/>
        <w:ind w:firstLine="540"/>
        <w:jc w:val="both"/>
      </w:pPr>
      <w:r>
        <w:t>-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04FD9" w:rsidRDefault="00804FD9">
      <w:pPr>
        <w:pStyle w:val="ConsPlusNormal"/>
        <w:spacing w:before="220"/>
        <w:ind w:firstLine="540"/>
        <w:jc w:val="both"/>
      </w:pPr>
      <w:r>
        <w:t>1.2. ОРВ проектов НПА проводится в целях выявления положений, которые:</w:t>
      </w:r>
    </w:p>
    <w:p w:rsidR="00804FD9" w:rsidRDefault="00804FD9">
      <w:pPr>
        <w:pStyle w:val="ConsPlusNormal"/>
        <w:spacing w:before="220"/>
        <w:ind w:firstLine="540"/>
        <w:jc w:val="both"/>
      </w:pPr>
      <w:r>
        <w:t>- вводят избыточные обязанности, запреты и ограничения для субъектов предпринимательской и иной экономической деятельности или способствуют их введению;</w:t>
      </w:r>
    </w:p>
    <w:p w:rsidR="00804FD9" w:rsidRDefault="00804FD9">
      <w:pPr>
        <w:pStyle w:val="ConsPlusNormal"/>
        <w:spacing w:before="220"/>
        <w:ind w:firstLine="540"/>
        <w:jc w:val="both"/>
      </w:pPr>
      <w:r>
        <w:lastRenderedPageBreak/>
        <w:t>- способствуют возникновению необоснованных расходов субъектов предпринимательской и иной экономической деятельности и бюджета городского округа город Воронеж.</w:t>
      </w:r>
    </w:p>
    <w:p w:rsidR="00804FD9" w:rsidRDefault="00804FD9">
      <w:pPr>
        <w:pStyle w:val="ConsPlusNormal"/>
        <w:spacing w:before="220"/>
        <w:ind w:firstLine="540"/>
        <w:jc w:val="both"/>
      </w:pPr>
      <w:r>
        <w:t>1.3. Для целей настоящего Порядка используются следующие основные понятия:</w:t>
      </w:r>
    </w:p>
    <w:p w:rsidR="00804FD9" w:rsidRDefault="00804FD9">
      <w:pPr>
        <w:pStyle w:val="ConsPlusNormal"/>
        <w:spacing w:before="220"/>
        <w:ind w:firstLine="540"/>
        <w:jc w:val="both"/>
      </w:pPr>
      <w:r>
        <w:t>- уполномоченный орган - администрация городского округа город Воронеж в лице структурного подразделения, уполномоченного в области проведения ОРВ проектов НПА, выполняющего функции нормативно-правового, информационного и методического обеспечения ОРВ и процедуры экспертизы;</w:t>
      </w:r>
    </w:p>
    <w:p w:rsidR="00804FD9" w:rsidRDefault="00804FD9">
      <w:pPr>
        <w:pStyle w:val="ConsPlusNormal"/>
        <w:spacing w:before="220"/>
        <w:ind w:firstLine="540"/>
        <w:jc w:val="both"/>
      </w:pPr>
      <w:r>
        <w:t>- регулирующий орган - администрация городского округа город Воронеж в лице структурного подразделения, осуществляющего в пределах предоставленных полномочий функции по выработке муниципальной политики и нормативно-правовому регулированию в соответствующих сферах общественных отношений, либо субъект правотворческой инициативы в Воронежской городской Думе, обладающий правом внесения проектов правовых актов в Воронежскую городскую Думу. В случае если с правотворческой инициативой выступает глава городского округа город Воронеж, регулирующим органом является администрация городского округа город Воронеж в лице структурного подразделения, в компетенцию которого входит рассмотрение затрагиваемых в проекте НПА вопросов;</w:t>
      </w:r>
    </w:p>
    <w:p w:rsidR="00804FD9" w:rsidRDefault="00804FD9">
      <w:pPr>
        <w:pStyle w:val="ConsPlusNormal"/>
        <w:spacing w:before="220"/>
        <w:ind w:firstLine="540"/>
        <w:jc w:val="both"/>
      </w:pPr>
      <w:r>
        <w:t>- публичные консультации - открытое обсуждение с заинтересованными лицами проекта НПА, организуемое уполномоченным органом в ходе проведения процедуры ОРВ и подготовки заключения об ОРВ;</w:t>
      </w:r>
    </w:p>
    <w:p w:rsidR="00804FD9" w:rsidRDefault="00804FD9">
      <w:pPr>
        <w:pStyle w:val="ConsPlusNormal"/>
        <w:spacing w:before="220"/>
        <w:ind w:firstLine="540"/>
        <w:jc w:val="both"/>
      </w:pPr>
      <w:r>
        <w:t>- заключение об ОРВ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бюджета городского округа город Воронеж, о наличии либо отсутствии достаточного обоснования решения проблемы предложенным способом регулирования;</w:t>
      </w:r>
    </w:p>
    <w:p w:rsidR="00804FD9" w:rsidRDefault="00804FD9">
      <w:pPr>
        <w:pStyle w:val="ConsPlusNormal"/>
        <w:spacing w:before="220"/>
        <w:ind w:firstLine="540"/>
        <w:jc w:val="both"/>
      </w:pPr>
      <w:r>
        <w:t>- официальный сайт - официальный сайт администрации городского округа город Воронеж в сети Интернет.</w:t>
      </w:r>
    </w:p>
    <w:p w:rsidR="00804FD9" w:rsidRDefault="00804FD9">
      <w:pPr>
        <w:pStyle w:val="ConsPlusNormal"/>
        <w:spacing w:before="220"/>
        <w:ind w:firstLine="540"/>
        <w:jc w:val="both"/>
      </w:pPr>
      <w:r>
        <w:t xml:space="preserve">1.4. По результатам проведения процедуры ОРВ обеспечивается обязательное наличие заключения об ОРВ проектов НПА, указанных в </w:t>
      </w:r>
      <w:hyperlink w:anchor="P51">
        <w:r>
          <w:rPr>
            <w:color w:val="0000FF"/>
          </w:rPr>
          <w:t>пункте 1.1</w:t>
        </w:r>
      </w:hyperlink>
      <w:r>
        <w:t xml:space="preserve"> настоящего Порядка.</w:t>
      </w:r>
    </w:p>
    <w:p w:rsidR="00804FD9" w:rsidRDefault="00804FD9">
      <w:pPr>
        <w:pStyle w:val="ConsPlusNormal"/>
        <w:ind w:firstLine="540"/>
        <w:jc w:val="both"/>
      </w:pPr>
    </w:p>
    <w:p w:rsidR="00804FD9" w:rsidRDefault="00804FD9">
      <w:pPr>
        <w:pStyle w:val="ConsPlusTitle"/>
        <w:jc w:val="center"/>
        <w:outlineLvl w:val="1"/>
      </w:pPr>
      <w:r>
        <w:t>2. Подготовка проекта НПА</w:t>
      </w:r>
    </w:p>
    <w:p w:rsidR="00804FD9" w:rsidRDefault="00804FD9">
      <w:pPr>
        <w:pStyle w:val="ConsPlusNormal"/>
        <w:ind w:firstLine="540"/>
        <w:jc w:val="both"/>
      </w:pPr>
    </w:p>
    <w:p w:rsidR="00804FD9" w:rsidRDefault="00804FD9">
      <w:pPr>
        <w:pStyle w:val="ConsPlusNormal"/>
        <w:ind w:firstLine="540"/>
        <w:jc w:val="both"/>
      </w:pPr>
      <w:r>
        <w:t>2.1. При выявлении проблемы в сфере предпринимательской, иной экономической и инвестиционной деятельности регулирующий орган уточняет содержание проблемы, обсуждает идеи (концепции) правового регулирования, проводит сравнительный анализ возможных вариантов решения выявленной проблемы с учетом эффективности предлагаемых решений, оценки возможных расходов бюджета городского округа город Воронеж, возможности возникновения у потенциальных адресатов предлагаемого правового регулирования необоснованных издержек в связи с его введением.</w:t>
      </w:r>
    </w:p>
    <w:p w:rsidR="00804FD9" w:rsidRDefault="00804FD9">
      <w:pPr>
        <w:pStyle w:val="ConsPlusNormal"/>
        <w:spacing w:before="220"/>
        <w:ind w:firstLine="540"/>
        <w:jc w:val="both"/>
      </w:pPr>
      <w:r>
        <w:t>2.2. По результатам анализа регулирующий орган принимает решение о подготовке проекта НПА либо об отказе от введения правового регулирования.</w:t>
      </w:r>
    </w:p>
    <w:p w:rsidR="00804FD9" w:rsidRDefault="00804FD9">
      <w:pPr>
        <w:pStyle w:val="ConsPlusNormal"/>
        <w:spacing w:before="220"/>
        <w:ind w:firstLine="540"/>
        <w:jc w:val="both"/>
      </w:pPr>
      <w:bookmarkStart w:id="2" w:name="P70"/>
      <w:bookmarkEnd w:id="2"/>
      <w:r>
        <w:t xml:space="preserve">2.3. В случае принятия решения о подготовке проекта НПА регулирующий орган выбирает наилучший из имеющихся вариантов предлагаемого правового регулирования, на его основе разрабатывает проект НПА и направляет его уполномоченному органу вместе с пояснительной </w:t>
      </w:r>
      <w:r>
        <w:lastRenderedPageBreak/>
        <w:t>запиской, содержащей следующие сведения:</w:t>
      </w:r>
    </w:p>
    <w:p w:rsidR="00804FD9" w:rsidRDefault="00804FD9">
      <w:pPr>
        <w:pStyle w:val="ConsPlusNormal"/>
        <w:spacing w:before="220"/>
        <w:ind w:firstLine="540"/>
        <w:jc w:val="both"/>
      </w:pPr>
      <w:r>
        <w:t>а) описание предлагаемого правового регулирования в части положений, которыми:</w:t>
      </w:r>
    </w:p>
    <w:p w:rsidR="00804FD9" w:rsidRDefault="00804FD9">
      <w:pPr>
        <w:pStyle w:val="ConsPlusNormal"/>
        <w:spacing w:before="220"/>
        <w:ind w:firstLine="540"/>
        <w:jc w:val="both"/>
      </w:pPr>
      <w:r>
        <w:t>- изменяется содержание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включая описание обязательных требований, обязанностей (запретов, ограничений), которые предполагается возложить на субъекты предпринимательской, иной экономической и инвестиционной деятельности проектом НПА, и (или) описание предполагаемых изменений в содержании существующих обязательных требований, обязанностей (запретов, ограничений) для указанных субъектов;</w:t>
      </w:r>
    </w:p>
    <w:p w:rsidR="00804FD9" w:rsidRDefault="00804FD9">
      <w:pPr>
        <w:pStyle w:val="ConsPlusNormal"/>
        <w:spacing w:before="220"/>
        <w:ind w:firstLine="540"/>
        <w:jc w:val="both"/>
      </w:pPr>
      <w:r>
        <w:t>- изменяется содержание или порядок реализации полномочий органов местного самоуправления городского округа город Воронеж в отношениях с субъектами предпринимательской, иной экономической и инвестиционной деятельности;</w:t>
      </w:r>
    </w:p>
    <w:p w:rsidR="00804FD9" w:rsidRDefault="00804FD9">
      <w:pPr>
        <w:pStyle w:val="ConsPlusNormal"/>
        <w:spacing w:before="220"/>
        <w:ind w:firstLine="540"/>
        <w:jc w:val="both"/>
      </w:pPr>
      <w:r>
        <w:t>б) сведения о проблеме, на решение которой направлено предлагаемое правовое регулирование, оценка негативных эффектов, порождаемых наличием данной проблемы (информация о возникновении, выявлении проблемы и мерах, принятых ранее для ее решения, достигнутых результатах и затраченных ресурсах, социальных группах, заинтересованных в устранении проблемы, причинах возникновения проблемы и факторах, поддерживающих ее существование, причинах невозможности решения проблемы участниками соответствующих отношений самостоятельно, без вмешательства органов власти, опыте решения аналогичных проблем в других муниципальных образованиях);</w:t>
      </w:r>
    </w:p>
    <w:p w:rsidR="00804FD9" w:rsidRDefault="00804FD9">
      <w:pPr>
        <w:pStyle w:val="ConsPlusNormal"/>
        <w:spacing w:before="220"/>
        <w:ind w:firstLine="540"/>
        <w:jc w:val="both"/>
      </w:pPr>
      <w:r>
        <w:t>в) сведения о целях предлагаемого правового регулирования и его соответствии нормативным правовым актам Российской Федерации, Воронежской области, органов местного самоуправления городского округа город Воронеж, документам стратегического планирования городского округа город Воронеж либо указание на инициативный характер разработки проекта НПА (сроки достижения целей, индикаторы достижения целей, действующие нормативные правовые акты, поручения и решения, из которых вытекает необходимость разработки предлагаемого правового регулирования);</w:t>
      </w:r>
    </w:p>
    <w:p w:rsidR="00804FD9" w:rsidRDefault="00804FD9">
      <w:pPr>
        <w:pStyle w:val="ConsPlusNormal"/>
        <w:spacing w:before="220"/>
        <w:ind w:firstLine="540"/>
        <w:jc w:val="both"/>
      </w:pPr>
      <w:r>
        <w:t>г) описание рассмотренных альтернативных вариантов регулирования (способы, необходимые мероприятия, результат оценки последствий: объективный анализ обоснованности предлагаемого способа правового регулирования посредством сравнения всех возможных способов решения выявленной проблемы, включая вариант невмешательства в регулирование общественных отношений, связанных с выявленной проблемой, количественное сопоставление предлагаемых результатов реализации различных вариантов правового регулирования, включая анализ косвенного воздействия на смежные сферы общественных отношений);</w:t>
      </w:r>
    </w:p>
    <w:p w:rsidR="00804FD9" w:rsidRDefault="00804FD9">
      <w:pPr>
        <w:pStyle w:val="ConsPlusNormal"/>
        <w:spacing w:before="220"/>
        <w:ind w:firstLine="540"/>
        <w:jc w:val="both"/>
      </w:pPr>
      <w:r>
        <w:t>д) сведения о планируемых сроках вступления в силу НПА и о необходимости установления переходного периода и (или) отсрочки вступления в силу НПА либо необходимости распространения предлагаемого правового регулирования на ранее возникшие отношения;</w:t>
      </w:r>
    </w:p>
    <w:p w:rsidR="00804FD9" w:rsidRDefault="00804FD9">
      <w:pPr>
        <w:pStyle w:val="ConsPlusNormal"/>
        <w:spacing w:before="220"/>
        <w:ind w:firstLine="540"/>
        <w:jc w:val="both"/>
      </w:pPr>
      <w:r>
        <w:t>е) описание основных групп субъектов предпринимательской, иной экономической и инвестиционной деятельности, интересы которых будут затронуты предлагаемым правовым регулированием (качественная характеристика и количественная оценка численности потенциальных адресатов правового регулирования, их групп);</w:t>
      </w:r>
    </w:p>
    <w:p w:rsidR="00804FD9" w:rsidRDefault="00804FD9">
      <w:pPr>
        <w:pStyle w:val="ConsPlusNormal"/>
        <w:spacing w:before="220"/>
        <w:ind w:firstLine="540"/>
        <w:jc w:val="both"/>
      </w:pPr>
      <w:r>
        <w:t>ж) оценка необходимости применения исключений по введению правового регулирования в отношении отдельных групп лиц с соответствующим обоснованием;</w:t>
      </w:r>
    </w:p>
    <w:p w:rsidR="00804FD9" w:rsidRDefault="00804FD9">
      <w:pPr>
        <w:pStyle w:val="ConsPlusNormal"/>
        <w:spacing w:before="220"/>
        <w:ind w:firstLine="540"/>
        <w:jc w:val="both"/>
      </w:pPr>
      <w:r>
        <w:t>з) оценка расходов бюджета городского округа город Воронеж, необходимых для реализации предлагаемого правового регулирования;</w:t>
      </w:r>
    </w:p>
    <w:p w:rsidR="00804FD9" w:rsidRDefault="00804FD9">
      <w:pPr>
        <w:pStyle w:val="ConsPlusNormal"/>
        <w:spacing w:before="220"/>
        <w:ind w:firstLine="540"/>
        <w:jc w:val="both"/>
      </w:pPr>
      <w:r>
        <w:lastRenderedPageBreak/>
        <w:t>и) оценка изменений расходов субъектов предпринимательской, иной экономической и инвестиционной деятельности на осуществление такой деятельности, связанных с необходимостью соблюдения обязательных требований, обязанностей (запретов, ограничений), возлагаемых на них или изменяемых предлагаемым правовым регулированием (описание расходов и возможных доходов, связанных с введением предлагаемого правового регулирования, их количественная оценка в разрезе групп потенциальных адресатов с учетом требуемых материальных, временных, трудовых затрат на введение предлагаемого правового регулирования);</w:t>
      </w:r>
    </w:p>
    <w:p w:rsidR="00804FD9" w:rsidRDefault="00804FD9">
      <w:pPr>
        <w:pStyle w:val="ConsPlusNormal"/>
        <w:spacing w:before="220"/>
        <w:ind w:firstLine="540"/>
        <w:jc w:val="both"/>
      </w:pPr>
      <w:r>
        <w:t>к) оценка рисков невозможности решения проблемы предложенным способом, оценка рисков непредвиденных негативных последствий;</w:t>
      </w:r>
    </w:p>
    <w:p w:rsidR="00804FD9" w:rsidRDefault="00804FD9">
      <w:pPr>
        <w:pStyle w:val="ConsPlusNormal"/>
        <w:spacing w:before="220"/>
        <w:ind w:firstLine="540"/>
        <w:jc w:val="both"/>
      </w:pPr>
      <w:r>
        <w:t>л) вывод об оценке целесообразности предлагаемого правового регулирования;</w:t>
      </w:r>
    </w:p>
    <w:p w:rsidR="00804FD9" w:rsidRDefault="00804FD9">
      <w:pPr>
        <w:pStyle w:val="ConsPlusNormal"/>
        <w:spacing w:before="220"/>
        <w:ind w:firstLine="540"/>
        <w:jc w:val="both"/>
      </w:pPr>
      <w:r>
        <w:t>м) иные сведения, позволяющие оценить обоснованность вводимых обязательных требований, обязанностей, запретов и ограничений для субъектов предпринимательской, иной экономической и инвестиционной деятельности, обоснованность расходов субъектов предпринимательской, иной экономической и инвестиционной деятельности и бюджета городского округа город Воронеж, которые возникнут в связи с принятием проекта НПА.</w:t>
      </w:r>
    </w:p>
    <w:p w:rsidR="00804FD9" w:rsidRDefault="00804FD9">
      <w:pPr>
        <w:pStyle w:val="ConsPlusNormal"/>
        <w:spacing w:before="220"/>
        <w:ind w:firstLine="540"/>
        <w:jc w:val="both"/>
      </w:pPr>
      <w:r>
        <w:t xml:space="preserve">2.4. Уполномоченный орган рассматривает проект НПА и в случае, если к проекту НПА не прилагается пояснительная записка либо пояснительная записка не содержит сведения, указанные в </w:t>
      </w:r>
      <w:hyperlink w:anchor="P70">
        <w:r>
          <w:rPr>
            <w:color w:val="0000FF"/>
          </w:rPr>
          <w:t>пункте 2.3</w:t>
        </w:r>
      </w:hyperlink>
      <w:r>
        <w:t xml:space="preserve"> настоящего Порядка, возвращает его регулирующему органу в срок, не превышающий 5 рабочих дней.</w:t>
      </w:r>
    </w:p>
    <w:p w:rsidR="00804FD9" w:rsidRDefault="00804FD9">
      <w:pPr>
        <w:pStyle w:val="ConsPlusNormal"/>
        <w:spacing w:before="220"/>
        <w:ind w:firstLine="540"/>
        <w:jc w:val="both"/>
      </w:pPr>
      <w:r>
        <w:t>2.5. Регулирующий орган дорабатывает проект НПА и направляет его в уполномоченный орган не позднее 10 рабочих дней, следующих за днем поступления его на доработку.</w:t>
      </w:r>
    </w:p>
    <w:p w:rsidR="00804FD9" w:rsidRDefault="00804FD9">
      <w:pPr>
        <w:pStyle w:val="ConsPlusNormal"/>
        <w:ind w:firstLine="540"/>
        <w:jc w:val="both"/>
      </w:pPr>
    </w:p>
    <w:p w:rsidR="00804FD9" w:rsidRDefault="00804FD9">
      <w:pPr>
        <w:pStyle w:val="ConsPlusTitle"/>
        <w:jc w:val="center"/>
        <w:outlineLvl w:val="1"/>
      </w:pPr>
      <w:r>
        <w:t>3. Предварительное рассмотрение проекта НПА</w:t>
      </w:r>
    </w:p>
    <w:p w:rsidR="00804FD9" w:rsidRDefault="00804FD9">
      <w:pPr>
        <w:pStyle w:val="ConsPlusNormal"/>
        <w:ind w:firstLine="540"/>
        <w:jc w:val="both"/>
      </w:pPr>
    </w:p>
    <w:p w:rsidR="00804FD9" w:rsidRDefault="00804FD9">
      <w:pPr>
        <w:pStyle w:val="ConsPlusNormal"/>
        <w:ind w:firstLine="540"/>
        <w:jc w:val="both"/>
      </w:pPr>
      <w:r>
        <w:t>3.1. Уполномоченный орган проводит предварительную ОРВ, в ходе которой определяет, относятся ли общественные отношения, регулируемые проектом НПА, к предметной области ОРВ.</w:t>
      </w:r>
    </w:p>
    <w:p w:rsidR="00804FD9" w:rsidRDefault="00804FD9">
      <w:pPr>
        <w:pStyle w:val="ConsPlusNormal"/>
        <w:spacing w:before="220"/>
        <w:ind w:firstLine="540"/>
        <w:jc w:val="both"/>
      </w:pPr>
      <w:r>
        <w:t xml:space="preserve">3.2. Если проект НПА устанавливает новые или изменяет ранее предусмотренные нормативными правовыми актами городского округа город Воронеж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(кроме исключений, установленных </w:t>
      </w:r>
      <w:hyperlink w:anchor="P51">
        <w:r>
          <w:rPr>
            <w:color w:val="0000FF"/>
          </w:rPr>
          <w:t>пунктом 1.1</w:t>
        </w:r>
      </w:hyperlink>
      <w:r>
        <w:t xml:space="preserve"> настоящего Порядка), уполномоченный орган принимает решение о проведении ОРВ.</w:t>
      </w:r>
    </w:p>
    <w:p w:rsidR="00804FD9" w:rsidRDefault="00804FD9">
      <w:pPr>
        <w:pStyle w:val="ConsPlusNormal"/>
        <w:spacing w:before="220"/>
        <w:ind w:firstLine="540"/>
        <w:jc w:val="both"/>
      </w:pPr>
      <w:r>
        <w:t>При проведении процедуры ОРВ уполномоченный орган определяет степень регулирующего воздействия положений, содержащихся в проекте НПА:</w:t>
      </w:r>
    </w:p>
    <w:p w:rsidR="00804FD9" w:rsidRDefault="00804FD9">
      <w:pPr>
        <w:pStyle w:val="ConsPlusNormal"/>
        <w:spacing w:before="220"/>
        <w:ind w:firstLine="540"/>
        <w:jc w:val="both"/>
      </w:pPr>
      <w:r>
        <w:t>а) высокая степень регулирующего воздействия - проект НПА содержит положения, устанавливающие новые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либо способствующие их установлению;</w:t>
      </w:r>
    </w:p>
    <w:p w:rsidR="00804FD9" w:rsidRDefault="00804FD9">
      <w:pPr>
        <w:pStyle w:val="ConsPlusNormal"/>
        <w:spacing w:before="220"/>
        <w:ind w:firstLine="540"/>
        <w:jc w:val="both"/>
      </w:pPr>
      <w:r>
        <w:t>б) средняя степень регулирующего воздействия - проект НПА содержит положения, изменяющие ранее предусмотренные нормативными правовыми актами городского округа город Воронеж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либо способствующие их изменению;</w:t>
      </w:r>
    </w:p>
    <w:p w:rsidR="00804FD9" w:rsidRDefault="00804FD9">
      <w:pPr>
        <w:pStyle w:val="ConsPlusNormal"/>
        <w:spacing w:before="220"/>
        <w:ind w:firstLine="540"/>
        <w:jc w:val="both"/>
      </w:pPr>
      <w:r>
        <w:t xml:space="preserve">в) низкая степень регулирующего воздействия - проект НПА содержит положения, отменяющие ранее установленную ответственность за нарушение нормативных правовых актов, затрагивающих вопросы осуществления предпринимательской, иной экономической и </w:t>
      </w:r>
      <w:r>
        <w:lastRenderedPageBreak/>
        <w:t>инвестиционной деятельности.</w:t>
      </w:r>
    </w:p>
    <w:p w:rsidR="00804FD9" w:rsidRDefault="00804FD9">
      <w:pPr>
        <w:pStyle w:val="ConsPlusNormal"/>
        <w:spacing w:before="220"/>
        <w:ind w:firstLine="540"/>
        <w:jc w:val="both"/>
      </w:pPr>
      <w:r>
        <w:t>В случае если проект НПА не регулирует вопросы осуществления предпринимательской, иной экономической и инвестиционной деятельности, уполномоченный орган направляет в регулирующий орган уведомление о том, что подготовка заключения об ОРВ в отношении проекта НПА не требуется.</w:t>
      </w:r>
    </w:p>
    <w:p w:rsidR="00804FD9" w:rsidRDefault="00804FD9">
      <w:pPr>
        <w:pStyle w:val="ConsPlusNormal"/>
        <w:spacing w:before="220"/>
        <w:ind w:firstLine="540"/>
        <w:jc w:val="both"/>
      </w:pPr>
      <w:r>
        <w:t>Срок проведения предварительной ОРВ не должен превышать 5 рабочих дней.</w:t>
      </w:r>
    </w:p>
    <w:p w:rsidR="00804FD9" w:rsidRDefault="00804FD9">
      <w:pPr>
        <w:pStyle w:val="ConsPlusNormal"/>
        <w:ind w:firstLine="540"/>
        <w:jc w:val="both"/>
      </w:pPr>
    </w:p>
    <w:p w:rsidR="00804FD9" w:rsidRDefault="00804FD9">
      <w:pPr>
        <w:pStyle w:val="ConsPlusTitle"/>
        <w:jc w:val="center"/>
        <w:outlineLvl w:val="1"/>
      </w:pPr>
      <w:r>
        <w:t>4. Проведение публичных консультаций</w:t>
      </w:r>
    </w:p>
    <w:p w:rsidR="00804FD9" w:rsidRDefault="00804FD9">
      <w:pPr>
        <w:pStyle w:val="ConsPlusNormal"/>
        <w:ind w:firstLine="540"/>
        <w:jc w:val="both"/>
      </w:pPr>
    </w:p>
    <w:p w:rsidR="00804FD9" w:rsidRDefault="00804FD9">
      <w:pPr>
        <w:pStyle w:val="ConsPlusNormal"/>
        <w:ind w:firstLine="540"/>
        <w:jc w:val="both"/>
      </w:pPr>
      <w:r>
        <w:t>4.1. В целях сбора мнений участников публичных консультаций по проекту НПА для повышения общего качества вводимого правового регулирования, исследования проекта НПА на предмет наличия положений, необоснованно затрудняющих ведение предпринимательской, иной экономической и инвестиционной деятельности, уполномоченным органом проводятся публичные консультации.</w:t>
      </w:r>
    </w:p>
    <w:p w:rsidR="00804FD9" w:rsidRDefault="00804FD9">
      <w:pPr>
        <w:pStyle w:val="ConsPlusNormal"/>
        <w:spacing w:before="220"/>
        <w:ind w:firstLine="540"/>
        <w:jc w:val="both"/>
      </w:pPr>
      <w:r>
        <w:t>4.2. В течение 3 календарных дней с даты принятия решения о проведении ОРВ уполномоченный орган размещает на официальном сайте уведомление о проведении публичных консультаций, к которому прилагается перечень вопросов, обсуждаемых в ходе публичных консультаций, проект НПА и пояснительная записка к нему. В уведомлении должен быть указан срок проведения публичных консультаций, а также способ направления участниками публичных консультаций своих мнений. Анонимные мнения уполномоченным органом не рассматриваются.</w:t>
      </w:r>
    </w:p>
    <w:p w:rsidR="00804FD9" w:rsidRDefault="00804FD9">
      <w:pPr>
        <w:pStyle w:val="ConsPlusNormal"/>
        <w:spacing w:before="220"/>
        <w:ind w:firstLine="540"/>
        <w:jc w:val="both"/>
      </w:pPr>
      <w:r>
        <w:t>4.3. Одновременно с размещением уведомления о проведении публичных консультаций на официальном сайте уполномоченный орган извещает о начале публичных обсуждений регулирующий орган; заинтересованные структурные подразделения администрации городского округа город Воронеж; органы и организации, действующие на территории городского округа город Воронеж, целью деятельности которых является защита и представление интересов субъектов предпринимательской деятельности; иные лица, которые целесообразно привлечь к публичным обсуждениям исходя из содержания проблемы, цели и предмета регулирования.</w:t>
      </w:r>
    </w:p>
    <w:p w:rsidR="00804FD9" w:rsidRDefault="00804FD9">
      <w:pPr>
        <w:pStyle w:val="ConsPlusNormal"/>
        <w:spacing w:before="220"/>
        <w:ind w:firstLine="540"/>
        <w:jc w:val="both"/>
      </w:pPr>
      <w:r>
        <w:t>4.4. Срок приема отзывов всех заинтересованных лиц составляет 15 календарных дней со дня размещения уведомления на официальном сайте.</w:t>
      </w:r>
    </w:p>
    <w:p w:rsidR="00804FD9" w:rsidRDefault="00804FD9">
      <w:pPr>
        <w:pStyle w:val="ConsPlusNormal"/>
        <w:spacing w:before="220"/>
        <w:ind w:firstLine="540"/>
        <w:jc w:val="both"/>
      </w:pPr>
      <w:r>
        <w:t>4.5. Предложения заинтересованных лиц могут быть получены уполномоченным органом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в городском округе город Воронеж, проведения опросов представителей групп заинтересованных лиц, а кроме того с использованием иных форм и источников получения информации.</w:t>
      </w:r>
    </w:p>
    <w:p w:rsidR="00804FD9" w:rsidRDefault="00804FD9">
      <w:pPr>
        <w:pStyle w:val="ConsPlusNormal"/>
        <w:spacing w:before="220"/>
        <w:ind w:firstLine="540"/>
        <w:jc w:val="both"/>
      </w:pPr>
      <w:r>
        <w:t>4.6. Обработка предложений, поступивших в ходе обсуждения предлагаемого правового регулирования, осуществляется уполномоченным органом, который рассматривает все предложения, поступившие в установленный в уведомлении срок. По результатам рассмотрения составляется сводка предложений.</w:t>
      </w:r>
    </w:p>
    <w:p w:rsidR="00804FD9" w:rsidRDefault="00804FD9">
      <w:pPr>
        <w:pStyle w:val="ConsPlusNormal"/>
        <w:spacing w:before="220"/>
        <w:ind w:firstLine="540"/>
        <w:jc w:val="both"/>
      </w:pPr>
      <w:r>
        <w:t>В сводке предложений указываются органы и организации, которым были направлены извещения о проведении публичных консультаций, автор и содержание предложения.</w:t>
      </w:r>
    </w:p>
    <w:p w:rsidR="00804FD9" w:rsidRDefault="00804FD9">
      <w:pPr>
        <w:pStyle w:val="ConsPlusNormal"/>
        <w:jc w:val="both"/>
      </w:pPr>
      <w:r>
        <w:t xml:space="preserve">(в ред. </w:t>
      </w:r>
      <w:hyperlink r:id="rId21">
        <w:r>
          <w:rPr>
            <w:color w:val="0000FF"/>
          </w:rPr>
          <w:t>постановления</w:t>
        </w:r>
      </w:hyperlink>
      <w:r>
        <w:t xml:space="preserve"> администрации городского округа город Воронеж от 31.07.2023 N 932)</w:t>
      </w:r>
    </w:p>
    <w:p w:rsidR="00804FD9" w:rsidRDefault="00804FD9">
      <w:pPr>
        <w:pStyle w:val="ConsPlusNormal"/>
        <w:ind w:firstLine="540"/>
        <w:jc w:val="both"/>
      </w:pPr>
    </w:p>
    <w:p w:rsidR="00804FD9" w:rsidRDefault="00804FD9">
      <w:pPr>
        <w:pStyle w:val="ConsPlusTitle"/>
        <w:jc w:val="center"/>
        <w:outlineLvl w:val="1"/>
      </w:pPr>
      <w:r>
        <w:t>5. Подготовка заключения об ОРВ</w:t>
      </w:r>
    </w:p>
    <w:p w:rsidR="00804FD9" w:rsidRDefault="00804FD9">
      <w:pPr>
        <w:pStyle w:val="ConsPlusNormal"/>
        <w:jc w:val="center"/>
      </w:pPr>
      <w:r>
        <w:t xml:space="preserve">(в ред. </w:t>
      </w:r>
      <w:hyperlink r:id="rId22">
        <w:r>
          <w:rPr>
            <w:color w:val="0000FF"/>
          </w:rPr>
          <w:t>постановления</w:t>
        </w:r>
      </w:hyperlink>
      <w:r>
        <w:t xml:space="preserve"> администрации городского округа город</w:t>
      </w:r>
    </w:p>
    <w:p w:rsidR="00804FD9" w:rsidRDefault="00804FD9">
      <w:pPr>
        <w:pStyle w:val="ConsPlusNormal"/>
        <w:jc w:val="center"/>
      </w:pPr>
      <w:r>
        <w:t>Воронеж от 31.07.2023 N 932)</w:t>
      </w:r>
    </w:p>
    <w:p w:rsidR="00804FD9" w:rsidRDefault="00804FD9">
      <w:pPr>
        <w:pStyle w:val="ConsPlusNormal"/>
        <w:ind w:firstLine="540"/>
        <w:jc w:val="both"/>
      </w:pPr>
    </w:p>
    <w:p w:rsidR="00804FD9" w:rsidRDefault="00804FD9">
      <w:pPr>
        <w:pStyle w:val="ConsPlusNormal"/>
        <w:ind w:firstLine="540"/>
        <w:jc w:val="both"/>
      </w:pPr>
      <w:r>
        <w:t xml:space="preserve">5.1. В срок, не превышающий 5 календарных дней с даты окончания публичных </w:t>
      </w:r>
      <w:r>
        <w:lastRenderedPageBreak/>
        <w:t>консультаций, уполномоченный орган подготавливает заключение об ОРВ.</w:t>
      </w:r>
    </w:p>
    <w:p w:rsidR="00804FD9" w:rsidRDefault="00804FD9">
      <w:pPr>
        <w:pStyle w:val="ConsPlusNormal"/>
        <w:spacing w:before="220"/>
        <w:ind w:firstLine="540"/>
        <w:jc w:val="both"/>
      </w:pPr>
      <w:r>
        <w:t>В заключении об ОРВ должны быть отражены:</w:t>
      </w:r>
    </w:p>
    <w:p w:rsidR="00804FD9" w:rsidRDefault="00804FD9">
      <w:pPr>
        <w:pStyle w:val="ConsPlusNormal"/>
        <w:spacing w:before="220"/>
        <w:ind w:firstLine="540"/>
        <w:jc w:val="both"/>
      </w:pPr>
      <w:r>
        <w:t>а) обоснование выбора наиболее эффективного варианта решения проблемы;</w:t>
      </w:r>
    </w:p>
    <w:p w:rsidR="00804FD9" w:rsidRDefault="00804FD9">
      <w:pPr>
        <w:pStyle w:val="ConsPlusNormal"/>
        <w:spacing w:before="220"/>
        <w:ind w:firstLine="540"/>
        <w:jc w:val="both"/>
      </w:pPr>
      <w:r>
        <w:t>б) информация о выявленных в проекте НПА положениях (либо информация об их отсутствии), которые:</w:t>
      </w:r>
    </w:p>
    <w:p w:rsidR="00804FD9" w:rsidRDefault="00804FD9">
      <w:pPr>
        <w:pStyle w:val="ConsPlusNormal"/>
        <w:spacing w:before="220"/>
        <w:ind w:firstLine="540"/>
        <w:jc w:val="both"/>
      </w:pPr>
      <w:r>
        <w:t>- вводят избыточные административные и иные ограничения,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или способствуют их введению, включая избыточные требования по подготовке и (или) предоставлению документов, сведений, информации, а также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определенного персонала;</w:t>
      </w:r>
    </w:p>
    <w:p w:rsidR="00804FD9" w:rsidRDefault="00804FD9">
      <w:pPr>
        <w:pStyle w:val="ConsPlusNormal"/>
        <w:spacing w:before="220"/>
        <w:ind w:firstLine="540"/>
        <w:jc w:val="both"/>
      </w:pPr>
      <w:r>
        <w:t>- ведут к невозможности исполнения субъектами предпринимательской, иной экономической и инвестиционной деятельности возложенных на них обязанностей вследствие противоречий или пробелов в правовом регулировании, отсутствия необходимых организационных или технических условий в городском округе город Воронеж;</w:t>
      </w:r>
    </w:p>
    <w:p w:rsidR="00804FD9" w:rsidRDefault="00804FD9">
      <w:pPr>
        <w:pStyle w:val="ConsPlusNormal"/>
        <w:spacing w:before="220"/>
        <w:ind w:firstLine="540"/>
        <w:jc w:val="both"/>
      </w:pPr>
      <w:r>
        <w:t>- ведут к возникновению необоснованных расходов субъектов предпринимательской, иной экономической и инвестиционной деятельности, дополнительных (избыточных) расходов бюджета городского округа город Воронеж;</w:t>
      </w:r>
    </w:p>
    <w:p w:rsidR="00804FD9" w:rsidRDefault="00804FD9">
      <w:pPr>
        <w:pStyle w:val="ConsPlusNormal"/>
        <w:spacing w:before="220"/>
        <w:ind w:firstLine="540"/>
        <w:jc w:val="both"/>
      </w:pPr>
      <w:r>
        <w:t>- способствуют необоснованному ограничению конкуренции.</w:t>
      </w:r>
    </w:p>
    <w:p w:rsidR="00804FD9" w:rsidRDefault="00804FD9">
      <w:pPr>
        <w:pStyle w:val="ConsPlusNormal"/>
        <w:spacing w:before="220"/>
        <w:ind w:firstLine="540"/>
        <w:jc w:val="both"/>
      </w:pPr>
      <w:r>
        <w:t>5.2. Подписанное заключение об ОРВ и сводку предложений уполномоченный орган направляет регулирующему органу.</w:t>
      </w:r>
    </w:p>
    <w:p w:rsidR="00804FD9" w:rsidRDefault="00804FD9">
      <w:pPr>
        <w:pStyle w:val="ConsPlusNormal"/>
        <w:spacing w:before="220"/>
        <w:ind w:firstLine="540"/>
        <w:jc w:val="both"/>
      </w:pPr>
      <w:bookmarkStart w:id="3" w:name="P123"/>
      <w:bookmarkEnd w:id="3"/>
      <w:r>
        <w:t>5.3. Регулирующий орган в течение 5 рабочих дней рассматривает все поступившие замечания и предложения и направляет в уполномоченный орган:</w:t>
      </w:r>
    </w:p>
    <w:p w:rsidR="00804FD9" w:rsidRDefault="00804FD9">
      <w:pPr>
        <w:pStyle w:val="ConsPlusNormal"/>
        <w:spacing w:before="220"/>
        <w:ind w:firstLine="540"/>
        <w:jc w:val="both"/>
      </w:pPr>
      <w:r>
        <w:t>- сводку предложений, содержащую результат рассмотрения каждого предложения. Регулирующий орган указывает в сводке предложений мотивированное обоснование отказа от использования поступившего предложения или замечания;</w:t>
      </w:r>
    </w:p>
    <w:p w:rsidR="00804FD9" w:rsidRDefault="00804FD9">
      <w:pPr>
        <w:pStyle w:val="ConsPlusNormal"/>
        <w:spacing w:before="220"/>
        <w:ind w:firstLine="540"/>
        <w:jc w:val="both"/>
      </w:pPr>
      <w:r>
        <w:t>- проект НПА (доработанный либо прежний проект НПА с приложением разногласий).</w:t>
      </w:r>
    </w:p>
    <w:p w:rsidR="00804FD9" w:rsidRDefault="00804FD9">
      <w:pPr>
        <w:pStyle w:val="ConsPlusNormal"/>
        <w:spacing w:before="220"/>
        <w:ind w:firstLine="540"/>
        <w:jc w:val="both"/>
      </w:pPr>
      <w:r>
        <w:t xml:space="preserve">5.4. Уполномоченный орган в течение 5 рабочих дней после получения документов, перечисленных в </w:t>
      </w:r>
      <w:hyperlink w:anchor="P123">
        <w:r>
          <w:rPr>
            <w:color w:val="0000FF"/>
          </w:rPr>
          <w:t>п. 5.3</w:t>
        </w:r>
      </w:hyperlink>
      <w:r>
        <w:t xml:space="preserve"> настоящего раздела, повторно подготавливает и направляет в регулирующий орган заключение об ОРВ.</w:t>
      </w:r>
    </w:p>
    <w:p w:rsidR="00804FD9" w:rsidRDefault="00804FD9">
      <w:pPr>
        <w:pStyle w:val="ConsPlusNormal"/>
        <w:spacing w:before="220"/>
        <w:ind w:firstLine="540"/>
        <w:jc w:val="both"/>
      </w:pPr>
      <w:r>
        <w:t xml:space="preserve">В целях устранения неурегулированных разногласий регулирующий орган проводит мероприятия в порядке, установленном </w:t>
      </w:r>
      <w:hyperlink r:id="rId23">
        <w:r>
          <w:rPr>
            <w:color w:val="0000FF"/>
          </w:rPr>
          <w:t>Регламентом</w:t>
        </w:r>
      </w:hyperlink>
      <w:r>
        <w:t xml:space="preserve"> администрации городского округа город Воронеж.</w:t>
      </w:r>
    </w:p>
    <w:p w:rsidR="00804FD9" w:rsidRDefault="00804FD9">
      <w:pPr>
        <w:pStyle w:val="ConsPlusNormal"/>
        <w:spacing w:before="220"/>
        <w:ind w:firstLine="540"/>
        <w:jc w:val="both"/>
      </w:pPr>
      <w:r>
        <w:t>5.5. Уполномоченный орган размещает на официальном сайте заключение об ОРВ в срок, не превышающий 3 календарных дней с даты его подписания, и сводку предложений в срок, не превышающий 3 календарных дней с даты ее получения уполномоченным органом.</w:t>
      </w:r>
    </w:p>
    <w:p w:rsidR="00804FD9" w:rsidRDefault="00804FD9">
      <w:pPr>
        <w:pStyle w:val="ConsPlusNormal"/>
        <w:spacing w:before="220"/>
        <w:ind w:firstLine="540"/>
        <w:jc w:val="both"/>
      </w:pPr>
      <w:r>
        <w:t xml:space="preserve">5.6. Регулирующий орган направляет проект НПА в структурные подразделения администрации городского округа город Воронеж для согласования и визирования в порядке, установленном </w:t>
      </w:r>
      <w:hyperlink r:id="rId24">
        <w:r>
          <w:rPr>
            <w:color w:val="0000FF"/>
          </w:rPr>
          <w:t>Регламентом</w:t>
        </w:r>
      </w:hyperlink>
      <w:r>
        <w:t xml:space="preserve"> администрации городского округа город Воронеж, либо вносит в порядке правотворческой инициативы в Воронежскую городскую Думу в порядке, установленном </w:t>
      </w:r>
      <w:hyperlink r:id="rId25">
        <w:r>
          <w:rPr>
            <w:color w:val="0000FF"/>
          </w:rPr>
          <w:t>Регламентом</w:t>
        </w:r>
      </w:hyperlink>
      <w:r>
        <w:t xml:space="preserve"> Воронежской городской Думы.</w:t>
      </w:r>
    </w:p>
    <w:p w:rsidR="00804FD9" w:rsidRDefault="00804FD9">
      <w:pPr>
        <w:pStyle w:val="ConsPlusNormal"/>
        <w:ind w:firstLine="540"/>
        <w:jc w:val="both"/>
      </w:pPr>
    </w:p>
    <w:p w:rsidR="00804FD9" w:rsidRDefault="00804FD9">
      <w:pPr>
        <w:pStyle w:val="ConsPlusNormal"/>
        <w:jc w:val="right"/>
      </w:pPr>
      <w:r>
        <w:t>Руководитель управления экономики</w:t>
      </w:r>
    </w:p>
    <w:p w:rsidR="00804FD9" w:rsidRDefault="00804FD9">
      <w:pPr>
        <w:pStyle w:val="ConsPlusNormal"/>
        <w:jc w:val="right"/>
      </w:pPr>
      <w:r>
        <w:t>Т.А.ДЬЯЧЕНКО</w:t>
      </w: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jc w:val="right"/>
        <w:outlineLvl w:val="0"/>
      </w:pPr>
      <w:r>
        <w:t>Утвержден</w:t>
      </w:r>
    </w:p>
    <w:p w:rsidR="00804FD9" w:rsidRDefault="00804FD9">
      <w:pPr>
        <w:pStyle w:val="ConsPlusNormal"/>
        <w:jc w:val="right"/>
      </w:pPr>
      <w:r>
        <w:t>постановлением</w:t>
      </w:r>
    </w:p>
    <w:p w:rsidR="00804FD9" w:rsidRDefault="00804FD9">
      <w:pPr>
        <w:pStyle w:val="ConsPlusNormal"/>
        <w:jc w:val="right"/>
      </w:pPr>
      <w:r>
        <w:t>администрации городского</w:t>
      </w:r>
    </w:p>
    <w:p w:rsidR="00804FD9" w:rsidRDefault="00804FD9">
      <w:pPr>
        <w:pStyle w:val="ConsPlusNormal"/>
        <w:jc w:val="right"/>
      </w:pPr>
      <w:r>
        <w:t>округа город Воронеж</w:t>
      </w:r>
    </w:p>
    <w:p w:rsidR="00804FD9" w:rsidRDefault="00804FD9">
      <w:pPr>
        <w:pStyle w:val="ConsPlusNormal"/>
        <w:jc w:val="right"/>
      </w:pPr>
      <w:r>
        <w:t>от 24.07.2017 N 384</w:t>
      </w:r>
    </w:p>
    <w:p w:rsidR="00804FD9" w:rsidRDefault="00804FD9">
      <w:pPr>
        <w:pStyle w:val="ConsPlusNormal"/>
        <w:ind w:firstLine="540"/>
        <w:jc w:val="both"/>
      </w:pPr>
    </w:p>
    <w:p w:rsidR="00804FD9" w:rsidRDefault="00804FD9">
      <w:pPr>
        <w:pStyle w:val="ConsPlusTitle"/>
        <w:jc w:val="center"/>
      </w:pPr>
      <w:bookmarkStart w:id="4" w:name="P144"/>
      <w:bookmarkEnd w:id="4"/>
      <w:r>
        <w:t>ПОРЯДОК</w:t>
      </w:r>
    </w:p>
    <w:p w:rsidR="00804FD9" w:rsidRDefault="00804FD9">
      <w:pPr>
        <w:pStyle w:val="ConsPlusTitle"/>
        <w:jc w:val="center"/>
      </w:pPr>
      <w:r>
        <w:t>ПРОВЕДЕНИЯ ЭКСПЕРТИЗЫ НОРМАТИВНЫХ ПРАВОВЫХ АКТОВ</w:t>
      </w:r>
    </w:p>
    <w:p w:rsidR="00804FD9" w:rsidRDefault="00804FD9">
      <w:pPr>
        <w:pStyle w:val="ConsPlusTitle"/>
        <w:jc w:val="center"/>
      </w:pPr>
      <w:r>
        <w:t>ГОРОДСКОГО ОКРУГА ГОРОД ВОРОНЕЖ</w:t>
      </w:r>
    </w:p>
    <w:p w:rsidR="00804FD9" w:rsidRDefault="00804F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4F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FD9" w:rsidRDefault="00804F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FD9" w:rsidRDefault="00804F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FD9" w:rsidRDefault="00804FD9">
            <w:pPr>
              <w:pStyle w:val="ConsPlusNormal"/>
              <w:jc w:val="center"/>
            </w:pPr>
            <w:r>
              <w:rPr>
                <w:color w:val="392C69"/>
              </w:rPr>
              <w:t>Список изменяющих документов</w:t>
            </w:r>
          </w:p>
          <w:p w:rsidR="00804FD9" w:rsidRDefault="00804FD9">
            <w:pPr>
              <w:pStyle w:val="ConsPlusNormal"/>
              <w:jc w:val="center"/>
            </w:pPr>
            <w:r>
              <w:rPr>
                <w:color w:val="392C69"/>
              </w:rPr>
              <w:t xml:space="preserve">(в ред. </w:t>
            </w:r>
            <w:hyperlink r:id="rId26">
              <w:r>
                <w:rPr>
                  <w:color w:val="0000FF"/>
                </w:rPr>
                <w:t>постановления</w:t>
              </w:r>
            </w:hyperlink>
            <w:r>
              <w:rPr>
                <w:color w:val="392C69"/>
              </w:rPr>
              <w:t xml:space="preserve"> администрации городского округа город Воронеж</w:t>
            </w:r>
          </w:p>
          <w:p w:rsidR="00804FD9" w:rsidRDefault="00804FD9">
            <w:pPr>
              <w:pStyle w:val="ConsPlusNormal"/>
              <w:jc w:val="center"/>
            </w:pPr>
            <w:r>
              <w:rPr>
                <w:color w:val="392C69"/>
              </w:rPr>
              <w:t>от 29.10.2019 N 1035)</w:t>
            </w:r>
          </w:p>
        </w:tc>
        <w:tc>
          <w:tcPr>
            <w:tcW w:w="113" w:type="dxa"/>
            <w:tcBorders>
              <w:top w:val="nil"/>
              <w:left w:val="nil"/>
              <w:bottom w:val="nil"/>
              <w:right w:val="nil"/>
            </w:tcBorders>
            <w:shd w:val="clear" w:color="auto" w:fill="F4F3F8"/>
            <w:tcMar>
              <w:top w:w="0" w:type="dxa"/>
              <w:left w:w="0" w:type="dxa"/>
              <w:bottom w:w="0" w:type="dxa"/>
              <w:right w:w="0" w:type="dxa"/>
            </w:tcMar>
          </w:tcPr>
          <w:p w:rsidR="00804FD9" w:rsidRDefault="00804FD9">
            <w:pPr>
              <w:pStyle w:val="ConsPlusNormal"/>
            </w:pPr>
          </w:p>
        </w:tc>
      </w:tr>
    </w:tbl>
    <w:p w:rsidR="00804FD9" w:rsidRDefault="00804FD9">
      <w:pPr>
        <w:pStyle w:val="ConsPlusNormal"/>
        <w:ind w:firstLine="540"/>
        <w:jc w:val="both"/>
      </w:pPr>
    </w:p>
    <w:p w:rsidR="00804FD9" w:rsidRDefault="00804FD9">
      <w:pPr>
        <w:pStyle w:val="ConsPlusTitle"/>
        <w:jc w:val="center"/>
        <w:outlineLvl w:val="1"/>
      </w:pPr>
      <w:r>
        <w:t>1. Общие положения</w:t>
      </w:r>
    </w:p>
    <w:p w:rsidR="00804FD9" w:rsidRDefault="00804FD9">
      <w:pPr>
        <w:pStyle w:val="ConsPlusNormal"/>
        <w:ind w:firstLine="540"/>
        <w:jc w:val="both"/>
      </w:pPr>
    </w:p>
    <w:p w:rsidR="00804FD9" w:rsidRDefault="00804FD9">
      <w:pPr>
        <w:pStyle w:val="ConsPlusNormal"/>
        <w:ind w:firstLine="540"/>
        <w:jc w:val="both"/>
      </w:pPr>
      <w:r>
        <w:t>1.1. Настоящим Порядком проведения экспертизы нормативных правовых актов городского округа город Воронеж определяется процедура экспертизы нормативных правовых актов городского округа город Воронеж (далее - НПА),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p>
    <w:p w:rsidR="00804FD9" w:rsidRDefault="00804FD9">
      <w:pPr>
        <w:pStyle w:val="ConsPlusNormal"/>
        <w:spacing w:before="220"/>
        <w:ind w:firstLine="540"/>
        <w:jc w:val="both"/>
      </w:pPr>
      <w:r>
        <w:t>1.2. Для целей настоящего Порядка используются следующие основные понятия:</w:t>
      </w:r>
    </w:p>
    <w:p w:rsidR="00804FD9" w:rsidRDefault="00804FD9">
      <w:pPr>
        <w:pStyle w:val="ConsPlusNormal"/>
        <w:spacing w:before="220"/>
        <w:ind w:firstLine="540"/>
        <w:jc w:val="both"/>
      </w:pPr>
      <w:r>
        <w:t>- экспертиза нормативных правовых актов городского округа город Воронеж (далее - экспертиза НПА) - анализ действующих нормативных правовых актов городского округа, направленный на оценку достижения заявленных в ходе их разработки и принятия целей регулирования, эффективности предложенного способа правового регулирования,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w:t>
      </w:r>
    </w:p>
    <w:p w:rsidR="00804FD9" w:rsidRDefault="00804FD9">
      <w:pPr>
        <w:pStyle w:val="ConsPlusNormal"/>
        <w:spacing w:before="220"/>
        <w:ind w:firstLine="540"/>
        <w:jc w:val="both"/>
      </w:pPr>
      <w:r>
        <w:t>- уполномоченный орган - администрация городского округа город Воронеж в лице структурного подразделения, уполномоченного на проведение экспертизы НПА, выполняющего функции нормативно-правового, информационного и методического обеспечения процедуры экспертизы;</w:t>
      </w:r>
    </w:p>
    <w:p w:rsidR="00804FD9" w:rsidRDefault="00804FD9">
      <w:pPr>
        <w:pStyle w:val="ConsPlusNormal"/>
        <w:spacing w:before="220"/>
        <w:ind w:firstLine="540"/>
        <w:jc w:val="both"/>
      </w:pPr>
      <w:r>
        <w:t xml:space="preserve">- регулирующий орган - администрация городского округа город Воронеж в лице структурного подразделения, осуществляющего в пределах предоставленных полномочий функции по выработке муниципальной политики и нормативно-правовому регулированию в соответствующих сферах общественных отношений, либо субъект правотворческой инициативы в Воронежской городской Думе, обладающий правом внесения проектов правовых актов в Воронежскую городскую Думу. В случае если с правотворческой инициативой выступает глава городского округа город Воронеж, регулирующим органом является администрация городского округа город Воронеж в лице структурного подразделения, в компетенцию которого входит </w:t>
      </w:r>
      <w:r>
        <w:lastRenderedPageBreak/>
        <w:t>рассмотрение затрагиваемых в проекте НПА вопросов;</w:t>
      </w:r>
    </w:p>
    <w:p w:rsidR="00804FD9" w:rsidRDefault="00804FD9">
      <w:pPr>
        <w:pStyle w:val="ConsPlusNormal"/>
        <w:spacing w:before="220"/>
        <w:ind w:firstLine="540"/>
        <w:jc w:val="both"/>
      </w:pPr>
      <w:r>
        <w:t>- публичные консультации - открытое обсуждение с заинтересованными лицами действующего НПА, организуемое уполномоченным органом в ходе проведения экспертизы НПА;</w:t>
      </w:r>
    </w:p>
    <w:p w:rsidR="00804FD9" w:rsidRDefault="00804FD9">
      <w:pPr>
        <w:pStyle w:val="ConsPlusNormal"/>
        <w:spacing w:before="220"/>
        <w:ind w:firstLine="540"/>
        <w:jc w:val="both"/>
      </w:pPr>
      <w:r>
        <w:t>- заключение об экспертизе НПА - завершающий экспертизу документ, подготавливаемый уполномоченным органом и содержащий выводы о положениях НПА,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804FD9" w:rsidRDefault="00804FD9">
      <w:pPr>
        <w:pStyle w:val="ConsPlusNormal"/>
        <w:spacing w:before="220"/>
        <w:ind w:firstLine="540"/>
        <w:jc w:val="both"/>
      </w:pPr>
      <w:r>
        <w:t>- официальный сайт - официальный сайт администрации городского округа город Воронеж в сети Интернет.</w:t>
      </w:r>
    </w:p>
    <w:p w:rsidR="00804FD9" w:rsidRDefault="00804FD9">
      <w:pPr>
        <w:pStyle w:val="ConsPlusNormal"/>
        <w:ind w:firstLine="540"/>
        <w:jc w:val="both"/>
      </w:pPr>
    </w:p>
    <w:p w:rsidR="00804FD9" w:rsidRDefault="00804FD9">
      <w:pPr>
        <w:pStyle w:val="ConsPlusTitle"/>
        <w:jc w:val="center"/>
        <w:outlineLvl w:val="1"/>
      </w:pPr>
      <w:r>
        <w:t>2. Формирование плана проведения экспертизы НПА</w:t>
      </w:r>
    </w:p>
    <w:p w:rsidR="00804FD9" w:rsidRDefault="00804FD9">
      <w:pPr>
        <w:pStyle w:val="ConsPlusNormal"/>
        <w:ind w:firstLine="540"/>
        <w:jc w:val="both"/>
      </w:pPr>
    </w:p>
    <w:p w:rsidR="00804FD9" w:rsidRDefault="00804FD9">
      <w:pPr>
        <w:pStyle w:val="ConsPlusNormal"/>
        <w:ind w:firstLine="540"/>
        <w:jc w:val="both"/>
      </w:pPr>
      <w:r>
        <w:t>2.1. Экспертиза НПА осуществляется в соответствии с планом проведения экспертизы НПА (далее - план). НПА включаются в план при наличии сведений, указывающих, что положения НПА необоснованно затрудняют ведение предпринимательской и инвестиционной деятельности, выявленных уполномоченным органом либо полученных в результате рассмотрения предложений, поступивших в уполномоченный орган от:</w:t>
      </w:r>
    </w:p>
    <w:p w:rsidR="00804FD9" w:rsidRDefault="00804FD9">
      <w:pPr>
        <w:pStyle w:val="ConsPlusNormal"/>
        <w:spacing w:before="220"/>
        <w:ind w:firstLine="540"/>
        <w:jc w:val="both"/>
      </w:pPr>
      <w:r>
        <w:t>- федеральных органов государственной власти;</w:t>
      </w:r>
    </w:p>
    <w:p w:rsidR="00804FD9" w:rsidRDefault="00804FD9">
      <w:pPr>
        <w:pStyle w:val="ConsPlusNormal"/>
        <w:spacing w:before="220"/>
        <w:ind w:firstLine="540"/>
        <w:jc w:val="both"/>
      </w:pPr>
      <w:r>
        <w:t>- органов государственной власти Воронежской области;</w:t>
      </w:r>
    </w:p>
    <w:p w:rsidR="00804FD9" w:rsidRDefault="00804FD9">
      <w:pPr>
        <w:pStyle w:val="ConsPlusNormal"/>
        <w:spacing w:before="220"/>
        <w:ind w:firstLine="540"/>
        <w:jc w:val="both"/>
      </w:pPr>
      <w:r>
        <w:t>- органов местного самоуправления городского округа город Воронеж и структурных подразделений администрации городского округа город Воронеж;</w:t>
      </w:r>
    </w:p>
    <w:p w:rsidR="00804FD9" w:rsidRDefault="00804FD9">
      <w:pPr>
        <w:pStyle w:val="ConsPlusNormal"/>
        <w:spacing w:before="220"/>
        <w:ind w:firstLine="540"/>
        <w:jc w:val="both"/>
      </w:pPr>
      <w:r>
        <w:t>- научно-исследовательских, общественных и иных организаций;</w:t>
      </w:r>
    </w:p>
    <w:p w:rsidR="00804FD9" w:rsidRDefault="00804FD9">
      <w:pPr>
        <w:pStyle w:val="ConsPlusNormal"/>
        <w:spacing w:before="220"/>
        <w:ind w:firstLine="540"/>
        <w:jc w:val="both"/>
      </w:pPr>
      <w:r>
        <w:t>- субъектов предпринимательской и инвестиционной деятельности, их ассоциаций и союзов;</w:t>
      </w:r>
    </w:p>
    <w:p w:rsidR="00804FD9" w:rsidRDefault="00804FD9">
      <w:pPr>
        <w:pStyle w:val="ConsPlusNormal"/>
        <w:spacing w:before="220"/>
        <w:ind w:firstLine="540"/>
        <w:jc w:val="both"/>
      </w:pPr>
      <w:r>
        <w:t>- иных лиц.</w:t>
      </w:r>
    </w:p>
    <w:p w:rsidR="00804FD9" w:rsidRDefault="00804FD9">
      <w:pPr>
        <w:pStyle w:val="ConsPlusNormal"/>
        <w:spacing w:before="220"/>
        <w:ind w:firstLine="540"/>
        <w:jc w:val="both"/>
      </w:pPr>
      <w:r>
        <w:t>2.2. В целях формирования плана уполномоченный орган размещает соответствующее уведомление на официальном сайте.</w:t>
      </w:r>
    </w:p>
    <w:p w:rsidR="00804FD9" w:rsidRDefault="00804FD9">
      <w:pPr>
        <w:pStyle w:val="ConsPlusNormal"/>
        <w:spacing w:before="220"/>
        <w:ind w:firstLine="540"/>
        <w:jc w:val="both"/>
      </w:pPr>
      <w:r>
        <w:t>2.3. Уведомление о формировании плана должно содержать:</w:t>
      </w:r>
    </w:p>
    <w:p w:rsidR="00804FD9" w:rsidRDefault="00804FD9">
      <w:pPr>
        <w:pStyle w:val="ConsPlusNormal"/>
        <w:spacing w:before="220"/>
        <w:ind w:firstLine="540"/>
        <w:jc w:val="both"/>
      </w:pPr>
      <w:r>
        <w:t>- способы представления предложений;</w:t>
      </w:r>
    </w:p>
    <w:p w:rsidR="00804FD9" w:rsidRDefault="00804FD9">
      <w:pPr>
        <w:pStyle w:val="ConsPlusNormal"/>
        <w:spacing w:before="220"/>
        <w:ind w:firstLine="540"/>
        <w:jc w:val="both"/>
      </w:pPr>
      <w:r>
        <w:t>- срок окончания приема предложений;</w:t>
      </w:r>
    </w:p>
    <w:p w:rsidR="00804FD9" w:rsidRDefault="00804FD9">
      <w:pPr>
        <w:pStyle w:val="ConsPlusNormal"/>
        <w:spacing w:before="220"/>
        <w:ind w:firstLine="540"/>
        <w:jc w:val="both"/>
      </w:pPr>
      <w:r>
        <w:t xml:space="preserve">- указание на необходимость обоснования предложений в соответствии с </w:t>
      </w:r>
      <w:hyperlink w:anchor="P177">
        <w:r>
          <w:rPr>
            <w:color w:val="0000FF"/>
          </w:rPr>
          <w:t>пунктом 2.4 раздела 2</w:t>
        </w:r>
      </w:hyperlink>
      <w:r>
        <w:t xml:space="preserve"> настоящего Порядка.</w:t>
      </w:r>
    </w:p>
    <w:p w:rsidR="00804FD9" w:rsidRDefault="00804FD9">
      <w:pPr>
        <w:pStyle w:val="ConsPlusNormal"/>
        <w:spacing w:before="220"/>
        <w:ind w:firstLine="540"/>
        <w:jc w:val="both"/>
      </w:pPr>
      <w:r>
        <w:t>К уведомлению прилагается электронная форма для направления предложений.</w:t>
      </w:r>
    </w:p>
    <w:p w:rsidR="00804FD9" w:rsidRDefault="00804FD9">
      <w:pPr>
        <w:pStyle w:val="ConsPlusNormal"/>
        <w:spacing w:before="220"/>
        <w:ind w:firstLine="540"/>
        <w:jc w:val="both"/>
      </w:pPr>
      <w:bookmarkStart w:id="5" w:name="P177"/>
      <w:bookmarkEnd w:id="5"/>
      <w:r>
        <w:t>2.4. Поступившие предложения должны содержать следующие сведения:</w:t>
      </w:r>
    </w:p>
    <w:p w:rsidR="00804FD9" w:rsidRDefault="00804FD9">
      <w:pPr>
        <w:pStyle w:val="ConsPlusNormal"/>
        <w:spacing w:before="220"/>
        <w:ind w:firstLine="540"/>
        <w:jc w:val="both"/>
      </w:pPr>
      <w:r>
        <w:t>- реквизиты действующего НПА;</w:t>
      </w:r>
    </w:p>
    <w:p w:rsidR="00804FD9" w:rsidRDefault="00804FD9">
      <w:pPr>
        <w:pStyle w:val="ConsPlusNormal"/>
        <w:spacing w:before="220"/>
        <w:ind w:firstLine="540"/>
        <w:jc w:val="both"/>
      </w:pPr>
      <w:r>
        <w:t>- информацию о наличии положений, необоснованно затрудняющих ведение предпринимательской и инвестиционной деятельности;</w:t>
      </w:r>
    </w:p>
    <w:p w:rsidR="00804FD9" w:rsidRDefault="00804FD9">
      <w:pPr>
        <w:pStyle w:val="ConsPlusNormal"/>
        <w:spacing w:before="220"/>
        <w:ind w:firstLine="540"/>
        <w:jc w:val="both"/>
      </w:pPr>
      <w:r>
        <w:t xml:space="preserve">- описание сути проблемы, негативных последствий для субъектов предпринимательской и </w:t>
      </w:r>
      <w:r>
        <w:lastRenderedPageBreak/>
        <w:t>инвестиционной деятельности;</w:t>
      </w:r>
    </w:p>
    <w:p w:rsidR="00804FD9" w:rsidRDefault="00804FD9">
      <w:pPr>
        <w:pStyle w:val="ConsPlusNormal"/>
        <w:spacing w:before="220"/>
        <w:ind w:firstLine="540"/>
        <w:jc w:val="both"/>
      </w:pPr>
      <w:r>
        <w:t>- оценку совокупных издержек, связанных с применением НПА или его отдельных положений.</w:t>
      </w:r>
    </w:p>
    <w:p w:rsidR="00804FD9" w:rsidRDefault="00804FD9">
      <w:pPr>
        <w:pStyle w:val="ConsPlusNormal"/>
        <w:spacing w:before="220"/>
        <w:ind w:firstLine="540"/>
        <w:jc w:val="both"/>
      </w:pPr>
      <w:r>
        <w:t>Предложения, не содержащие указанные сведения, уполномоченным органом не рассматриваются.</w:t>
      </w:r>
    </w:p>
    <w:p w:rsidR="00804FD9" w:rsidRDefault="00804FD9">
      <w:pPr>
        <w:pStyle w:val="ConsPlusNormal"/>
        <w:spacing w:before="220"/>
        <w:ind w:firstLine="540"/>
        <w:jc w:val="both"/>
      </w:pPr>
      <w:r>
        <w:t>2.5. Уполномоченный орган с учетом поступивших предложений составляет план на календарный год, который утверждается распоряжением администрации городского округа город Воронеж, и размещает на официальном сайте в срок, не превышающий 5 рабочих дней после его утверждения.</w:t>
      </w:r>
    </w:p>
    <w:p w:rsidR="00804FD9" w:rsidRDefault="00804FD9">
      <w:pPr>
        <w:pStyle w:val="ConsPlusNormal"/>
        <w:spacing w:before="220"/>
        <w:ind w:firstLine="540"/>
        <w:jc w:val="both"/>
      </w:pPr>
      <w:r>
        <w:t>2.6. По результатам проведения процедуры экспертизы НПА обеспечивается обязательное наличие заключения об экспертизе НПА, включенных в план.</w:t>
      </w:r>
    </w:p>
    <w:p w:rsidR="00804FD9" w:rsidRDefault="00804FD9">
      <w:pPr>
        <w:pStyle w:val="ConsPlusNormal"/>
        <w:jc w:val="both"/>
      </w:pPr>
      <w:r>
        <w:t xml:space="preserve">(п. 2.6 введен </w:t>
      </w:r>
      <w:hyperlink r:id="rId27">
        <w:r>
          <w:rPr>
            <w:color w:val="0000FF"/>
          </w:rPr>
          <w:t>постановлением</w:t>
        </w:r>
      </w:hyperlink>
      <w:r>
        <w:t xml:space="preserve"> администрации городского округа город Воронеж от 29.10.2019 N 1035)</w:t>
      </w:r>
    </w:p>
    <w:p w:rsidR="00804FD9" w:rsidRDefault="00804FD9">
      <w:pPr>
        <w:pStyle w:val="ConsPlusNormal"/>
        <w:ind w:firstLine="540"/>
        <w:jc w:val="both"/>
      </w:pPr>
    </w:p>
    <w:p w:rsidR="00804FD9" w:rsidRDefault="00804FD9">
      <w:pPr>
        <w:pStyle w:val="ConsPlusTitle"/>
        <w:jc w:val="center"/>
        <w:outlineLvl w:val="1"/>
      </w:pPr>
      <w:r>
        <w:t>3. Порядок проведения экспертизы НПА</w:t>
      </w:r>
    </w:p>
    <w:p w:rsidR="00804FD9" w:rsidRDefault="00804FD9">
      <w:pPr>
        <w:pStyle w:val="ConsPlusNormal"/>
        <w:ind w:firstLine="540"/>
        <w:jc w:val="both"/>
      </w:pPr>
    </w:p>
    <w:p w:rsidR="00804FD9" w:rsidRDefault="00804FD9">
      <w:pPr>
        <w:pStyle w:val="ConsPlusNormal"/>
        <w:ind w:firstLine="540"/>
        <w:jc w:val="both"/>
      </w:pPr>
      <w:r>
        <w:t>3.1. Срок проведения экспертизы для каждого НПА не может превышать 4 месяцев.</w:t>
      </w:r>
    </w:p>
    <w:p w:rsidR="00804FD9" w:rsidRDefault="00804FD9">
      <w:pPr>
        <w:pStyle w:val="ConsPlusNormal"/>
        <w:spacing w:before="220"/>
        <w:ind w:firstLine="540"/>
        <w:jc w:val="both"/>
      </w:pPr>
      <w:r>
        <w:t>3.2. В ходе проведения экспертизы НПА для повышения общего качества правового регулирования, исследования НПА на предмет наличия положений, необоснованно затрудняющих ведение предпринимательской и инвестиционной деятельности, уполномоченный орган проводит публичные консультации.</w:t>
      </w:r>
    </w:p>
    <w:p w:rsidR="00804FD9" w:rsidRDefault="00804FD9">
      <w:pPr>
        <w:pStyle w:val="ConsPlusNormal"/>
        <w:spacing w:before="220"/>
        <w:ind w:firstLine="540"/>
        <w:jc w:val="both"/>
      </w:pPr>
      <w:r>
        <w:t>3.3. Уполномоченный орган размещает на официальном сайте уведомление о проведении публичных консультаций, к которому прилагается НПА, перечень вопросов, обсуждаемых в ходе публичных консультаций, а также указывается срок проведения публичных консультаций и способ направления участниками публичных консультаций своих мнений.</w:t>
      </w:r>
    </w:p>
    <w:p w:rsidR="00804FD9" w:rsidRDefault="00804FD9">
      <w:pPr>
        <w:pStyle w:val="ConsPlusNormal"/>
        <w:spacing w:before="220"/>
        <w:ind w:firstLine="540"/>
        <w:jc w:val="both"/>
      </w:pPr>
      <w:r>
        <w:t>3.4. При проведении публичных консультаций возможно дополнительно использовать такие формы, как проведение совещаний, заседаний экспертных групп, общественных советов и других совещательных и консультационных органов, действующих в городском округе город Воронеж, проведение опросов представителей групп заинтересованных лиц, а также иные формы и источники получения информации.</w:t>
      </w:r>
    </w:p>
    <w:p w:rsidR="00804FD9" w:rsidRDefault="00804FD9">
      <w:pPr>
        <w:pStyle w:val="ConsPlusNormal"/>
        <w:spacing w:before="220"/>
        <w:ind w:firstLine="540"/>
        <w:jc w:val="both"/>
      </w:pPr>
      <w:r>
        <w:t>3.5. Участие регулирующего органа в проведении публичных консультаций обязательно.</w:t>
      </w:r>
    </w:p>
    <w:p w:rsidR="00804FD9" w:rsidRDefault="00804FD9">
      <w:pPr>
        <w:pStyle w:val="ConsPlusNormal"/>
        <w:spacing w:before="220"/>
        <w:ind w:firstLine="540"/>
        <w:jc w:val="both"/>
      </w:pPr>
      <w:r>
        <w:t>3.6. Срок публичных консультаций не должен превышать 15 календарных дней с даты размещения уведомления на официальном сайте.</w:t>
      </w:r>
    </w:p>
    <w:p w:rsidR="00804FD9" w:rsidRDefault="00804FD9">
      <w:pPr>
        <w:pStyle w:val="ConsPlusNormal"/>
        <w:spacing w:before="220"/>
        <w:ind w:firstLine="540"/>
        <w:jc w:val="both"/>
      </w:pPr>
      <w:r>
        <w:t>3.7. Уполномоченный орган вправе запрашивать у регулирующего органа или структурного подразделения администрации городского округа город Воронеж, осуществляющего функции по выработке муниципальной политики и нормативно-правовому регулированию в соответствующей сфере деятельности, материалы, необходимые для проведения экспертизы НПА (сведения, расчеты, обоснования, на которых основывается необходимость соответствующего правового регулирования). Указанные материалы должны быть представлены в уполномоченный орган в срок, не превышающий 5 рабочих дней с даты получения такого запроса.</w:t>
      </w:r>
    </w:p>
    <w:p w:rsidR="00804FD9" w:rsidRDefault="00804FD9">
      <w:pPr>
        <w:pStyle w:val="ConsPlusNormal"/>
        <w:spacing w:before="220"/>
        <w:ind w:firstLine="540"/>
        <w:jc w:val="both"/>
      </w:pPr>
      <w:r>
        <w:t>3.8. При проведении исследования уполномоченный орган:</w:t>
      </w:r>
    </w:p>
    <w:p w:rsidR="00804FD9" w:rsidRDefault="00804FD9">
      <w:pPr>
        <w:pStyle w:val="ConsPlusNormal"/>
        <w:spacing w:before="220"/>
        <w:ind w:firstLine="540"/>
        <w:jc w:val="both"/>
      </w:pPr>
      <w:r>
        <w:t>- рассматривает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804FD9" w:rsidRDefault="00804FD9">
      <w:pPr>
        <w:pStyle w:val="ConsPlusNormal"/>
        <w:spacing w:before="220"/>
        <w:ind w:firstLine="540"/>
        <w:jc w:val="both"/>
      </w:pPr>
      <w:r>
        <w:lastRenderedPageBreak/>
        <w:t>- анализирует положения НПА во взаимосвязи со сложившейся практикой их применения;</w:t>
      </w:r>
    </w:p>
    <w:p w:rsidR="00804FD9" w:rsidRDefault="00804FD9">
      <w:pPr>
        <w:pStyle w:val="ConsPlusNormal"/>
        <w:spacing w:before="220"/>
        <w:ind w:firstLine="540"/>
        <w:jc w:val="both"/>
      </w:pPr>
      <w:r>
        <w:t>- определяет характер и степень воздействия положений НПА на регулируемые отношения в сфере предпринимательской и инвестиционной деятельности;</w:t>
      </w:r>
    </w:p>
    <w:p w:rsidR="00804FD9" w:rsidRDefault="00804FD9">
      <w:pPr>
        <w:pStyle w:val="ConsPlusNormal"/>
        <w:spacing w:before="220"/>
        <w:ind w:firstLine="540"/>
        <w:jc w:val="both"/>
      </w:pPr>
      <w:r>
        <w:t>- устанавливает наличие затруднений в осуществлении предпринимательской и инвестиционной деятельности, вызванных применением положений НПА, а также обоснованность и целесообразность данных положений для целей муниципального регулирования соответствующих отношений.</w:t>
      </w:r>
    </w:p>
    <w:p w:rsidR="00804FD9" w:rsidRDefault="00804FD9">
      <w:pPr>
        <w:pStyle w:val="ConsPlusNormal"/>
        <w:ind w:firstLine="540"/>
        <w:jc w:val="both"/>
      </w:pPr>
    </w:p>
    <w:p w:rsidR="00804FD9" w:rsidRDefault="00804FD9">
      <w:pPr>
        <w:pStyle w:val="ConsPlusTitle"/>
        <w:jc w:val="center"/>
        <w:outlineLvl w:val="1"/>
      </w:pPr>
      <w:r>
        <w:t>4. Подготовка заключения об экспертизе НПА</w:t>
      </w:r>
    </w:p>
    <w:p w:rsidR="00804FD9" w:rsidRDefault="00804FD9">
      <w:pPr>
        <w:pStyle w:val="ConsPlusNormal"/>
        <w:ind w:firstLine="540"/>
        <w:jc w:val="both"/>
      </w:pPr>
    </w:p>
    <w:p w:rsidR="00804FD9" w:rsidRDefault="00804FD9">
      <w:pPr>
        <w:pStyle w:val="ConsPlusNormal"/>
        <w:ind w:firstLine="540"/>
        <w:jc w:val="both"/>
      </w:pPr>
      <w:r>
        <w:t>4.1. В срок, не превышающий 5 календарных дней с даты окончания публичных консультаций, уполномоченный орган формирует сводку предложений. По окончании проведения исследования с учетом результатов проведенных публичных консультаций уполномоченный орган подготавливает заключение об экспертизе НПА, в котором указывает сведения:</w:t>
      </w:r>
    </w:p>
    <w:p w:rsidR="00804FD9" w:rsidRDefault="00804FD9">
      <w:pPr>
        <w:pStyle w:val="ConsPlusNormal"/>
        <w:spacing w:before="220"/>
        <w:ind w:firstLine="540"/>
        <w:jc w:val="both"/>
      </w:pPr>
      <w:r>
        <w:t>- о НПА, в отношении которого проводится экспертиза, источниках его официального опубликования, регулирующем органе;</w:t>
      </w:r>
    </w:p>
    <w:p w:rsidR="00804FD9" w:rsidRDefault="00804FD9">
      <w:pPr>
        <w:pStyle w:val="ConsPlusNormal"/>
        <w:spacing w:before="220"/>
        <w:ind w:firstLine="540"/>
        <w:jc w:val="both"/>
      </w:pPr>
      <w:r>
        <w:t>- о выявленных положениях НПА, которые, исходя из анализа их применения для регулирования отношений предпринимательской и инвестиционной деятельности, создают необоснованные затруднения при осуществлении предпринимательской и инвестиционной деятельности, или отсутствии таких положений;</w:t>
      </w:r>
    </w:p>
    <w:p w:rsidR="00804FD9" w:rsidRDefault="00804FD9">
      <w:pPr>
        <w:pStyle w:val="ConsPlusNormal"/>
        <w:spacing w:before="220"/>
        <w:ind w:firstLine="540"/>
        <w:jc w:val="both"/>
      </w:pPr>
      <w:r>
        <w:t>- об обосновании сделанных выводов;</w:t>
      </w:r>
    </w:p>
    <w:p w:rsidR="00804FD9" w:rsidRDefault="00804FD9">
      <w:pPr>
        <w:pStyle w:val="ConsPlusNormal"/>
        <w:spacing w:before="220"/>
        <w:ind w:firstLine="540"/>
        <w:jc w:val="both"/>
      </w:pPr>
      <w:r>
        <w:t>- о проведении публичных консультаций, включая позицию регулирующего органа и заинтересованных органов, участвовавших в экспертизе.</w:t>
      </w:r>
    </w:p>
    <w:p w:rsidR="00804FD9" w:rsidRDefault="00804FD9">
      <w:pPr>
        <w:pStyle w:val="ConsPlusNormal"/>
        <w:spacing w:before="220"/>
        <w:ind w:firstLine="540"/>
        <w:jc w:val="both"/>
      </w:pPr>
      <w:r>
        <w:t>4.2. В течение 3 календарных дней с даты подписания заключения об экспертизе НПА уполномоченный орган размещает заключение об экспертизе НПА и сводку предложений на официальном сайте.</w:t>
      </w:r>
    </w:p>
    <w:p w:rsidR="00804FD9" w:rsidRDefault="00804FD9">
      <w:pPr>
        <w:pStyle w:val="ConsPlusNormal"/>
        <w:spacing w:before="220"/>
        <w:ind w:firstLine="540"/>
        <w:jc w:val="both"/>
      </w:pPr>
      <w:r>
        <w:t>4.3. В случае если в заключении об экспертизе НПА указано на наличие в НПА положений, необоснованно затрудняющих ведение предпринимательской или инвестиционной деятельности, уполномоченный орган направляет регулирующему органу предложения об отмене или изменении НПА. Регулирующий орган в срок, не превышающий 15 календарных дней, обязан направить в уполномоченный орган проект о внесении изменений в соответствующий НПА, либо проект об отмене НПА, либо аргументированные возражения о невозможности удовлетворения предложений уполномоченного органа.</w:t>
      </w:r>
    </w:p>
    <w:p w:rsidR="00804FD9" w:rsidRDefault="00804FD9">
      <w:pPr>
        <w:pStyle w:val="ConsPlusNormal"/>
        <w:spacing w:before="220"/>
        <w:ind w:firstLine="540"/>
        <w:jc w:val="both"/>
      </w:pPr>
      <w:r>
        <w:t xml:space="preserve">Разногласия, возникающие по результатам проведения экспертизы НПА, разрешаются в порядке, предусмотренном </w:t>
      </w:r>
      <w:hyperlink r:id="rId28">
        <w:r>
          <w:rPr>
            <w:color w:val="0000FF"/>
          </w:rPr>
          <w:t>Регламентом</w:t>
        </w:r>
      </w:hyperlink>
      <w:r>
        <w:t xml:space="preserve"> администрации городского округа город Воронеж в отношении проектов постановлений, распоряжений.</w:t>
      </w:r>
    </w:p>
    <w:p w:rsidR="00804FD9" w:rsidRDefault="00804FD9">
      <w:pPr>
        <w:pStyle w:val="ConsPlusNormal"/>
        <w:ind w:firstLine="540"/>
        <w:jc w:val="both"/>
      </w:pPr>
    </w:p>
    <w:p w:rsidR="00804FD9" w:rsidRDefault="00804FD9">
      <w:pPr>
        <w:pStyle w:val="ConsPlusNormal"/>
        <w:jc w:val="right"/>
      </w:pPr>
      <w:r>
        <w:t>Руководитель управления экономики</w:t>
      </w:r>
    </w:p>
    <w:p w:rsidR="00804FD9" w:rsidRDefault="00804FD9">
      <w:pPr>
        <w:pStyle w:val="ConsPlusNormal"/>
        <w:jc w:val="right"/>
      </w:pPr>
      <w:r>
        <w:t>Т.А.ДЬЯЧЕНКО</w:t>
      </w:r>
    </w:p>
    <w:p w:rsidR="00804FD9" w:rsidRDefault="00804FD9">
      <w:pPr>
        <w:pStyle w:val="ConsPlusNormal"/>
        <w:ind w:firstLine="540"/>
        <w:jc w:val="both"/>
      </w:pPr>
    </w:p>
    <w:p w:rsidR="00804FD9" w:rsidRDefault="00804FD9">
      <w:pPr>
        <w:pStyle w:val="ConsPlusNormal"/>
        <w:ind w:firstLine="540"/>
        <w:jc w:val="both"/>
      </w:pPr>
    </w:p>
    <w:p w:rsidR="00804FD9" w:rsidRDefault="00804FD9">
      <w:pPr>
        <w:pStyle w:val="ConsPlusNormal"/>
        <w:pBdr>
          <w:bottom w:val="single" w:sz="6" w:space="0" w:color="auto"/>
        </w:pBdr>
        <w:spacing w:before="100" w:after="100"/>
        <w:jc w:val="both"/>
        <w:rPr>
          <w:sz w:val="2"/>
          <w:szCs w:val="2"/>
        </w:rPr>
      </w:pPr>
    </w:p>
    <w:p w:rsidR="0006693E" w:rsidRDefault="0006693E">
      <w:bookmarkStart w:id="6" w:name="_GoBack"/>
      <w:bookmarkEnd w:id="6"/>
    </w:p>
    <w:sectPr w:rsidR="0006693E" w:rsidSect="00430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FD9"/>
    <w:rsid w:val="0006693E"/>
    <w:rsid w:val="00804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F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04F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04FD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F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04F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04FD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97ED67E755D7F6E78CA7D6FDCCEA15DCBF025AB01890A61D82163CE816D5F2A6CCF5ED12D36BAFB63E8F325CFEB32272518F794F102138CF08FA1EX0NBI" TargetMode="External"/><Relationship Id="rId13" Type="http://schemas.openxmlformats.org/officeDocument/2006/relationships/hyperlink" Target="consultantplus://offline/ref=9197ED67E755D7F6E78CA7D6FDCCEA15DCBF025AB01891AA1789163CE816D5F2A6CCF5ED12D36BAFB63E8E305CFEB32272518F794F102138CF08FA1EX0NBI" TargetMode="External"/><Relationship Id="rId18" Type="http://schemas.openxmlformats.org/officeDocument/2006/relationships/hyperlink" Target="consultantplus://offline/ref=9197ED67E755D7F6E78CA7D6FDCCEA15DCBF025AB61A92AF13804B36E04FD9F0A1C3AAE815C26BACBE208F3A47F7E771X3N5I" TargetMode="External"/><Relationship Id="rId26" Type="http://schemas.openxmlformats.org/officeDocument/2006/relationships/hyperlink" Target="consultantplus://offline/ref=9197ED67E755D7F6E78CA7D6FDCCEA15DCBF025AB81A93AF16804B36E04FD9F0A1C3AAFA159A67AEB63E8F3552A1B63763098073590E292ED30AF8X1NFI" TargetMode="External"/><Relationship Id="rId3" Type="http://schemas.openxmlformats.org/officeDocument/2006/relationships/settings" Target="settings.xml"/><Relationship Id="rId21" Type="http://schemas.openxmlformats.org/officeDocument/2006/relationships/hyperlink" Target="consultantplus://offline/ref=9197ED67E755D7F6E78CA7D6FDCCEA15DCBF025AB01993A8108A163CE816D5F2A6CCF5ED12D36BAFB63E8F3358FEB32272518F794F102138CF08FA1EX0NBI" TargetMode="External"/><Relationship Id="rId7" Type="http://schemas.openxmlformats.org/officeDocument/2006/relationships/hyperlink" Target="consultantplus://offline/ref=9197ED67E755D7F6E78CA7D6FDCCEA15DCBF025AB01894AC1D82163CE816D5F2A6CCF5ED12D36BAFB63E8F325CFEB32272518F794F102138CF08FA1EX0NBI" TargetMode="External"/><Relationship Id="rId12" Type="http://schemas.openxmlformats.org/officeDocument/2006/relationships/hyperlink" Target="consultantplus://offline/ref=9197ED67E755D7F6E78CA7D6FDCCEA15DCBF025AB01891AA1789163CE816D5F2A6CCF5ED12D36BAFB63E8E305DFEB32272518F794F102138CF08FA1EX0NBI" TargetMode="External"/><Relationship Id="rId17" Type="http://schemas.openxmlformats.org/officeDocument/2006/relationships/hyperlink" Target="consultantplus://offline/ref=9197ED67E755D7F6E78CA7D6FDCCEA15DCBF025AB61891A714804B36E04FD9F0A1C3AAE815C26BACBE208F3A47F7E771X3N5I" TargetMode="External"/><Relationship Id="rId25" Type="http://schemas.openxmlformats.org/officeDocument/2006/relationships/hyperlink" Target="consultantplus://offline/ref=9197ED67E755D7F6E78CA7D6FDCCEA15DCBF025AB01993AA1D8A163CE816D5F2A6CCF5ED12D36BAFB63E8F3250FEB32272518F794F102138CF08FA1EX0NBI" TargetMode="External"/><Relationship Id="rId2" Type="http://schemas.microsoft.com/office/2007/relationships/stylesWithEffects" Target="stylesWithEffects.xml"/><Relationship Id="rId16" Type="http://schemas.openxmlformats.org/officeDocument/2006/relationships/hyperlink" Target="consultantplus://offline/ref=9197ED67E755D7F6E78CA7D6FDCCEA15DCBF025AB61A92A812804B36E04FD9F0A1C3AAE815C26BACBE208F3A47F7E771X3N5I" TargetMode="External"/><Relationship Id="rId20" Type="http://schemas.openxmlformats.org/officeDocument/2006/relationships/hyperlink" Target="consultantplus://offline/ref=9197ED67E755D7F6E78CA7D6FDCCEA15DCBF025AB01993A8108A163CE816D5F2A6CCF5ED12D36BAFB63E8F325FFEB32272518F794F102138CF08FA1EX0NB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197ED67E755D7F6E78CA7D6FDCCEA15DCBF025AB81A93AF16804B36E04FD9F0A1C3AAFA159A67AEB63E8F3752A1B63763098073590E292ED30AF8X1NFI" TargetMode="External"/><Relationship Id="rId11" Type="http://schemas.openxmlformats.org/officeDocument/2006/relationships/hyperlink" Target="consultantplus://offline/ref=9197ED67E755D7F6E78CB9DBEBA0B510D9B15857B11F9FF849DF106BB746D3A7E68CF3B8519665ACB735DB631DA0EA713E1A8273590C2132XDN2I" TargetMode="External"/><Relationship Id="rId24" Type="http://schemas.openxmlformats.org/officeDocument/2006/relationships/hyperlink" Target="consultantplus://offline/ref=9197ED67E755D7F6E78CA7D6FDCCEA15DCBF025AB01995AC1483163CE816D5F2A6CCF5ED12D36BAFB63E8F335FFEB32272518F794F102138CF08FA1EX0NB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197ED67E755D7F6E78CA7D6FDCCEA15DCBF025AB01890A61D82163CE816D5F2A6CCF5ED12D36BAFB63E8F325FFEB32272518F794F102138CF08FA1EX0NBI" TargetMode="External"/><Relationship Id="rId23" Type="http://schemas.openxmlformats.org/officeDocument/2006/relationships/hyperlink" Target="consultantplus://offline/ref=9197ED67E755D7F6E78CA7D6FDCCEA15DCBF025AB01995AC1483163CE816D5F2A6CCF5ED12D36BAFB63E8F335FFEB32272518F794F102138CF08FA1EX0NBI" TargetMode="External"/><Relationship Id="rId28" Type="http://schemas.openxmlformats.org/officeDocument/2006/relationships/hyperlink" Target="consultantplus://offline/ref=9197ED67E755D7F6E78CA7D6FDCCEA15DCBF025AB01995AC1483163CE816D5F2A6CCF5ED12D36BAFB63E8F335FFEB32272518F794F102138CF08FA1EX0NBI" TargetMode="External"/><Relationship Id="rId10" Type="http://schemas.openxmlformats.org/officeDocument/2006/relationships/hyperlink" Target="consultantplus://offline/ref=9197ED67E755D7F6E78CB9DBEBA0B510D9B15857B11F9FF849DF106BB746D3A7E68CF3B8519662ACB035DB631DA0EA713E1A8273590C2132XDN2I" TargetMode="External"/><Relationship Id="rId19" Type="http://schemas.openxmlformats.org/officeDocument/2006/relationships/hyperlink" Target="consultantplus://offline/ref=9197ED67E755D7F6E78CA7D6FDCCEA15DCBF025AB01890A61D82163CE816D5F2A6CCF5ED12D36BAFB63E8F3251FEB32272518F794F102138CF08FA1EX0NBI" TargetMode="External"/><Relationship Id="rId4" Type="http://schemas.openxmlformats.org/officeDocument/2006/relationships/webSettings" Target="webSettings.xml"/><Relationship Id="rId9" Type="http://schemas.openxmlformats.org/officeDocument/2006/relationships/hyperlink" Target="consultantplus://offline/ref=9197ED67E755D7F6E78CA7D6FDCCEA15DCBF025AB01993A8108A163CE816D5F2A6CCF5ED12D36BAFB63E8F325CFEB32272518F794F102138CF08FA1EX0NBI" TargetMode="External"/><Relationship Id="rId14" Type="http://schemas.openxmlformats.org/officeDocument/2006/relationships/hyperlink" Target="consultantplus://offline/ref=9197ED67E755D7F6E78CA7D6FDCCEA15DCBF025AB01997A71388163CE816D5F2A6CCF5ED12D36BAFB63F8A355CFEB32272518F794F102138CF08FA1EX0NBI" TargetMode="External"/><Relationship Id="rId22" Type="http://schemas.openxmlformats.org/officeDocument/2006/relationships/hyperlink" Target="consultantplus://offline/ref=9197ED67E755D7F6E78CA7D6FDCCEA15DCBF025AB01993A8108A163CE816D5F2A6CCF5ED12D36BAFB63E8F335AFEB32272518F794F102138CF08FA1EX0NBI" TargetMode="External"/><Relationship Id="rId27" Type="http://schemas.openxmlformats.org/officeDocument/2006/relationships/hyperlink" Target="consultantplus://offline/ref=9197ED67E755D7F6E78CA7D6FDCCEA15DCBF025AB81A93AF16804B36E04FD9F0A1C3AAFA159A67AEB63E8B3252A1B63763098073590E292ED30AF8X1NF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5188</Words>
  <Characters>29578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Гомела Н.И.</dc:creator>
  <cp:lastModifiedBy>Гомела Н.И.</cp:lastModifiedBy>
  <cp:revision>1</cp:revision>
  <dcterms:created xsi:type="dcterms:W3CDTF">2023-08-28T08:13:00Z</dcterms:created>
  <dcterms:modified xsi:type="dcterms:W3CDTF">2023-08-28T08:13:00Z</dcterms:modified>
</cp:coreProperties>
</file>