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D826AA" w:rsidRDefault="00D826AA" w:rsidP="00553D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УТВЕРЖДЕН</w:t>
      </w:r>
      <w:r w:rsidR="00C87B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D826AA" w:rsidRPr="00D826AA" w:rsidRDefault="00D826AA" w:rsidP="00553D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D826AA" w:rsidRDefault="00DE4582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29.08.2023 № 1134</w:t>
      </w:r>
    </w:p>
    <w:p w:rsidR="00E70B3C" w:rsidRDefault="00E70B3C" w:rsidP="00CC32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826AA" w:rsidRPr="00D826AA" w:rsidRDefault="00C87B9B" w:rsidP="006A5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ИЗМЕНЕНИЯ В </w:t>
      </w:r>
      <w:r w:rsidR="00096D6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 О ПРИЕМОЧНОЙ КОМИССИИ</w:t>
      </w:r>
    </w:p>
    <w:p w:rsidR="00C87B9B" w:rsidRDefault="00C87B9B" w:rsidP="009B34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11ED" w:rsidRDefault="00E94908" w:rsidP="008B7EC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A44482" w:rsidRPr="006F6162">
        <w:rPr>
          <w:rFonts w:ascii="Times New Roman" w:hAnsi="Times New Roman" w:cs="Times New Roman"/>
          <w:bCs/>
          <w:sz w:val="28"/>
          <w:szCs w:val="28"/>
        </w:rPr>
        <w:t>бзац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A44482" w:rsidRPr="006F6162">
        <w:rPr>
          <w:rFonts w:ascii="Times New Roman" w:hAnsi="Times New Roman" w:cs="Times New Roman"/>
          <w:bCs/>
          <w:sz w:val="28"/>
          <w:szCs w:val="28"/>
        </w:rPr>
        <w:t xml:space="preserve"> третий</w:t>
      </w:r>
      <w:r w:rsidR="00D811ED">
        <w:rPr>
          <w:rFonts w:ascii="Times New Roman" w:hAnsi="Times New Roman" w:cs="Times New Roman"/>
          <w:bCs/>
          <w:sz w:val="28"/>
          <w:szCs w:val="28"/>
        </w:rPr>
        <w:t xml:space="preserve"> и четвертый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раздела 1 «Общие положения» Положения о приемочной комиссии (далее – Положение) </w:t>
      </w:r>
      <w:r w:rsidR="00D811E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F9157B" w:rsidRDefault="00D811ED" w:rsidP="00F9157B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9157B" w:rsidRPr="00F9157B">
        <w:rPr>
          <w:rFonts w:ascii="Times New Roman" w:hAnsi="Times New Roman" w:cs="Times New Roman"/>
          <w:bCs/>
          <w:sz w:val="28"/>
          <w:szCs w:val="28"/>
        </w:rPr>
        <w:t xml:space="preserve">Акт комиссии о соответствии (несоответствии) размещенного нестационарного торгового объекта требованиям, указанным в договоре на размещение нестационарного торгового объекта, и </w:t>
      </w:r>
      <w:proofErr w:type="gramStart"/>
      <w:r w:rsidR="00F9157B" w:rsidRPr="00F9157B">
        <w:rPr>
          <w:rFonts w:ascii="Times New Roman" w:hAnsi="Times New Roman" w:cs="Times New Roman"/>
          <w:bCs/>
          <w:sz w:val="28"/>
          <w:szCs w:val="28"/>
        </w:rPr>
        <w:t>архитектурному решению</w:t>
      </w:r>
      <w:proofErr w:type="gramEnd"/>
      <w:r w:rsidR="00D619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157B" w:rsidRPr="00F9157B">
        <w:rPr>
          <w:rFonts w:ascii="Times New Roman" w:hAnsi="Times New Roman" w:cs="Times New Roman"/>
          <w:bCs/>
          <w:sz w:val="28"/>
          <w:szCs w:val="28"/>
        </w:rPr>
        <w:t xml:space="preserve">утверждает заместитель главы администрации. </w:t>
      </w:r>
    </w:p>
    <w:p w:rsidR="00F9157B" w:rsidRDefault="00D61953" w:rsidP="00F9157B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F9157B" w:rsidRPr="00F9157B">
        <w:rPr>
          <w:rFonts w:ascii="Times New Roman" w:hAnsi="Times New Roman" w:cs="Times New Roman"/>
          <w:bCs/>
          <w:sz w:val="28"/>
          <w:szCs w:val="28"/>
        </w:rPr>
        <w:t xml:space="preserve"> период отсутствия заместителя главы администрации акт комиссии о соответствии (несоответствии) размещенного нестационарного торгового объекта требованиям, указанным в договоре на размещение нестационарного торгового объекта, и </w:t>
      </w:r>
      <w:proofErr w:type="gramStart"/>
      <w:r w:rsidR="00F9157B" w:rsidRPr="00F9157B">
        <w:rPr>
          <w:rFonts w:ascii="Times New Roman" w:hAnsi="Times New Roman" w:cs="Times New Roman"/>
          <w:bCs/>
          <w:sz w:val="28"/>
          <w:szCs w:val="28"/>
        </w:rPr>
        <w:t>архитектурному решению</w:t>
      </w:r>
      <w:proofErr w:type="gramEnd"/>
      <w:r w:rsidR="00F9157B" w:rsidRPr="00F9157B">
        <w:rPr>
          <w:rFonts w:ascii="Times New Roman" w:hAnsi="Times New Roman" w:cs="Times New Roman"/>
          <w:bCs/>
          <w:sz w:val="28"/>
          <w:szCs w:val="28"/>
        </w:rPr>
        <w:t xml:space="preserve"> утверждает руководитель </w:t>
      </w:r>
      <w:r w:rsidR="00F9157B">
        <w:rPr>
          <w:rFonts w:ascii="Times New Roman" w:hAnsi="Times New Roman" w:cs="Times New Roman"/>
          <w:bCs/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="00F9157B" w:rsidRPr="00F9157B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городского округа город Воронеж, а в отношении нестационарного торгового объекта, размещ</w:t>
      </w:r>
      <w:r>
        <w:rPr>
          <w:rFonts w:ascii="Times New Roman" w:hAnsi="Times New Roman" w:cs="Times New Roman"/>
          <w:bCs/>
          <w:sz w:val="28"/>
          <w:szCs w:val="28"/>
        </w:rPr>
        <w:t>енного</w:t>
      </w:r>
      <w:r w:rsidR="00F9157B" w:rsidRPr="00F9157B">
        <w:rPr>
          <w:rFonts w:ascii="Times New Roman" w:hAnsi="Times New Roman" w:cs="Times New Roman"/>
          <w:bCs/>
          <w:sz w:val="28"/>
          <w:szCs w:val="28"/>
        </w:rPr>
        <w:t xml:space="preserve"> на озелененных территориях общего пользования,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9157B" w:rsidRPr="00F9157B">
        <w:rPr>
          <w:rFonts w:ascii="Times New Roman" w:hAnsi="Times New Roman" w:cs="Times New Roman"/>
          <w:bCs/>
          <w:sz w:val="28"/>
          <w:szCs w:val="28"/>
        </w:rPr>
        <w:t xml:space="preserve"> руководитель структурного подразделения администрации городского округа город Воронеж, являющегося куратором муниципальных предприятий и учреждений, которым земельные участки, занятые этими территориями, предоставлены в постоянное (бессрочное) пользование</w:t>
      </w:r>
      <w:proofErr w:type="gramStart"/>
      <w:r w:rsidR="00F9157B" w:rsidRPr="00F9157B">
        <w:rPr>
          <w:rFonts w:ascii="Times New Roman" w:hAnsi="Times New Roman" w:cs="Times New Roman"/>
          <w:bCs/>
          <w:sz w:val="28"/>
          <w:szCs w:val="28"/>
        </w:rPr>
        <w:t>.</w:t>
      </w:r>
      <w:r w:rsidR="00F9157B"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5545B7" w:rsidRPr="00876ACC" w:rsidRDefault="00D61953" w:rsidP="00876AC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4.2 </w:t>
      </w:r>
      <w:r w:rsidR="00CC3213">
        <w:rPr>
          <w:rFonts w:ascii="Times New Roman" w:hAnsi="Times New Roman" w:cs="Times New Roman"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CC3213">
        <w:rPr>
          <w:rFonts w:ascii="Times New Roman" w:hAnsi="Times New Roman" w:cs="Times New Roman"/>
          <w:bCs/>
          <w:sz w:val="28"/>
          <w:szCs w:val="28"/>
        </w:rPr>
        <w:t xml:space="preserve"> 4 «Порядок </w:t>
      </w:r>
      <w:r w:rsidR="00C978C2">
        <w:rPr>
          <w:rFonts w:ascii="Times New Roman" w:hAnsi="Times New Roman" w:cs="Times New Roman"/>
          <w:bCs/>
          <w:sz w:val="28"/>
          <w:szCs w:val="28"/>
        </w:rPr>
        <w:t>формирован</w:t>
      </w:r>
      <w:r w:rsidR="00876ACC">
        <w:rPr>
          <w:rFonts w:ascii="Times New Roman" w:hAnsi="Times New Roman" w:cs="Times New Roman"/>
          <w:bCs/>
          <w:sz w:val="28"/>
          <w:szCs w:val="28"/>
        </w:rPr>
        <w:t xml:space="preserve">ия и работы комиссии» Положения </w:t>
      </w:r>
      <w:r w:rsidR="00722AC5" w:rsidRPr="00876ACC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6A5D70" w:rsidRDefault="006A5D70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6ACC" w:rsidRPr="00D826AA" w:rsidRDefault="00876ACC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322782" w:rsidP="006A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0937BC">
        <w:rPr>
          <w:rFonts w:ascii="Times New Roman" w:eastAsia="Calibri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D826AA"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развития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предпринимательства, потребительского</w:t>
      </w:r>
    </w:p>
    <w:p w:rsidR="00D826AA" w:rsidRPr="00AD79ED" w:rsidRDefault="00D826AA" w:rsidP="00AD79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рынка и инновационной политики            </w:t>
      </w:r>
      <w:r w:rsid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F02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00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2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2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А.И. Рыженин</w:t>
      </w:r>
    </w:p>
    <w:sectPr w:rsidR="00D826AA" w:rsidRPr="00AD79ED" w:rsidSect="006D0A11">
      <w:headerReference w:type="default" r:id="rId9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C2" w:rsidRDefault="002324C2" w:rsidP="00D826AA">
      <w:pPr>
        <w:spacing w:after="0" w:line="240" w:lineRule="auto"/>
      </w:pPr>
      <w:r>
        <w:separator/>
      </w:r>
    </w:p>
  </w:endnote>
  <w:endnote w:type="continuationSeparator" w:id="0">
    <w:p w:rsidR="002324C2" w:rsidRDefault="002324C2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C2" w:rsidRDefault="002324C2" w:rsidP="00D826AA">
      <w:pPr>
        <w:spacing w:after="0" w:line="240" w:lineRule="auto"/>
      </w:pPr>
      <w:r>
        <w:separator/>
      </w:r>
    </w:p>
  </w:footnote>
  <w:footnote w:type="continuationSeparator" w:id="0">
    <w:p w:rsidR="002324C2" w:rsidRDefault="002324C2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ACC">
          <w:rPr>
            <w:noProof/>
          </w:rPr>
          <w:t>2</w:t>
        </w:r>
        <w:r>
          <w:fldChar w:fldCharType="end"/>
        </w:r>
      </w:p>
    </w:sdtContent>
  </w:sdt>
  <w:p w:rsidR="00A81415" w:rsidRDefault="00DE4582" w:rsidP="00A8141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053"/>
    <w:multiLevelType w:val="multilevel"/>
    <w:tmpl w:val="5082E6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FB004CF"/>
    <w:multiLevelType w:val="multilevel"/>
    <w:tmpl w:val="DCD445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83E3B8A"/>
    <w:multiLevelType w:val="hybridMultilevel"/>
    <w:tmpl w:val="D6168D56"/>
    <w:lvl w:ilvl="0" w:tplc="1FE267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F0609A"/>
    <w:multiLevelType w:val="hybridMultilevel"/>
    <w:tmpl w:val="105E3A46"/>
    <w:lvl w:ilvl="0" w:tplc="9C42F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027AF"/>
    <w:rsid w:val="00013FF3"/>
    <w:rsid w:val="00025D66"/>
    <w:rsid w:val="00027AB3"/>
    <w:rsid w:val="00033DB9"/>
    <w:rsid w:val="00041066"/>
    <w:rsid w:val="00050CDD"/>
    <w:rsid w:val="0006059B"/>
    <w:rsid w:val="00066214"/>
    <w:rsid w:val="000775EA"/>
    <w:rsid w:val="00086789"/>
    <w:rsid w:val="000937BC"/>
    <w:rsid w:val="00096D61"/>
    <w:rsid w:val="000A2810"/>
    <w:rsid w:val="000B151C"/>
    <w:rsid w:val="000B4E30"/>
    <w:rsid w:val="000B7C28"/>
    <w:rsid w:val="000C2BBD"/>
    <w:rsid w:val="000C591C"/>
    <w:rsid w:val="000D2B1C"/>
    <w:rsid w:val="000E1E29"/>
    <w:rsid w:val="000F19B2"/>
    <w:rsid w:val="00121DF1"/>
    <w:rsid w:val="00147919"/>
    <w:rsid w:val="001506DE"/>
    <w:rsid w:val="00177CD9"/>
    <w:rsid w:val="00187D01"/>
    <w:rsid w:val="001B4D08"/>
    <w:rsid w:val="001D13FA"/>
    <w:rsid w:val="001E0D04"/>
    <w:rsid w:val="001F5070"/>
    <w:rsid w:val="001F7945"/>
    <w:rsid w:val="00207D4F"/>
    <w:rsid w:val="002324C2"/>
    <w:rsid w:val="00236069"/>
    <w:rsid w:val="00257507"/>
    <w:rsid w:val="002C2D0D"/>
    <w:rsid w:val="002D2597"/>
    <w:rsid w:val="002F22CE"/>
    <w:rsid w:val="002F693B"/>
    <w:rsid w:val="0030672F"/>
    <w:rsid w:val="00322782"/>
    <w:rsid w:val="00380F67"/>
    <w:rsid w:val="003C1F30"/>
    <w:rsid w:val="003C28AB"/>
    <w:rsid w:val="003C3BD9"/>
    <w:rsid w:val="00433A8E"/>
    <w:rsid w:val="004759C4"/>
    <w:rsid w:val="0048286A"/>
    <w:rsid w:val="004D7832"/>
    <w:rsid w:val="0051353B"/>
    <w:rsid w:val="00553DDF"/>
    <w:rsid w:val="005545B7"/>
    <w:rsid w:val="00554A13"/>
    <w:rsid w:val="00590743"/>
    <w:rsid w:val="005B5FD2"/>
    <w:rsid w:val="005F59D7"/>
    <w:rsid w:val="0065582A"/>
    <w:rsid w:val="006A5D70"/>
    <w:rsid w:val="006C292A"/>
    <w:rsid w:val="006C698A"/>
    <w:rsid w:val="006E1C08"/>
    <w:rsid w:val="006E5DC0"/>
    <w:rsid w:val="006F5919"/>
    <w:rsid w:val="006F6162"/>
    <w:rsid w:val="00711AC6"/>
    <w:rsid w:val="00712472"/>
    <w:rsid w:val="00722AC5"/>
    <w:rsid w:val="007649F3"/>
    <w:rsid w:val="00792268"/>
    <w:rsid w:val="0079667B"/>
    <w:rsid w:val="007A2E05"/>
    <w:rsid w:val="007C515B"/>
    <w:rsid w:val="008460BE"/>
    <w:rsid w:val="0084757D"/>
    <w:rsid w:val="00855829"/>
    <w:rsid w:val="00870FCC"/>
    <w:rsid w:val="00876ACC"/>
    <w:rsid w:val="008B7EC3"/>
    <w:rsid w:val="008F5A32"/>
    <w:rsid w:val="009256DA"/>
    <w:rsid w:val="009533E0"/>
    <w:rsid w:val="009A10F2"/>
    <w:rsid w:val="009B342C"/>
    <w:rsid w:val="009B3B4F"/>
    <w:rsid w:val="009C38AE"/>
    <w:rsid w:val="009E0962"/>
    <w:rsid w:val="009F2E97"/>
    <w:rsid w:val="00A26C50"/>
    <w:rsid w:val="00A44482"/>
    <w:rsid w:val="00AC56B1"/>
    <w:rsid w:val="00AD79ED"/>
    <w:rsid w:val="00B00594"/>
    <w:rsid w:val="00B40E16"/>
    <w:rsid w:val="00B45E26"/>
    <w:rsid w:val="00B62D36"/>
    <w:rsid w:val="00B8668F"/>
    <w:rsid w:val="00BB1022"/>
    <w:rsid w:val="00BC473E"/>
    <w:rsid w:val="00BC5048"/>
    <w:rsid w:val="00BD5E24"/>
    <w:rsid w:val="00C02A5E"/>
    <w:rsid w:val="00C41245"/>
    <w:rsid w:val="00C60243"/>
    <w:rsid w:val="00C609E9"/>
    <w:rsid w:val="00C73869"/>
    <w:rsid w:val="00C81C3D"/>
    <w:rsid w:val="00C87B9B"/>
    <w:rsid w:val="00C87E6E"/>
    <w:rsid w:val="00C978C2"/>
    <w:rsid w:val="00CC3213"/>
    <w:rsid w:val="00D61953"/>
    <w:rsid w:val="00D70055"/>
    <w:rsid w:val="00D811ED"/>
    <w:rsid w:val="00D826AA"/>
    <w:rsid w:val="00D876DD"/>
    <w:rsid w:val="00DA0218"/>
    <w:rsid w:val="00DE4582"/>
    <w:rsid w:val="00DF26C4"/>
    <w:rsid w:val="00DF5447"/>
    <w:rsid w:val="00E21A1F"/>
    <w:rsid w:val="00E32854"/>
    <w:rsid w:val="00E45E9C"/>
    <w:rsid w:val="00E572BF"/>
    <w:rsid w:val="00E66B29"/>
    <w:rsid w:val="00E70B3C"/>
    <w:rsid w:val="00E81A77"/>
    <w:rsid w:val="00E839D2"/>
    <w:rsid w:val="00E94908"/>
    <w:rsid w:val="00E95105"/>
    <w:rsid w:val="00EF2A4E"/>
    <w:rsid w:val="00F02E54"/>
    <w:rsid w:val="00F42968"/>
    <w:rsid w:val="00F57965"/>
    <w:rsid w:val="00F80EDA"/>
    <w:rsid w:val="00F81501"/>
    <w:rsid w:val="00F9157B"/>
    <w:rsid w:val="00FA0667"/>
    <w:rsid w:val="00FD0485"/>
    <w:rsid w:val="00FD71C8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List Paragraph"/>
    <w:basedOn w:val="a"/>
    <w:uiPriority w:val="34"/>
    <w:qFormat/>
    <w:rsid w:val="00096D6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B3B4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List Paragraph"/>
    <w:basedOn w:val="a"/>
    <w:uiPriority w:val="34"/>
    <w:qFormat/>
    <w:rsid w:val="00096D6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B3B4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FCFB-41A4-4FC5-AA8E-83F5464E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Запольских М.И.</dc:creator>
  <cp:lastModifiedBy>Волкова М.Н.</cp:lastModifiedBy>
  <cp:revision>2</cp:revision>
  <cp:lastPrinted>2023-06-09T08:45:00Z</cp:lastPrinted>
  <dcterms:created xsi:type="dcterms:W3CDTF">2023-08-29T07:35:00Z</dcterms:created>
  <dcterms:modified xsi:type="dcterms:W3CDTF">2023-08-29T07:35:00Z</dcterms:modified>
</cp:coreProperties>
</file>