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5E" w:rsidRPr="00D85019" w:rsidRDefault="00540E5E" w:rsidP="00457FD9">
      <w:pPr>
        <w:spacing w:line="252" w:lineRule="auto"/>
        <w:ind w:left="5245"/>
        <w:jc w:val="center"/>
        <w:rPr>
          <w:sz w:val="28"/>
          <w:szCs w:val="28"/>
        </w:rPr>
      </w:pPr>
      <w:r w:rsidRPr="00D85019">
        <w:rPr>
          <w:sz w:val="28"/>
          <w:szCs w:val="28"/>
        </w:rPr>
        <w:t>УТВЕРЖДЕНЫ</w:t>
      </w:r>
    </w:p>
    <w:p w:rsidR="00540E5E" w:rsidRPr="00D85019" w:rsidRDefault="00540E5E" w:rsidP="00457FD9">
      <w:pPr>
        <w:spacing w:line="252" w:lineRule="auto"/>
        <w:ind w:left="5245"/>
        <w:jc w:val="center"/>
        <w:rPr>
          <w:sz w:val="28"/>
          <w:szCs w:val="28"/>
        </w:rPr>
      </w:pPr>
      <w:r w:rsidRPr="00D85019">
        <w:rPr>
          <w:sz w:val="28"/>
          <w:szCs w:val="28"/>
        </w:rPr>
        <w:t>распоряжением администрации</w:t>
      </w:r>
    </w:p>
    <w:p w:rsidR="00540E5E" w:rsidRPr="00D85019" w:rsidRDefault="00540E5E" w:rsidP="00457FD9">
      <w:pPr>
        <w:spacing w:line="252" w:lineRule="auto"/>
        <w:ind w:left="5245"/>
        <w:jc w:val="center"/>
        <w:rPr>
          <w:sz w:val="28"/>
          <w:szCs w:val="28"/>
        </w:rPr>
      </w:pPr>
      <w:r w:rsidRPr="00D85019">
        <w:rPr>
          <w:sz w:val="28"/>
          <w:szCs w:val="28"/>
        </w:rPr>
        <w:t>городского округа город Воронеж</w:t>
      </w:r>
    </w:p>
    <w:p w:rsidR="000D6C9B" w:rsidRPr="00D85019" w:rsidRDefault="00540E5E" w:rsidP="00457FD9">
      <w:pPr>
        <w:spacing w:line="252" w:lineRule="auto"/>
        <w:ind w:left="5245"/>
        <w:jc w:val="center"/>
        <w:rPr>
          <w:rFonts w:eastAsia="Calibri"/>
          <w:sz w:val="28"/>
          <w:szCs w:val="28"/>
          <w:lang w:eastAsia="en-US"/>
        </w:rPr>
      </w:pPr>
      <w:r w:rsidRPr="00D85019">
        <w:rPr>
          <w:rFonts w:eastAsia="Calibri"/>
          <w:sz w:val="28"/>
          <w:szCs w:val="28"/>
          <w:lang w:eastAsia="en-US"/>
        </w:rPr>
        <w:t>от</w:t>
      </w:r>
      <w:r w:rsidR="00D85019" w:rsidRPr="00D85019">
        <w:rPr>
          <w:rFonts w:eastAsia="Calibri"/>
          <w:sz w:val="28"/>
          <w:szCs w:val="28"/>
          <w:lang w:eastAsia="en-US"/>
        </w:rPr>
        <w:t xml:space="preserve"> </w:t>
      </w:r>
      <w:r w:rsidR="001C340F">
        <w:rPr>
          <w:rFonts w:eastAsia="Calibri"/>
          <w:sz w:val="28"/>
          <w:szCs w:val="28"/>
          <w:lang w:eastAsia="en-US"/>
        </w:rPr>
        <w:t>30.08.2023</w:t>
      </w:r>
      <w:r w:rsidRPr="00D85019">
        <w:rPr>
          <w:rFonts w:eastAsia="Calibri"/>
          <w:sz w:val="28"/>
          <w:szCs w:val="28"/>
          <w:lang w:eastAsia="en-US"/>
        </w:rPr>
        <w:t xml:space="preserve"> №</w:t>
      </w:r>
      <w:r w:rsidR="00D85019" w:rsidRPr="00D85019">
        <w:rPr>
          <w:rFonts w:eastAsia="Calibri"/>
          <w:sz w:val="28"/>
          <w:szCs w:val="28"/>
          <w:lang w:eastAsia="en-US"/>
        </w:rPr>
        <w:t xml:space="preserve"> </w:t>
      </w:r>
      <w:r w:rsidR="001C340F">
        <w:rPr>
          <w:rFonts w:eastAsia="Calibri"/>
          <w:sz w:val="28"/>
          <w:szCs w:val="28"/>
          <w:lang w:eastAsia="en-US"/>
        </w:rPr>
        <w:t>599-р</w:t>
      </w:r>
      <w:bookmarkStart w:id="0" w:name="_GoBack"/>
      <w:bookmarkEnd w:id="0"/>
    </w:p>
    <w:p w:rsidR="00540E5E" w:rsidRPr="00D85019" w:rsidRDefault="00540E5E" w:rsidP="00457FD9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</w:p>
    <w:p w:rsidR="00540E5E" w:rsidRPr="00D85019" w:rsidRDefault="00540E5E" w:rsidP="00457FD9">
      <w:pPr>
        <w:spacing w:line="252" w:lineRule="auto"/>
        <w:jc w:val="center"/>
        <w:rPr>
          <w:sz w:val="28"/>
          <w:szCs w:val="28"/>
        </w:rPr>
      </w:pPr>
    </w:p>
    <w:p w:rsidR="00D85019" w:rsidRPr="00D85019" w:rsidRDefault="00477C52" w:rsidP="00457FD9">
      <w:pPr>
        <w:spacing w:line="252" w:lineRule="auto"/>
        <w:jc w:val="center"/>
        <w:rPr>
          <w:b/>
          <w:sz w:val="28"/>
          <w:szCs w:val="28"/>
        </w:rPr>
      </w:pPr>
      <w:r w:rsidRPr="00D85019">
        <w:rPr>
          <w:b/>
          <w:sz w:val="28"/>
          <w:szCs w:val="28"/>
        </w:rPr>
        <w:t xml:space="preserve">ИЗМЕНЕНИЯ 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>В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 xml:space="preserve"> УЧЕТНУЮ 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>ПОЛИТИКУ</w:t>
      </w:r>
    </w:p>
    <w:p w:rsidR="00D85019" w:rsidRPr="00D85019" w:rsidRDefault="00477C52" w:rsidP="00457FD9">
      <w:pPr>
        <w:spacing w:line="252" w:lineRule="auto"/>
        <w:jc w:val="center"/>
        <w:rPr>
          <w:b/>
          <w:sz w:val="28"/>
          <w:szCs w:val="28"/>
        </w:rPr>
      </w:pPr>
      <w:r w:rsidRPr="00D85019">
        <w:rPr>
          <w:b/>
          <w:sz w:val="28"/>
          <w:szCs w:val="28"/>
        </w:rPr>
        <w:t>АДМИНИСТРАЦИИ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 xml:space="preserve"> ГОРОДСКОГО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 xml:space="preserve"> ОКРУГА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 xml:space="preserve"> ГОРОД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 xml:space="preserve"> ВОРОНЕЖ</w:t>
      </w:r>
    </w:p>
    <w:p w:rsidR="000D6C9B" w:rsidRPr="00D85019" w:rsidRDefault="00477C52" w:rsidP="00457FD9">
      <w:pPr>
        <w:spacing w:line="252" w:lineRule="auto"/>
        <w:jc w:val="center"/>
        <w:rPr>
          <w:b/>
          <w:sz w:val="28"/>
          <w:szCs w:val="28"/>
        </w:rPr>
      </w:pPr>
      <w:r w:rsidRPr="00D85019">
        <w:rPr>
          <w:b/>
          <w:sz w:val="28"/>
          <w:szCs w:val="28"/>
        </w:rPr>
        <w:t xml:space="preserve">ДЛЯ 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 xml:space="preserve">ЦЕЛЕЙ 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>БУХГАЛТЕРСКОГО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 xml:space="preserve"> И 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 xml:space="preserve">НАЛОГОВОГО </w:t>
      </w:r>
      <w:r w:rsidR="00D85019" w:rsidRPr="00D85019">
        <w:rPr>
          <w:b/>
          <w:sz w:val="28"/>
          <w:szCs w:val="28"/>
        </w:rPr>
        <w:t xml:space="preserve"> </w:t>
      </w:r>
      <w:r w:rsidRPr="00D85019">
        <w:rPr>
          <w:b/>
          <w:sz w:val="28"/>
          <w:szCs w:val="28"/>
        </w:rPr>
        <w:t>УЧЕТА</w:t>
      </w:r>
    </w:p>
    <w:p w:rsidR="009E1D90" w:rsidRPr="00D85019" w:rsidRDefault="009E1D90" w:rsidP="00457FD9">
      <w:pPr>
        <w:spacing w:line="252" w:lineRule="auto"/>
        <w:jc w:val="center"/>
        <w:rPr>
          <w:sz w:val="28"/>
          <w:szCs w:val="28"/>
        </w:rPr>
      </w:pPr>
    </w:p>
    <w:p w:rsidR="001D4A60" w:rsidRPr="00D85019" w:rsidRDefault="001D4A60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sz w:val="28"/>
          <w:szCs w:val="28"/>
        </w:rPr>
        <w:t>1.</w:t>
      </w:r>
      <w:r w:rsidR="00D85019" w:rsidRPr="00D85019">
        <w:rPr>
          <w:sz w:val="28"/>
          <w:szCs w:val="28"/>
        </w:rPr>
        <w:t> </w:t>
      </w:r>
      <w:r w:rsidRPr="00D85019">
        <w:rPr>
          <w:sz w:val="28"/>
          <w:szCs w:val="28"/>
        </w:rPr>
        <w:t xml:space="preserve">В разделе </w:t>
      </w:r>
      <w:r w:rsidRPr="00D85019">
        <w:rPr>
          <w:rFonts w:eastAsiaTheme="minorHAnsi"/>
          <w:sz w:val="28"/>
          <w:szCs w:val="28"/>
          <w:lang w:val="en-US" w:eastAsia="en-US"/>
        </w:rPr>
        <w:t>I</w:t>
      </w:r>
      <w:r w:rsidRPr="00D85019">
        <w:rPr>
          <w:rFonts w:eastAsiaTheme="minorHAnsi"/>
          <w:sz w:val="28"/>
          <w:szCs w:val="28"/>
          <w:lang w:eastAsia="en-US"/>
        </w:rPr>
        <w:t xml:space="preserve"> «Организационные положения бухгалтерского учета»</w:t>
      </w:r>
      <w:r w:rsidRPr="00D85019">
        <w:rPr>
          <w:sz w:val="28"/>
          <w:szCs w:val="28"/>
        </w:rPr>
        <w:t xml:space="preserve"> </w:t>
      </w:r>
      <w:r w:rsidRPr="00D85019">
        <w:rPr>
          <w:rFonts w:eastAsiaTheme="minorHAnsi"/>
          <w:sz w:val="28"/>
          <w:szCs w:val="28"/>
          <w:lang w:eastAsia="en-US"/>
        </w:rPr>
        <w:t>учетной политики администрации городского округа город Воронеж для</w:t>
      </w:r>
      <w:r w:rsidR="00457FD9">
        <w:rPr>
          <w:rFonts w:eastAsiaTheme="minorHAnsi"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 xml:space="preserve">целей </w:t>
      </w:r>
      <w:r w:rsidR="00BE11CC" w:rsidRPr="00D85019">
        <w:rPr>
          <w:rFonts w:eastAsiaTheme="minorHAnsi"/>
          <w:sz w:val="28"/>
          <w:szCs w:val="28"/>
          <w:lang w:eastAsia="en-US"/>
        </w:rPr>
        <w:t>бухгалтерского</w:t>
      </w:r>
      <w:r w:rsidRPr="00D85019">
        <w:rPr>
          <w:rFonts w:eastAsiaTheme="minorHAnsi"/>
          <w:sz w:val="28"/>
          <w:szCs w:val="28"/>
          <w:lang w:eastAsia="en-US"/>
        </w:rPr>
        <w:t xml:space="preserve"> и налогового учета</w:t>
      </w:r>
      <w:r w:rsidR="009E1D90" w:rsidRPr="00D85019">
        <w:rPr>
          <w:rFonts w:eastAsiaTheme="minorHAnsi"/>
          <w:sz w:val="28"/>
          <w:szCs w:val="28"/>
          <w:lang w:eastAsia="en-US"/>
        </w:rPr>
        <w:t xml:space="preserve"> (далее</w:t>
      </w:r>
      <w:r w:rsidR="00E67B1E">
        <w:rPr>
          <w:rFonts w:eastAsiaTheme="minorHAnsi"/>
          <w:sz w:val="28"/>
          <w:szCs w:val="28"/>
          <w:lang w:eastAsia="en-US"/>
        </w:rPr>
        <w:t xml:space="preserve"> – </w:t>
      </w:r>
      <w:r w:rsidR="009E1D90" w:rsidRPr="00D85019">
        <w:rPr>
          <w:rFonts w:eastAsiaTheme="minorHAnsi"/>
          <w:sz w:val="28"/>
          <w:szCs w:val="28"/>
          <w:lang w:eastAsia="en-US"/>
        </w:rPr>
        <w:t>Учетная политика)</w:t>
      </w:r>
      <w:r w:rsidRPr="00D85019">
        <w:rPr>
          <w:rFonts w:eastAsiaTheme="minorHAnsi"/>
          <w:sz w:val="28"/>
          <w:szCs w:val="28"/>
          <w:lang w:eastAsia="en-US"/>
        </w:rPr>
        <w:t>:</w:t>
      </w:r>
    </w:p>
    <w:p w:rsidR="00170657" w:rsidRPr="00D85019" w:rsidRDefault="00170657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sz w:val="28"/>
          <w:szCs w:val="28"/>
        </w:rPr>
        <w:t>1.1.</w:t>
      </w:r>
      <w:r w:rsidR="00D85019" w:rsidRPr="00D85019">
        <w:rPr>
          <w:sz w:val="28"/>
          <w:szCs w:val="28"/>
        </w:rPr>
        <w:t> </w:t>
      </w:r>
      <w:r w:rsidR="00477C52" w:rsidRPr="00D85019">
        <w:rPr>
          <w:sz w:val="28"/>
          <w:szCs w:val="28"/>
        </w:rPr>
        <w:t>Подп</w:t>
      </w:r>
      <w:r w:rsidRPr="00D85019">
        <w:rPr>
          <w:sz w:val="28"/>
          <w:szCs w:val="28"/>
        </w:rPr>
        <w:t>ункт 1.1.</w:t>
      </w:r>
      <w:r w:rsidR="00123FAC" w:rsidRPr="00D85019">
        <w:rPr>
          <w:sz w:val="28"/>
          <w:szCs w:val="28"/>
        </w:rPr>
        <w:t>6</w:t>
      </w:r>
      <w:r w:rsidRPr="00D85019">
        <w:rPr>
          <w:sz w:val="28"/>
          <w:szCs w:val="28"/>
        </w:rPr>
        <w:t xml:space="preserve"> </w:t>
      </w:r>
      <w:r w:rsidR="00477C52" w:rsidRPr="00D85019">
        <w:rPr>
          <w:sz w:val="28"/>
          <w:szCs w:val="28"/>
        </w:rPr>
        <w:t>пункта 1.1</w:t>
      </w:r>
      <w:r w:rsidRPr="00D85019">
        <w:rPr>
          <w:sz w:val="28"/>
          <w:szCs w:val="28"/>
        </w:rPr>
        <w:t xml:space="preserve"> </w:t>
      </w:r>
      <w:r w:rsidRPr="00D85019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170657" w:rsidRPr="00D85019" w:rsidRDefault="00170657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</w:t>
      </w:r>
      <w:r w:rsidR="00712637" w:rsidRPr="00D85019">
        <w:rPr>
          <w:rFonts w:eastAsiaTheme="minorHAnsi"/>
          <w:sz w:val="28"/>
          <w:szCs w:val="28"/>
          <w:lang w:eastAsia="en-US"/>
        </w:rPr>
        <w:t>1.1.6.</w:t>
      </w:r>
      <w:r w:rsidR="00D85019" w:rsidRPr="00D85019">
        <w:rPr>
          <w:rFonts w:eastAsiaTheme="minorHAnsi"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>Федеральный стандарт бухгалтерского учета для организаций государственного сектора «Аренда», утвержденный приказом Минфина России от 31.12.2016 № 258н (далее</w:t>
      </w:r>
      <w:r w:rsidR="00E67B1E">
        <w:rPr>
          <w:rFonts w:eastAsiaTheme="minorHAnsi"/>
          <w:sz w:val="28"/>
          <w:szCs w:val="28"/>
          <w:lang w:eastAsia="en-US"/>
        </w:rPr>
        <w:t xml:space="preserve"> – </w:t>
      </w:r>
      <w:r w:rsidRPr="00D85019">
        <w:rPr>
          <w:rFonts w:eastAsiaTheme="minorHAnsi"/>
          <w:sz w:val="28"/>
          <w:szCs w:val="28"/>
          <w:lang w:eastAsia="en-US"/>
        </w:rPr>
        <w:t>СГС «Аренда»)</w:t>
      </w:r>
      <w:proofErr w:type="gramStart"/>
      <w:r w:rsidRPr="00D85019">
        <w:rPr>
          <w:rFonts w:eastAsiaTheme="minorHAnsi"/>
          <w:sz w:val="28"/>
          <w:szCs w:val="28"/>
          <w:lang w:eastAsia="en-US"/>
        </w:rPr>
        <w:t>.»</w:t>
      </w:r>
      <w:proofErr w:type="gramEnd"/>
      <w:r w:rsidRPr="00D85019">
        <w:rPr>
          <w:rFonts w:eastAsiaTheme="minorHAnsi"/>
          <w:sz w:val="28"/>
          <w:szCs w:val="28"/>
          <w:lang w:eastAsia="en-US"/>
        </w:rPr>
        <w:t>.</w:t>
      </w:r>
    </w:p>
    <w:p w:rsidR="006B4B81" w:rsidRPr="00D85019" w:rsidRDefault="00BE11CC" w:rsidP="00457FD9">
      <w:pPr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D85019">
        <w:rPr>
          <w:sz w:val="28"/>
          <w:szCs w:val="28"/>
        </w:rPr>
        <w:t>1.</w:t>
      </w:r>
      <w:r w:rsidR="00170657" w:rsidRPr="00D85019">
        <w:rPr>
          <w:sz w:val="28"/>
          <w:szCs w:val="28"/>
        </w:rPr>
        <w:t>2</w:t>
      </w:r>
      <w:r w:rsidRPr="00D85019">
        <w:rPr>
          <w:sz w:val="28"/>
          <w:szCs w:val="28"/>
        </w:rPr>
        <w:t>.</w:t>
      </w:r>
      <w:r w:rsidR="00D85019" w:rsidRPr="00D85019">
        <w:rPr>
          <w:sz w:val="28"/>
          <w:szCs w:val="28"/>
        </w:rPr>
        <w:t> </w:t>
      </w:r>
      <w:r w:rsidR="00477C52" w:rsidRPr="00D85019">
        <w:rPr>
          <w:sz w:val="28"/>
          <w:szCs w:val="28"/>
        </w:rPr>
        <w:t>Подп</w:t>
      </w:r>
      <w:r w:rsidRPr="00D85019">
        <w:rPr>
          <w:sz w:val="28"/>
          <w:szCs w:val="28"/>
        </w:rPr>
        <w:t xml:space="preserve">ункт 1.1.25 </w:t>
      </w:r>
      <w:r w:rsidR="00477C52" w:rsidRPr="00D85019">
        <w:rPr>
          <w:sz w:val="28"/>
          <w:szCs w:val="28"/>
        </w:rPr>
        <w:t>пункта 1.1</w:t>
      </w:r>
      <w:r w:rsidRPr="00D85019">
        <w:rPr>
          <w:sz w:val="28"/>
          <w:szCs w:val="28"/>
        </w:rPr>
        <w:t xml:space="preserve"> </w:t>
      </w:r>
      <w:r w:rsidRPr="00D85019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6B4B81" w:rsidRPr="00D85019">
        <w:rPr>
          <w:rFonts w:eastAsiaTheme="minorHAnsi"/>
          <w:sz w:val="28"/>
          <w:szCs w:val="28"/>
          <w:lang w:eastAsia="en-US"/>
        </w:rPr>
        <w:t>:</w:t>
      </w:r>
    </w:p>
    <w:p w:rsidR="00243E68" w:rsidRPr="00D85019" w:rsidRDefault="006B4B81" w:rsidP="00457FD9">
      <w:pPr>
        <w:pStyle w:val="ConsNormal"/>
        <w:widowControl/>
        <w:tabs>
          <w:tab w:val="left" w:pos="0"/>
        </w:tabs>
        <w:suppressAutoHyphens/>
        <w:spacing w:line="372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8501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BE11CC" w:rsidRPr="00D85019">
        <w:rPr>
          <w:rFonts w:ascii="Times New Roman" w:eastAsiaTheme="minorHAnsi" w:hAnsi="Times New Roman"/>
          <w:sz w:val="28"/>
          <w:szCs w:val="28"/>
          <w:lang w:eastAsia="en-US"/>
        </w:rPr>
        <w:t>1.1.25.</w:t>
      </w:r>
      <w:r w:rsidR="007C6DB9" w:rsidRPr="00D8501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BE11CC" w:rsidRPr="00D85019">
        <w:rPr>
          <w:rFonts w:ascii="Times New Roman" w:eastAsiaTheme="minorHAnsi" w:hAnsi="Times New Roman"/>
          <w:sz w:val="28"/>
          <w:szCs w:val="28"/>
          <w:lang w:eastAsia="en-US"/>
        </w:rPr>
        <w:t>Порядок формирования и применения кодов бюджетной классификации Российской Федерации, их структура и принципы назначения, утвержденны</w:t>
      </w:r>
      <w:r w:rsidR="00D85019" w:rsidRPr="00D85019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BE11CC" w:rsidRPr="00D85019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приказом Минфина России от 24.05.2022 №</w:t>
      </w:r>
      <w:r w:rsidR="00477C52" w:rsidRPr="00D8501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BE11CC" w:rsidRPr="00D85019">
        <w:rPr>
          <w:rFonts w:ascii="Times New Roman" w:eastAsiaTheme="minorHAnsi" w:hAnsi="Times New Roman"/>
          <w:sz w:val="28"/>
          <w:szCs w:val="28"/>
          <w:lang w:eastAsia="en-US"/>
        </w:rPr>
        <w:t>82н</w:t>
      </w:r>
      <w:r w:rsidR="007C6DB9" w:rsidRPr="00D8501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10FD8" w:rsidRPr="00D8501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BE11CC" w:rsidRPr="00D85019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A94BDF" w:rsidRPr="00D8501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E0B8E" w:rsidRPr="00D85019" w:rsidRDefault="007C6DB9" w:rsidP="00457FD9">
      <w:pPr>
        <w:pStyle w:val="ConsNormal"/>
        <w:widowControl/>
        <w:tabs>
          <w:tab w:val="left" w:pos="0"/>
        </w:tabs>
        <w:suppressAutoHyphens/>
        <w:spacing w:line="372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85019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170657" w:rsidRPr="00D8501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D8501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D85019" w:rsidRPr="00D8501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477C52" w:rsidRPr="00D85019">
        <w:rPr>
          <w:rFonts w:ascii="Times New Roman" w:eastAsiaTheme="minorHAnsi" w:hAnsi="Times New Roman"/>
          <w:sz w:val="28"/>
          <w:szCs w:val="28"/>
          <w:lang w:eastAsia="en-US"/>
        </w:rPr>
        <w:t>Пункт 1.1 д</w:t>
      </w:r>
      <w:r w:rsidR="00EE0B8E" w:rsidRPr="00D85019">
        <w:rPr>
          <w:rFonts w:ascii="Times New Roman" w:eastAsiaTheme="minorHAnsi" w:hAnsi="Times New Roman"/>
          <w:sz w:val="28"/>
          <w:szCs w:val="28"/>
          <w:lang w:eastAsia="en-US"/>
        </w:rPr>
        <w:t xml:space="preserve">ополнить </w:t>
      </w:r>
      <w:r w:rsidR="00477C52" w:rsidRPr="00D85019"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r w:rsidR="00EE0B8E" w:rsidRPr="00D85019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пунктом </w:t>
      </w:r>
      <w:r w:rsidR="0096189B" w:rsidRPr="00D85019">
        <w:rPr>
          <w:rFonts w:ascii="Times New Roman" w:eastAsiaTheme="minorHAnsi" w:hAnsi="Times New Roman"/>
          <w:sz w:val="28"/>
          <w:szCs w:val="28"/>
          <w:lang w:eastAsia="en-US"/>
        </w:rPr>
        <w:t>1.1.28</w:t>
      </w:r>
      <w:r w:rsidR="00CF0E7B" w:rsidRPr="00D8501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40B1E" w:rsidRPr="00D85019">
        <w:rPr>
          <w:rFonts w:ascii="Times New Roman" w:eastAsiaTheme="minorHAnsi" w:hAnsi="Times New Roman"/>
          <w:sz w:val="28"/>
          <w:szCs w:val="28"/>
          <w:lang w:eastAsia="en-US"/>
        </w:rPr>
        <w:t>следующего содержания</w:t>
      </w:r>
      <w:r w:rsidR="00EE0B8E" w:rsidRPr="00D8501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6189B" w:rsidRPr="00D85019" w:rsidRDefault="00EE0B8E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</w:t>
      </w:r>
      <w:r w:rsidR="0096189B" w:rsidRPr="00D85019">
        <w:rPr>
          <w:rFonts w:eastAsiaTheme="minorHAnsi"/>
          <w:sz w:val="28"/>
          <w:szCs w:val="28"/>
          <w:lang w:eastAsia="en-US"/>
        </w:rPr>
        <w:t>1.1.28.</w:t>
      </w:r>
      <w:r w:rsidR="007C6DB9" w:rsidRPr="00D85019">
        <w:rPr>
          <w:rFonts w:eastAsiaTheme="minorHAnsi"/>
          <w:sz w:val="28"/>
          <w:szCs w:val="28"/>
          <w:lang w:eastAsia="en-US"/>
        </w:rPr>
        <w:t> </w:t>
      </w:r>
      <w:r w:rsidR="0096189B" w:rsidRPr="00D85019">
        <w:rPr>
          <w:rFonts w:eastAsiaTheme="minorHAnsi"/>
          <w:sz w:val="28"/>
          <w:szCs w:val="28"/>
          <w:lang w:eastAsia="en-US"/>
        </w:rPr>
        <w:t>Приказ Минфина России от 15.04.2021 № 61н «Об</w:t>
      </w:r>
      <w:r w:rsidR="00457FD9">
        <w:rPr>
          <w:rFonts w:eastAsiaTheme="minorHAnsi"/>
          <w:sz w:val="28"/>
          <w:szCs w:val="28"/>
          <w:lang w:eastAsia="en-US"/>
        </w:rPr>
        <w:t> </w:t>
      </w:r>
      <w:r w:rsidR="0096189B" w:rsidRPr="00D85019">
        <w:rPr>
          <w:rFonts w:eastAsiaTheme="minorHAnsi"/>
          <w:sz w:val="28"/>
          <w:szCs w:val="28"/>
          <w:lang w:eastAsia="en-US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</w:t>
      </w:r>
      <w:r w:rsidR="00457FD9">
        <w:rPr>
          <w:rFonts w:eastAsiaTheme="minorHAnsi"/>
          <w:sz w:val="28"/>
          <w:szCs w:val="28"/>
          <w:lang w:eastAsia="en-US"/>
        </w:rPr>
        <w:t> </w:t>
      </w:r>
      <w:r w:rsidR="00604557" w:rsidRPr="00D85019">
        <w:rPr>
          <w:rFonts w:eastAsiaTheme="minorHAnsi"/>
          <w:sz w:val="28"/>
          <w:szCs w:val="28"/>
          <w:lang w:eastAsia="en-US"/>
        </w:rPr>
        <w:t>М</w:t>
      </w:r>
      <w:r w:rsidR="0096189B" w:rsidRPr="00D85019">
        <w:rPr>
          <w:rFonts w:eastAsiaTheme="minorHAnsi"/>
          <w:sz w:val="28"/>
          <w:szCs w:val="28"/>
          <w:lang w:eastAsia="en-US"/>
        </w:rPr>
        <w:t>етодических указаний по их формированию и применению»</w:t>
      </w:r>
      <w:proofErr w:type="gramStart"/>
      <w:r w:rsidR="0096189B" w:rsidRPr="00D85019">
        <w:rPr>
          <w:rFonts w:eastAsiaTheme="minorHAnsi"/>
          <w:sz w:val="28"/>
          <w:szCs w:val="28"/>
          <w:lang w:eastAsia="en-US"/>
        </w:rPr>
        <w:t>.</w:t>
      </w:r>
      <w:r w:rsidR="007C6DB9" w:rsidRPr="00D85019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7C6DB9" w:rsidRPr="00D85019">
        <w:rPr>
          <w:rFonts w:eastAsiaTheme="minorHAnsi"/>
          <w:sz w:val="28"/>
          <w:szCs w:val="28"/>
          <w:lang w:eastAsia="en-US"/>
        </w:rPr>
        <w:t>.</w:t>
      </w:r>
    </w:p>
    <w:p w:rsidR="007D2C9E" w:rsidRPr="00D85019" w:rsidRDefault="0096189B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1.</w:t>
      </w:r>
      <w:r w:rsidR="00170657" w:rsidRPr="00D85019">
        <w:rPr>
          <w:rFonts w:eastAsiaTheme="minorHAnsi"/>
          <w:sz w:val="28"/>
          <w:szCs w:val="28"/>
          <w:lang w:eastAsia="en-US"/>
        </w:rPr>
        <w:t>4</w:t>
      </w:r>
      <w:r w:rsidRPr="00D85019">
        <w:rPr>
          <w:rFonts w:eastAsiaTheme="minorHAnsi"/>
          <w:sz w:val="28"/>
          <w:szCs w:val="28"/>
          <w:lang w:eastAsia="en-US"/>
        </w:rPr>
        <w:t>.</w:t>
      </w:r>
      <w:r w:rsidR="00D85019" w:rsidRPr="00D85019">
        <w:rPr>
          <w:rFonts w:eastAsiaTheme="minorHAnsi"/>
          <w:sz w:val="28"/>
          <w:szCs w:val="28"/>
          <w:lang w:eastAsia="en-US"/>
        </w:rPr>
        <w:t> </w:t>
      </w:r>
      <w:r w:rsidR="00D6391A" w:rsidRPr="00D85019">
        <w:rPr>
          <w:rFonts w:eastAsiaTheme="minorHAnsi"/>
          <w:sz w:val="28"/>
          <w:szCs w:val="28"/>
          <w:lang w:eastAsia="en-US"/>
        </w:rPr>
        <w:t>Пункт 1.1 д</w:t>
      </w:r>
      <w:r w:rsidRPr="00D85019">
        <w:rPr>
          <w:rFonts w:eastAsiaTheme="minorHAnsi"/>
          <w:sz w:val="28"/>
          <w:szCs w:val="28"/>
          <w:lang w:eastAsia="en-US"/>
        </w:rPr>
        <w:t xml:space="preserve">ополнить </w:t>
      </w:r>
      <w:r w:rsidR="00851CE9" w:rsidRPr="00D85019">
        <w:rPr>
          <w:rFonts w:eastAsiaTheme="minorHAnsi"/>
          <w:sz w:val="28"/>
          <w:szCs w:val="28"/>
          <w:lang w:eastAsia="en-US"/>
        </w:rPr>
        <w:t>под</w:t>
      </w:r>
      <w:r w:rsidRPr="00D85019">
        <w:rPr>
          <w:rFonts w:eastAsiaTheme="minorHAnsi"/>
          <w:sz w:val="28"/>
          <w:szCs w:val="28"/>
          <w:lang w:eastAsia="en-US"/>
        </w:rPr>
        <w:t>пунктом 1.1.29 следующего содержания:</w:t>
      </w:r>
    </w:p>
    <w:p w:rsidR="00FE6248" w:rsidRPr="00D85019" w:rsidRDefault="0096189B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«1.1.29.</w:t>
      </w:r>
      <w:r w:rsidR="00D85019" w:rsidRPr="00D85019">
        <w:rPr>
          <w:rFonts w:eastAsiaTheme="minorHAnsi"/>
          <w:sz w:val="28"/>
          <w:szCs w:val="28"/>
          <w:lang w:eastAsia="en-US"/>
        </w:rPr>
        <w:t> </w:t>
      </w:r>
      <w:r w:rsidR="00AA2A8D" w:rsidRPr="00D85019">
        <w:rPr>
          <w:rFonts w:eastAsiaTheme="minorHAnsi"/>
          <w:sz w:val="28"/>
          <w:szCs w:val="28"/>
          <w:lang w:eastAsia="en-US"/>
        </w:rPr>
        <w:t>Федеральный стандарт бухгалтерского учета государственных финансов «Нематериальные активы», утвержденный приказом Минфина России от 15.11.2019 № 181н (далее</w:t>
      </w:r>
      <w:r w:rsidR="00E67B1E">
        <w:rPr>
          <w:rFonts w:eastAsiaTheme="minorHAnsi"/>
          <w:sz w:val="28"/>
          <w:szCs w:val="28"/>
          <w:lang w:eastAsia="en-US"/>
        </w:rPr>
        <w:t xml:space="preserve"> – </w:t>
      </w:r>
      <w:r w:rsidR="00AA2A8D" w:rsidRPr="00D85019">
        <w:rPr>
          <w:rFonts w:eastAsiaTheme="minorHAnsi"/>
          <w:sz w:val="28"/>
          <w:szCs w:val="28"/>
          <w:lang w:eastAsia="en-US"/>
        </w:rPr>
        <w:t>СГС «Нематериальные активы»)</w:t>
      </w:r>
      <w:proofErr w:type="gramStart"/>
      <w:r w:rsidR="007C6DB9" w:rsidRPr="00D85019">
        <w:rPr>
          <w:rFonts w:eastAsiaTheme="minorHAnsi"/>
          <w:sz w:val="28"/>
          <w:szCs w:val="28"/>
          <w:lang w:eastAsia="en-US"/>
        </w:rPr>
        <w:t>.</w:t>
      </w:r>
      <w:r w:rsidR="00B10FD8" w:rsidRPr="00D85019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FE6248" w:rsidRPr="00D85019">
        <w:rPr>
          <w:rFonts w:eastAsiaTheme="minorHAnsi"/>
          <w:sz w:val="28"/>
          <w:szCs w:val="28"/>
          <w:lang w:eastAsia="en-US"/>
        </w:rPr>
        <w:t>.</w:t>
      </w:r>
    </w:p>
    <w:p w:rsidR="0096189B" w:rsidRPr="00D85019" w:rsidRDefault="00FE6248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1.</w:t>
      </w:r>
      <w:r w:rsidR="00170657" w:rsidRPr="00D85019">
        <w:rPr>
          <w:rFonts w:eastAsiaTheme="minorHAnsi"/>
          <w:sz w:val="28"/>
          <w:szCs w:val="28"/>
          <w:lang w:eastAsia="en-US"/>
        </w:rPr>
        <w:t>5</w:t>
      </w:r>
      <w:r w:rsidRPr="00D85019">
        <w:rPr>
          <w:rFonts w:eastAsiaTheme="minorHAnsi"/>
          <w:sz w:val="28"/>
          <w:szCs w:val="28"/>
          <w:lang w:eastAsia="en-US"/>
        </w:rPr>
        <w:t>.</w:t>
      </w:r>
      <w:r w:rsidR="00D85019" w:rsidRPr="00D85019">
        <w:rPr>
          <w:rFonts w:eastAsiaTheme="minorHAnsi"/>
          <w:sz w:val="28"/>
          <w:szCs w:val="28"/>
          <w:lang w:eastAsia="en-US"/>
        </w:rPr>
        <w:t> </w:t>
      </w:r>
      <w:r w:rsidR="00123FAC" w:rsidRPr="00D85019">
        <w:rPr>
          <w:rFonts w:eastAsiaTheme="minorHAnsi"/>
          <w:sz w:val="28"/>
          <w:szCs w:val="28"/>
          <w:lang w:eastAsia="en-US"/>
        </w:rPr>
        <w:t>Пункт 1.7</w:t>
      </w:r>
      <w:r w:rsidR="00B10FD8" w:rsidRPr="00D8501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131DF1" w:rsidRPr="00D85019" w:rsidRDefault="0063798D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</w:t>
      </w:r>
      <w:r w:rsidR="006A3863" w:rsidRPr="00D85019">
        <w:rPr>
          <w:rFonts w:eastAsiaTheme="minorHAnsi"/>
          <w:sz w:val="28"/>
          <w:szCs w:val="28"/>
          <w:lang w:eastAsia="en-US"/>
        </w:rPr>
        <w:t>1.7.</w:t>
      </w:r>
      <w:r w:rsidR="00D85019">
        <w:rPr>
          <w:rFonts w:eastAsiaTheme="minorHAnsi"/>
          <w:sz w:val="28"/>
          <w:szCs w:val="28"/>
          <w:lang w:eastAsia="en-US"/>
        </w:rPr>
        <w:t> </w:t>
      </w:r>
      <w:r w:rsidR="00582725" w:rsidRPr="00D85019">
        <w:rPr>
          <w:rFonts w:eastAsiaTheme="minorHAnsi"/>
          <w:sz w:val="28"/>
          <w:szCs w:val="28"/>
          <w:lang w:eastAsia="en-US"/>
        </w:rPr>
        <w:t>Первичные учетные документы составляются на бумажном носителе и</w:t>
      </w:r>
      <w:r w:rsidR="00FE1D14" w:rsidRPr="00D85019">
        <w:rPr>
          <w:rFonts w:eastAsiaTheme="minorHAnsi"/>
          <w:sz w:val="28"/>
          <w:szCs w:val="28"/>
          <w:lang w:eastAsia="en-US"/>
        </w:rPr>
        <w:t xml:space="preserve"> (или)</w:t>
      </w:r>
      <w:r w:rsidR="00582725" w:rsidRPr="00D85019">
        <w:rPr>
          <w:rFonts w:eastAsiaTheme="minorHAnsi"/>
          <w:sz w:val="28"/>
          <w:szCs w:val="28"/>
          <w:lang w:eastAsia="en-US"/>
        </w:rPr>
        <w:t xml:space="preserve"> в виде электронных документов, подписанных электронной подписью. </w:t>
      </w:r>
      <w:r w:rsidR="00FB7163" w:rsidRPr="00D85019">
        <w:rPr>
          <w:rFonts w:eastAsiaTheme="minorHAnsi"/>
          <w:sz w:val="28"/>
          <w:szCs w:val="28"/>
          <w:lang w:eastAsia="en-US"/>
        </w:rPr>
        <w:t xml:space="preserve">Перечень </w:t>
      </w:r>
      <w:r w:rsidR="00FB7163" w:rsidRPr="00D85019">
        <w:rPr>
          <w:sz w:val="28"/>
          <w:szCs w:val="28"/>
        </w:rPr>
        <w:t>унифицированных форм электронных документов</w:t>
      </w:r>
      <w:r w:rsidR="00FB7163" w:rsidRPr="00D85019">
        <w:rPr>
          <w:rFonts w:eastAsiaTheme="minorHAnsi"/>
          <w:sz w:val="28"/>
          <w:szCs w:val="28"/>
          <w:lang w:eastAsia="en-US"/>
        </w:rPr>
        <w:t xml:space="preserve"> утверждается приказом руководителя аппарата.</w:t>
      </w:r>
      <w:r w:rsidR="00450DBB" w:rsidRPr="00D85019">
        <w:rPr>
          <w:rFonts w:eastAsiaTheme="minorHAnsi"/>
          <w:sz w:val="28"/>
          <w:szCs w:val="28"/>
          <w:lang w:eastAsia="en-US"/>
        </w:rPr>
        <w:t xml:space="preserve"> </w:t>
      </w:r>
    </w:p>
    <w:p w:rsidR="00FB7163" w:rsidRPr="00D85019" w:rsidRDefault="00FB7163" w:rsidP="00457FD9">
      <w:pPr>
        <w:suppressAutoHyphens/>
        <w:spacing w:line="372" w:lineRule="auto"/>
        <w:ind w:firstLine="709"/>
        <w:rPr>
          <w:rFonts w:eastAsia="Futuris Cn"/>
          <w:sz w:val="28"/>
          <w:szCs w:val="20"/>
        </w:rPr>
      </w:pPr>
      <w:r w:rsidRPr="00D85019">
        <w:rPr>
          <w:i/>
          <w:sz w:val="28"/>
          <w:szCs w:val="28"/>
        </w:rPr>
        <w:t>(Основание: ч. 5 ст. 9 Закона № 402-ФЗ.)»</w:t>
      </w:r>
      <w:r w:rsidR="00324D3A" w:rsidRPr="00D85019">
        <w:rPr>
          <w:i/>
          <w:sz w:val="28"/>
          <w:szCs w:val="28"/>
        </w:rPr>
        <w:t>.</w:t>
      </w:r>
      <w:r w:rsidRPr="00D85019">
        <w:rPr>
          <w:rFonts w:eastAsia="Futuris Cn"/>
          <w:sz w:val="28"/>
          <w:szCs w:val="20"/>
        </w:rPr>
        <w:t xml:space="preserve"> </w:t>
      </w:r>
    </w:p>
    <w:p w:rsidR="00E323DA" w:rsidRPr="00D85019" w:rsidRDefault="00E323DA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1.</w:t>
      </w:r>
      <w:r w:rsidR="00170657" w:rsidRPr="00D85019">
        <w:rPr>
          <w:rFonts w:eastAsiaTheme="minorHAnsi"/>
          <w:sz w:val="28"/>
          <w:szCs w:val="28"/>
          <w:lang w:eastAsia="en-US"/>
        </w:rPr>
        <w:t>6</w:t>
      </w:r>
      <w:r w:rsidR="00123FAC" w:rsidRPr="00D85019">
        <w:rPr>
          <w:rFonts w:eastAsiaTheme="minorHAnsi"/>
          <w:sz w:val="28"/>
          <w:szCs w:val="28"/>
          <w:lang w:eastAsia="en-US"/>
        </w:rPr>
        <w:t>.</w:t>
      </w:r>
      <w:r w:rsidR="00D85019">
        <w:rPr>
          <w:rFonts w:eastAsiaTheme="minorHAnsi"/>
          <w:sz w:val="28"/>
          <w:szCs w:val="28"/>
          <w:lang w:eastAsia="en-US"/>
        </w:rPr>
        <w:t> </w:t>
      </w:r>
      <w:r w:rsidR="00123FAC" w:rsidRPr="00D85019">
        <w:rPr>
          <w:rFonts w:eastAsiaTheme="minorHAnsi"/>
          <w:sz w:val="28"/>
          <w:szCs w:val="28"/>
          <w:lang w:eastAsia="en-US"/>
        </w:rPr>
        <w:t>Пункт 1.13</w:t>
      </w:r>
      <w:r w:rsidRPr="00D8501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E323DA" w:rsidRPr="00D85019" w:rsidRDefault="00E323DA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</w:t>
      </w:r>
      <w:r w:rsidR="006A3863" w:rsidRPr="00D85019">
        <w:rPr>
          <w:rFonts w:eastAsiaTheme="minorHAnsi"/>
          <w:sz w:val="28"/>
          <w:szCs w:val="28"/>
          <w:lang w:eastAsia="en-US"/>
        </w:rPr>
        <w:t>1.13.</w:t>
      </w:r>
      <w:r w:rsidR="00D85019">
        <w:rPr>
          <w:rFonts w:eastAsiaTheme="minorHAnsi"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 xml:space="preserve">Регистры бухгалтерского учета составляются на бумажном носителе и </w:t>
      </w:r>
      <w:r w:rsidR="00FE1D14" w:rsidRPr="00D85019">
        <w:rPr>
          <w:rFonts w:eastAsiaTheme="minorHAnsi"/>
          <w:sz w:val="28"/>
          <w:szCs w:val="28"/>
          <w:lang w:eastAsia="en-US"/>
        </w:rPr>
        <w:t xml:space="preserve">(или) </w:t>
      </w:r>
      <w:r w:rsidRPr="00D85019">
        <w:rPr>
          <w:rFonts w:eastAsiaTheme="minorHAnsi"/>
          <w:sz w:val="28"/>
          <w:szCs w:val="28"/>
          <w:lang w:eastAsia="en-US"/>
        </w:rPr>
        <w:t xml:space="preserve">в виде электронных документов, подписанных электронной подписью. Перечень </w:t>
      </w:r>
      <w:r w:rsidR="00CC1901" w:rsidRPr="00D85019">
        <w:rPr>
          <w:rFonts w:eastAsiaTheme="minorHAnsi"/>
          <w:sz w:val="28"/>
          <w:szCs w:val="28"/>
          <w:lang w:eastAsia="en-US"/>
        </w:rPr>
        <w:t xml:space="preserve">форм электронных </w:t>
      </w:r>
      <w:r w:rsidRPr="00D85019">
        <w:rPr>
          <w:rFonts w:eastAsiaTheme="minorHAnsi"/>
          <w:sz w:val="28"/>
          <w:szCs w:val="28"/>
          <w:lang w:eastAsia="en-US"/>
        </w:rPr>
        <w:t xml:space="preserve">регистров </w:t>
      </w:r>
      <w:r w:rsidR="00CC1901" w:rsidRPr="00D85019">
        <w:rPr>
          <w:sz w:val="28"/>
          <w:szCs w:val="28"/>
        </w:rPr>
        <w:t>бухгалтерского учета</w:t>
      </w:r>
      <w:r w:rsidRPr="00D85019">
        <w:rPr>
          <w:rFonts w:eastAsiaTheme="minorHAnsi"/>
          <w:sz w:val="28"/>
          <w:szCs w:val="28"/>
          <w:lang w:eastAsia="en-US"/>
        </w:rPr>
        <w:t xml:space="preserve"> утверждается приказом руководителя аппарата.</w:t>
      </w:r>
    </w:p>
    <w:p w:rsidR="00E323DA" w:rsidRPr="00D85019" w:rsidRDefault="00E323DA" w:rsidP="00457FD9">
      <w:pPr>
        <w:suppressAutoHyphens/>
        <w:spacing w:line="372" w:lineRule="auto"/>
        <w:ind w:firstLine="709"/>
        <w:rPr>
          <w:rFonts w:eastAsia="Futuris Cn"/>
          <w:sz w:val="28"/>
          <w:szCs w:val="20"/>
        </w:rPr>
      </w:pPr>
      <w:r w:rsidRPr="00D85019">
        <w:rPr>
          <w:i/>
          <w:sz w:val="28"/>
          <w:szCs w:val="28"/>
        </w:rPr>
        <w:t>(Основание: ч. 6 ст. 10 Закона № 402-ФЗ, п. 11 Инструкции № 157н.)»</w:t>
      </w:r>
      <w:r w:rsidR="00CC1901" w:rsidRPr="00D85019">
        <w:rPr>
          <w:i/>
          <w:sz w:val="28"/>
          <w:szCs w:val="28"/>
        </w:rPr>
        <w:t>.</w:t>
      </w:r>
      <w:r w:rsidRPr="00D85019">
        <w:rPr>
          <w:rFonts w:eastAsia="Futuris Cn"/>
          <w:sz w:val="28"/>
          <w:szCs w:val="20"/>
        </w:rPr>
        <w:t xml:space="preserve"> </w:t>
      </w:r>
    </w:p>
    <w:p w:rsidR="00E323DA" w:rsidRPr="00D85019" w:rsidRDefault="00E323DA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1.</w:t>
      </w:r>
      <w:r w:rsidR="00170657" w:rsidRPr="00D85019">
        <w:rPr>
          <w:rFonts w:eastAsiaTheme="minorHAnsi"/>
          <w:sz w:val="28"/>
          <w:szCs w:val="28"/>
          <w:lang w:eastAsia="en-US"/>
        </w:rPr>
        <w:t>7</w:t>
      </w:r>
      <w:r w:rsidR="00123FAC" w:rsidRPr="00D85019">
        <w:rPr>
          <w:rFonts w:eastAsiaTheme="minorHAnsi"/>
          <w:sz w:val="28"/>
          <w:szCs w:val="28"/>
          <w:lang w:eastAsia="en-US"/>
        </w:rPr>
        <w:t>.</w:t>
      </w:r>
      <w:r w:rsidR="00D85019">
        <w:rPr>
          <w:rFonts w:eastAsiaTheme="minorHAnsi"/>
          <w:sz w:val="28"/>
          <w:szCs w:val="28"/>
          <w:lang w:eastAsia="en-US"/>
        </w:rPr>
        <w:t> </w:t>
      </w:r>
      <w:r w:rsidR="00123FAC" w:rsidRPr="00D85019">
        <w:rPr>
          <w:rFonts w:eastAsiaTheme="minorHAnsi"/>
          <w:sz w:val="28"/>
          <w:szCs w:val="28"/>
          <w:lang w:eastAsia="en-US"/>
        </w:rPr>
        <w:t>Пункт 1.14</w:t>
      </w:r>
      <w:r w:rsidRPr="00D8501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EC3C89" w:rsidRPr="00D85019" w:rsidRDefault="00EC3C89" w:rsidP="00457FD9">
      <w:pPr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D85019">
        <w:rPr>
          <w:rFonts w:eastAsiaTheme="minorHAnsi"/>
          <w:sz w:val="28"/>
          <w:szCs w:val="28"/>
          <w:lang w:eastAsia="en-US"/>
        </w:rPr>
        <w:t>«</w:t>
      </w:r>
      <w:r w:rsidR="006A3863" w:rsidRPr="00D85019">
        <w:rPr>
          <w:rFonts w:eastAsiaTheme="minorHAnsi"/>
          <w:sz w:val="28"/>
          <w:szCs w:val="28"/>
          <w:lang w:eastAsia="en-US"/>
        </w:rPr>
        <w:t>1.14.</w:t>
      </w:r>
      <w:r w:rsidR="00D85019"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D85019">
        <w:rPr>
          <w:rFonts w:eastAsiaTheme="minorHAnsi"/>
          <w:sz w:val="28"/>
          <w:szCs w:val="28"/>
          <w:lang w:eastAsia="en-US"/>
        </w:rPr>
        <w:t xml:space="preserve">Регистры бухгалтерского учета </w:t>
      </w:r>
      <w:r w:rsidRPr="00D85019">
        <w:rPr>
          <w:sz w:val="28"/>
          <w:szCs w:val="28"/>
        </w:rPr>
        <w:t>хранятся на бумажном и</w:t>
      </w:r>
      <w:r w:rsidR="00457FD9">
        <w:rPr>
          <w:sz w:val="28"/>
          <w:szCs w:val="28"/>
        </w:rPr>
        <w:t> </w:t>
      </w:r>
      <w:r w:rsidRPr="00D85019">
        <w:rPr>
          <w:sz w:val="28"/>
          <w:szCs w:val="28"/>
        </w:rPr>
        <w:t>электронном носител</w:t>
      </w:r>
      <w:r w:rsidR="00604557" w:rsidRPr="00D85019">
        <w:rPr>
          <w:sz w:val="28"/>
          <w:szCs w:val="28"/>
        </w:rPr>
        <w:t>ях</w:t>
      </w:r>
      <w:r w:rsidRPr="00D85019">
        <w:rPr>
          <w:sz w:val="28"/>
          <w:szCs w:val="28"/>
        </w:rPr>
        <w:t xml:space="preserve"> в течение сроков, установленных правилами организации государственного архивного дела, но не менее пяти лет после окончания отчетного года, в котором (за который) они составлены.</w:t>
      </w:r>
      <w:r w:rsidR="00450DBB" w:rsidRPr="00D85019">
        <w:rPr>
          <w:sz w:val="28"/>
          <w:szCs w:val="28"/>
        </w:rPr>
        <w:t xml:space="preserve"> </w:t>
      </w:r>
      <w:proofErr w:type="gramEnd"/>
    </w:p>
    <w:p w:rsidR="00243E68" w:rsidRPr="00D85019" w:rsidRDefault="00EC3C89" w:rsidP="00457FD9">
      <w:pPr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D85019">
        <w:rPr>
          <w:i/>
          <w:sz w:val="28"/>
          <w:szCs w:val="28"/>
        </w:rPr>
        <w:t>(Основание: п. 32, 33 СГС «Концептуальные основы», п. 14, 19 Инструкции № 157н.)</w:t>
      </w:r>
      <w:r w:rsidRPr="00D85019">
        <w:rPr>
          <w:sz w:val="28"/>
          <w:szCs w:val="28"/>
        </w:rPr>
        <w:t>»</w:t>
      </w:r>
      <w:r w:rsidR="00CC1901" w:rsidRPr="00D85019">
        <w:rPr>
          <w:sz w:val="28"/>
          <w:szCs w:val="28"/>
        </w:rPr>
        <w:t>.</w:t>
      </w:r>
    </w:p>
    <w:p w:rsidR="00450DBB" w:rsidRPr="00D85019" w:rsidRDefault="00450DBB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sz w:val="28"/>
          <w:szCs w:val="28"/>
        </w:rPr>
        <w:t>1.</w:t>
      </w:r>
      <w:r w:rsidR="00170657" w:rsidRPr="00D85019">
        <w:rPr>
          <w:sz w:val="28"/>
          <w:szCs w:val="28"/>
        </w:rPr>
        <w:t>8</w:t>
      </w:r>
      <w:r w:rsidRPr="00D85019">
        <w:rPr>
          <w:sz w:val="28"/>
          <w:szCs w:val="28"/>
        </w:rPr>
        <w:t>.</w:t>
      </w:r>
      <w:r w:rsidR="00D85019">
        <w:rPr>
          <w:sz w:val="28"/>
          <w:szCs w:val="28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>Пункт 1.15 изложить в следующей редакции:</w:t>
      </w:r>
    </w:p>
    <w:p w:rsidR="00450DBB" w:rsidRPr="00D85019" w:rsidRDefault="00EE13C1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sz w:val="28"/>
          <w:szCs w:val="28"/>
        </w:rPr>
        <w:t>«</w:t>
      </w:r>
      <w:r w:rsidR="00F00F78" w:rsidRPr="00D85019">
        <w:rPr>
          <w:sz w:val="28"/>
          <w:szCs w:val="28"/>
        </w:rPr>
        <w:t>1.15.</w:t>
      </w:r>
      <w:r w:rsidR="00D85019">
        <w:rPr>
          <w:sz w:val="28"/>
          <w:szCs w:val="28"/>
        </w:rPr>
        <w:t> </w:t>
      </w:r>
      <w:r w:rsidR="00450DBB" w:rsidRPr="00D85019">
        <w:rPr>
          <w:sz w:val="28"/>
          <w:szCs w:val="28"/>
        </w:rPr>
        <w:t>Формирование регистров бухгалтерского учета осуществляется не реже одного раза в год перед составлением годовой бухгалтерской (финансовой) отчетности. Кроме того, необходимые регистры бухгалтерского учета формируются на бумажном носителе независимо от</w:t>
      </w:r>
      <w:r w:rsidR="00457FD9">
        <w:rPr>
          <w:sz w:val="28"/>
          <w:szCs w:val="28"/>
        </w:rPr>
        <w:t> </w:t>
      </w:r>
      <w:r w:rsidR="00450DBB" w:rsidRPr="00D85019">
        <w:rPr>
          <w:sz w:val="28"/>
          <w:szCs w:val="28"/>
        </w:rPr>
        <w:t>установленного срока по требованию проверяющих органов.</w:t>
      </w:r>
    </w:p>
    <w:p w:rsidR="00450DBB" w:rsidRPr="00D85019" w:rsidRDefault="00450DBB" w:rsidP="00457FD9">
      <w:pPr>
        <w:suppressAutoHyphens/>
        <w:spacing w:line="372" w:lineRule="auto"/>
        <w:ind w:firstLine="709"/>
        <w:jc w:val="both"/>
        <w:rPr>
          <w:sz w:val="28"/>
          <w:szCs w:val="28"/>
        </w:rPr>
      </w:pPr>
      <w:r w:rsidRPr="00D85019">
        <w:rPr>
          <w:i/>
          <w:sz w:val="28"/>
          <w:szCs w:val="28"/>
        </w:rPr>
        <w:t>(Основание: п. 19 Инструкции № 157н.)</w:t>
      </w:r>
      <w:r w:rsidR="00EE13C1" w:rsidRPr="00D85019">
        <w:rPr>
          <w:sz w:val="28"/>
          <w:szCs w:val="28"/>
        </w:rPr>
        <w:t>»</w:t>
      </w:r>
      <w:r w:rsidR="00565E46" w:rsidRPr="00D85019">
        <w:rPr>
          <w:sz w:val="28"/>
          <w:szCs w:val="28"/>
        </w:rPr>
        <w:t>.</w:t>
      </w:r>
    </w:p>
    <w:p w:rsidR="00C90AED" w:rsidRPr="00D85019" w:rsidRDefault="0042302F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sz w:val="28"/>
          <w:szCs w:val="28"/>
        </w:rPr>
        <w:t>2</w:t>
      </w:r>
      <w:r w:rsidR="00C90AED" w:rsidRPr="00D85019">
        <w:rPr>
          <w:sz w:val="28"/>
          <w:szCs w:val="28"/>
        </w:rPr>
        <w:t>.</w:t>
      </w:r>
      <w:r w:rsidR="00D85019">
        <w:rPr>
          <w:sz w:val="28"/>
          <w:szCs w:val="28"/>
        </w:rPr>
        <w:t> </w:t>
      </w:r>
      <w:r w:rsidR="004A0F70" w:rsidRPr="00D85019">
        <w:rPr>
          <w:sz w:val="28"/>
          <w:szCs w:val="28"/>
        </w:rPr>
        <w:t xml:space="preserve">Раздел </w:t>
      </w:r>
      <w:r w:rsidR="004A0F70" w:rsidRPr="00D85019">
        <w:rPr>
          <w:rFonts w:eastAsiaTheme="minorHAnsi"/>
          <w:sz w:val="28"/>
          <w:szCs w:val="28"/>
          <w:lang w:val="en-US" w:eastAsia="en-US"/>
        </w:rPr>
        <w:t>II</w:t>
      </w:r>
      <w:r w:rsidR="004A0F70" w:rsidRPr="00D85019">
        <w:rPr>
          <w:rFonts w:eastAsiaTheme="minorHAnsi"/>
          <w:sz w:val="28"/>
          <w:szCs w:val="28"/>
          <w:lang w:eastAsia="en-US"/>
        </w:rPr>
        <w:t xml:space="preserve"> «Основные средства»</w:t>
      </w:r>
      <w:r w:rsidR="004A0F70" w:rsidRPr="00D85019">
        <w:rPr>
          <w:sz w:val="28"/>
          <w:szCs w:val="28"/>
        </w:rPr>
        <w:t xml:space="preserve"> </w:t>
      </w:r>
      <w:r w:rsidR="007D2C9E" w:rsidRPr="00D85019">
        <w:rPr>
          <w:rFonts w:eastAsiaTheme="minorHAnsi"/>
          <w:sz w:val="28"/>
          <w:szCs w:val="28"/>
          <w:lang w:eastAsia="en-US"/>
        </w:rPr>
        <w:t>У</w:t>
      </w:r>
      <w:r w:rsidR="004A0F70" w:rsidRPr="00D85019">
        <w:rPr>
          <w:rFonts w:eastAsiaTheme="minorHAnsi"/>
          <w:sz w:val="28"/>
          <w:szCs w:val="28"/>
          <w:lang w:eastAsia="en-US"/>
        </w:rPr>
        <w:t>четной политики дополнить пунктом 2.17 следующего содержания:</w:t>
      </w:r>
    </w:p>
    <w:p w:rsidR="00FA1E8E" w:rsidRPr="00D85019" w:rsidRDefault="004A0F70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</w:t>
      </w:r>
      <w:r w:rsidR="00FA1E8E" w:rsidRPr="00D85019">
        <w:rPr>
          <w:rFonts w:eastAsiaTheme="minorHAnsi"/>
          <w:sz w:val="28"/>
          <w:szCs w:val="28"/>
          <w:lang w:eastAsia="en-US"/>
        </w:rPr>
        <w:t>2</w:t>
      </w:r>
      <w:r w:rsidRPr="00D85019">
        <w:rPr>
          <w:rFonts w:eastAsiaTheme="minorHAnsi"/>
          <w:sz w:val="28"/>
          <w:szCs w:val="28"/>
          <w:lang w:eastAsia="en-US"/>
        </w:rPr>
        <w:t>.1</w:t>
      </w:r>
      <w:r w:rsidR="00FA1E8E" w:rsidRPr="00D85019">
        <w:rPr>
          <w:rFonts w:eastAsiaTheme="minorHAnsi"/>
          <w:sz w:val="28"/>
          <w:szCs w:val="28"/>
          <w:lang w:eastAsia="en-US"/>
        </w:rPr>
        <w:t>7</w:t>
      </w:r>
      <w:r w:rsidRPr="00D85019">
        <w:rPr>
          <w:rFonts w:eastAsiaTheme="minorHAnsi"/>
          <w:sz w:val="28"/>
          <w:szCs w:val="28"/>
          <w:lang w:eastAsia="en-US"/>
        </w:rPr>
        <w:t>.</w:t>
      </w:r>
      <w:r w:rsidR="00D85019" w:rsidRPr="00D85019">
        <w:rPr>
          <w:sz w:val="28"/>
          <w:szCs w:val="28"/>
        </w:rPr>
        <w:t> </w:t>
      </w:r>
      <w:proofErr w:type="gramStart"/>
      <w:r w:rsidR="00FA1E8E" w:rsidRPr="00D85019">
        <w:rPr>
          <w:rFonts w:eastAsiaTheme="minorHAnsi"/>
          <w:sz w:val="28"/>
          <w:szCs w:val="28"/>
          <w:lang w:eastAsia="en-US"/>
        </w:rPr>
        <w:t>Объекты учета аренды, возникающие в рамках договоров безвозмездного пользования</w:t>
      </w:r>
      <w:r w:rsidR="00604557" w:rsidRPr="00D85019">
        <w:rPr>
          <w:rFonts w:eastAsiaTheme="minorHAnsi"/>
          <w:sz w:val="28"/>
          <w:szCs w:val="28"/>
          <w:lang w:eastAsia="en-US"/>
        </w:rPr>
        <w:t>,</w:t>
      </w:r>
      <w:r w:rsidR="00FA1E8E" w:rsidRPr="00D85019">
        <w:rPr>
          <w:rFonts w:eastAsiaTheme="minorHAnsi"/>
          <w:sz w:val="28"/>
          <w:szCs w:val="28"/>
          <w:lang w:eastAsia="en-US"/>
        </w:rPr>
        <w:t xml:space="preserve"> отражаются в </w:t>
      </w:r>
      <w:r w:rsidR="00934CC1" w:rsidRPr="00D85019">
        <w:rPr>
          <w:rFonts w:eastAsiaTheme="minorHAnsi"/>
          <w:sz w:val="28"/>
          <w:szCs w:val="28"/>
          <w:lang w:eastAsia="en-US"/>
        </w:rPr>
        <w:t xml:space="preserve">бухгалтерском </w:t>
      </w:r>
      <w:r w:rsidR="00FA1E8E" w:rsidRPr="00D85019">
        <w:rPr>
          <w:rFonts w:eastAsiaTheme="minorHAnsi"/>
          <w:sz w:val="28"/>
          <w:szCs w:val="28"/>
          <w:lang w:eastAsia="en-US"/>
        </w:rPr>
        <w:t>учет</w:t>
      </w:r>
      <w:r w:rsidR="00565E46" w:rsidRPr="00D85019">
        <w:rPr>
          <w:rFonts w:eastAsiaTheme="minorHAnsi"/>
          <w:sz w:val="28"/>
          <w:szCs w:val="28"/>
          <w:lang w:eastAsia="en-US"/>
        </w:rPr>
        <w:t>е по</w:t>
      </w:r>
      <w:r w:rsidR="00457FD9">
        <w:rPr>
          <w:rFonts w:eastAsiaTheme="minorHAnsi"/>
          <w:sz w:val="28"/>
          <w:szCs w:val="28"/>
          <w:lang w:eastAsia="en-US"/>
        </w:rPr>
        <w:t> </w:t>
      </w:r>
      <w:r w:rsidR="00565E46" w:rsidRPr="00D85019">
        <w:rPr>
          <w:rFonts w:eastAsiaTheme="minorHAnsi"/>
          <w:sz w:val="28"/>
          <w:szCs w:val="28"/>
          <w:lang w:eastAsia="en-US"/>
        </w:rPr>
        <w:t>их</w:t>
      </w:r>
      <w:r w:rsidR="00457FD9">
        <w:rPr>
          <w:rFonts w:eastAsiaTheme="minorHAnsi"/>
          <w:sz w:val="28"/>
          <w:szCs w:val="28"/>
          <w:lang w:eastAsia="en-US"/>
        </w:rPr>
        <w:t> </w:t>
      </w:r>
      <w:r w:rsidR="00565E46" w:rsidRPr="00D85019">
        <w:rPr>
          <w:rFonts w:eastAsiaTheme="minorHAnsi"/>
          <w:sz w:val="28"/>
          <w:szCs w:val="28"/>
          <w:lang w:eastAsia="en-US"/>
        </w:rPr>
        <w:t xml:space="preserve">справедливой стоимости </w:t>
      </w:r>
      <w:r w:rsidR="00FA1E8E" w:rsidRPr="00D85019">
        <w:rPr>
          <w:rFonts w:eastAsiaTheme="minorHAnsi"/>
          <w:sz w:val="28"/>
          <w:szCs w:val="28"/>
          <w:lang w:eastAsia="en-US"/>
        </w:rPr>
        <w:t>на дату классификации объектов учета аренды методом рыночных цен</w:t>
      </w:r>
      <w:r w:rsidR="00604557" w:rsidRPr="00D85019">
        <w:rPr>
          <w:rFonts w:eastAsiaTheme="minorHAnsi"/>
          <w:sz w:val="28"/>
          <w:szCs w:val="28"/>
          <w:lang w:eastAsia="en-US"/>
        </w:rPr>
        <w:t>,</w:t>
      </w:r>
      <w:r w:rsidR="003A39C1" w:rsidRPr="00D85019">
        <w:rPr>
          <w:rFonts w:eastAsiaTheme="minorHAnsi"/>
          <w:sz w:val="28"/>
          <w:szCs w:val="28"/>
          <w:lang w:eastAsia="en-US"/>
        </w:rPr>
        <w:t xml:space="preserve"> </w:t>
      </w:r>
      <w:r w:rsidR="00FA1E8E" w:rsidRPr="00D85019">
        <w:rPr>
          <w:rFonts w:eastAsiaTheme="minorHAnsi"/>
          <w:sz w:val="28"/>
          <w:szCs w:val="28"/>
          <w:lang w:eastAsia="en-US"/>
        </w:rPr>
        <w:t>как если бы право пользования имуществом было предоставлено на коммерческих (рыночных) условиях.</w:t>
      </w:r>
      <w:proofErr w:type="gramEnd"/>
    </w:p>
    <w:p w:rsidR="00FA1E8E" w:rsidRPr="00D85019" w:rsidRDefault="00FA1E8E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 xml:space="preserve">В случае </w:t>
      </w:r>
      <w:r w:rsidR="00FE1D14" w:rsidRPr="00D85019">
        <w:rPr>
          <w:rFonts w:eastAsiaTheme="minorHAnsi"/>
          <w:sz w:val="28"/>
          <w:szCs w:val="28"/>
          <w:lang w:eastAsia="en-US"/>
        </w:rPr>
        <w:t xml:space="preserve">если </w:t>
      </w:r>
      <w:r w:rsidRPr="00D85019">
        <w:rPr>
          <w:rFonts w:eastAsiaTheme="minorHAnsi"/>
          <w:sz w:val="28"/>
          <w:szCs w:val="28"/>
          <w:lang w:eastAsia="en-US"/>
        </w:rPr>
        <w:t>сведени</w:t>
      </w:r>
      <w:r w:rsidR="00FE1D14" w:rsidRPr="00D85019">
        <w:rPr>
          <w:rFonts w:eastAsiaTheme="minorHAnsi"/>
          <w:sz w:val="28"/>
          <w:szCs w:val="28"/>
          <w:lang w:eastAsia="en-US"/>
        </w:rPr>
        <w:t>я</w:t>
      </w:r>
      <w:r w:rsidRPr="00D85019">
        <w:rPr>
          <w:rFonts w:eastAsiaTheme="minorHAnsi"/>
          <w:sz w:val="28"/>
          <w:szCs w:val="28"/>
          <w:lang w:eastAsia="en-US"/>
        </w:rPr>
        <w:t xml:space="preserve"> о стоимости актива</w:t>
      </w:r>
      <w:r w:rsidR="00FE1D14" w:rsidRPr="00D85019">
        <w:rPr>
          <w:rFonts w:eastAsiaTheme="minorHAnsi"/>
          <w:sz w:val="28"/>
          <w:szCs w:val="28"/>
          <w:lang w:eastAsia="en-US"/>
        </w:rPr>
        <w:t xml:space="preserve"> недоступны</w:t>
      </w:r>
      <w:r w:rsidRPr="00D85019">
        <w:rPr>
          <w:rFonts w:eastAsiaTheme="minorHAnsi"/>
          <w:sz w:val="28"/>
          <w:szCs w:val="28"/>
          <w:lang w:eastAsia="en-US"/>
        </w:rPr>
        <w:t xml:space="preserve">, он отражается в учете </w:t>
      </w:r>
      <w:r w:rsidR="001401ED" w:rsidRPr="00D85019">
        <w:rPr>
          <w:rFonts w:eastAsiaTheme="minorHAnsi"/>
          <w:sz w:val="28"/>
          <w:szCs w:val="28"/>
          <w:lang w:eastAsia="en-US"/>
        </w:rPr>
        <w:t>с условной оценкой</w:t>
      </w:r>
      <w:r w:rsidRPr="00D85019">
        <w:rPr>
          <w:rFonts w:eastAsiaTheme="minorHAnsi"/>
          <w:sz w:val="28"/>
          <w:szCs w:val="28"/>
          <w:lang w:eastAsia="en-US"/>
        </w:rPr>
        <w:t>, равной одному рублю. После того, как данные о</w:t>
      </w:r>
      <w:r w:rsidR="00457FD9">
        <w:rPr>
          <w:rFonts w:eastAsiaTheme="minorHAnsi"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>стоимости передаваемого (получаемого) объекта станут доступны, его</w:t>
      </w:r>
      <w:r w:rsidR="00457FD9">
        <w:rPr>
          <w:rFonts w:eastAsiaTheme="minorHAnsi"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>балансовая стоимость подлежит пересмотру.</w:t>
      </w:r>
    </w:p>
    <w:p w:rsidR="00B45411" w:rsidRPr="00D85019" w:rsidRDefault="00AD3E2F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i/>
          <w:sz w:val="28"/>
          <w:szCs w:val="28"/>
          <w:lang w:eastAsia="en-US"/>
        </w:rPr>
        <w:t>(Основание: п. 26 СГС «Аренда»</w:t>
      </w:r>
      <w:r w:rsidR="00565E46" w:rsidRPr="00D85019">
        <w:rPr>
          <w:rFonts w:eastAsiaTheme="minorHAnsi"/>
          <w:i/>
          <w:sz w:val="28"/>
          <w:szCs w:val="28"/>
          <w:lang w:eastAsia="en-US"/>
        </w:rPr>
        <w:t>.</w:t>
      </w:r>
      <w:r w:rsidR="00FA1E8E" w:rsidRPr="00D85019">
        <w:rPr>
          <w:rFonts w:eastAsiaTheme="minorHAnsi"/>
          <w:i/>
          <w:sz w:val="28"/>
          <w:szCs w:val="28"/>
          <w:lang w:eastAsia="en-US"/>
        </w:rPr>
        <w:t>)</w:t>
      </w:r>
      <w:r w:rsidR="0042302F" w:rsidRPr="00D85019">
        <w:rPr>
          <w:rFonts w:eastAsiaTheme="minorHAnsi"/>
          <w:sz w:val="28"/>
          <w:szCs w:val="28"/>
          <w:lang w:eastAsia="en-US"/>
        </w:rPr>
        <w:t>»</w:t>
      </w:r>
      <w:r w:rsidR="00565E46" w:rsidRPr="00D85019">
        <w:rPr>
          <w:rFonts w:eastAsiaTheme="minorHAnsi"/>
          <w:sz w:val="28"/>
          <w:szCs w:val="28"/>
          <w:lang w:eastAsia="en-US"/>
        </w:rPr>
        <w:t>.</w:t>
      </w:r>
    </w:p>
    <w:p w:rsidR="0030204A" w:rsidRPr="00D85019" w:rsidRDefault="0042302F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3.</w:t>
      </w:r>
      <w:r w:rsidR="00D85019">
        <w:rPr>
          <w:rFonts w:eastAsiaTheme="minorHAnsi"/>
          <w:sz w:val="28"/>
          <w:szCs w:val="28"/>
          <w:lang w:eastAsia="en-US"/>
        </w:rPr>
        <w:t> </w:t>
      </w:r>
      <w:r w:rsidR="0030204A" w:rsidRPr="00D85019">
        <w:rPr>
          <w:rFonts w:eastAsiaTheme="minorHAnsi"/>
          <w:sz w:val="28"/>
          <w:szCs w:val="28"/>
          <w:lang w:eastAsia="en-US"/>
        </w:rPr>
        <w:t xml:space="preserve">Учетную политику дополнить разделом </w:t>
      </w:r>
      <w:r w:rsidR="0030204A" w:rsidRPr="00D85019">
        <w:rPr>
          <w:rFonts w:eastAsiaTheme="minorHAnsi"/>
          <w:sz w:val="28"/>
          <w:szCs w:val="28"/>
          <w:lang w:val="en-US" w:eastAsia="en-US"/>
        </w:rPr>
        <w:t>XVII</w:t>
      </w:r>
      <w:r w:rsidR="0030204A" w:rsidRPr="00D85019">
        <w:rPr>
          <w:rFonts w:eastAsiaTheme="minorHAnsi"/>
          <w:sz w:val="28"/>
          <w:szCs w:val="28"/>
          <w:lang w:eastAsia="en-US"/>
        </w:rPr>
        <w:t xml:space="preserve"> «Нематериальные активы» следующего содержания: </w:t>
      </w:r>
    </w:p>
    <w:p w:rsidR="001401ED" w:rsidRPr="00D85019" w:rsidRDefault="001401ED" w:rsidP="00457FD9">
      <w:pPr>
        <w:suppressAutoHyphens/>
        <w:spacing w:line="372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</w:t>
      </w:r>
      <w:r w:rsidRPr="00D85019">
        <w:rPr>
          <w:rFonts w:eastAsiaTheme="minorHAnsi"/>
          <w:b/>
          <w:sz w:val="28"/>
          <w:szCs w:val="28"/>
          <w:lang w:eastAsia="en-US"/>
        </w:rPr>
        <w:t xml:space="preserve">Раздел </w:t>
      </w:r>
      <w:r w:rsidRPr="00D85019">
        <w:rPr>
          <w:rFonts w:eastAsiaTheme="minorHAnsi"/>
          <w:b/>
          <w:sz w:val="28"/>
          <w:szCs w:val="28"/>
          <w:lang w:val="en-US" w:eastAsia="en-US"/>
        </w:rPr>
        <w:t>XVII</w:t>
      </w:r>
      <w:r w:rsidRPr="00D85019">
        <w:rPr>
          <w:rFonts w:eastAsiaTheme="minorHAnsi"/>
          <w:b/>
          <w:sz w:val="28"/>
          <w:szCs w:val="28"/>
          <w:lang w:eastAsia="en-US"/>
        </w:rPr>
        <w:t>. Нематериальные активы</w:t>
      </w:r>
    </w:p>
    <w:p w:rsidR="00606F05" w:rsidRPr="00D85019" w:rsidRDefault="00606F05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17.</w:t>
      </w:r>
      <w:r w:rsidR="00B111AA" w:rsidRPr="00D85019">
        <w:rPr>
          <w:rFonts w:eastAsiaTheme="minorHAnsi"/>
          <w:sz w:val="28"/>
          <w:szCs w:val="28"/>
          <w:lang w:eastAsia="en-US"/>
        </w:rPr>
        <w:t>1</w:t>
      </w:r>
      <w:r w:rsidRPr="00D85019">
        <w:rPr>
          <w:rFonts w:eastAsiaTheme="minorHAnsi"/>
          <w:sz w:val="28"/>
          <w:szCs w:val="28"/>
          <w:lang w:eastAsia="en-US"/>
        </w:rPr>
        <w:t>.</w:t>
      </w:r>
      <w:r w:rsidR="00D85019">
        <w:rPr>
          <w:rFonts w:eastAsiaTheme="minorHAnsi"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>Для однородных объектов нематериальных активов применяется групповой учет.</w:t>
      </w:r>
    </w:p>
    <w:p w:rsidR="00D02F49" w:rsidRPr="00457FD9" w:rsidRDefault="00D02F49" w:rsidP="00457FD9">
      <w:pPr>
        <w:suppressAutoHyphens/>
        <w:spacing w:line="372" w:lineRule="auto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457FD9">
        <w:rPr>
          <w:rFonts w:eastAsiaTheme="minorHAnsi"/>
          <w:spacing w:val="-4"/>
          <w:sz w:val="28"/>
          <w:szCs w:val="28"/>
          <w:lang w:eastAsia="en-US"/>
        </w:rPr>
        <w:t>Групповой учет объектов нематериальных активов ведется в</w:t>
      </w:r>
      <w:r w:rsidR="00457FD9" w:rsidRPr="00457FD9">
        <w:rPr>
          <w:rFonts w:eastAsiaTheme="minorHAnsi"/>
          <w:spacing w:val="-4"/>
          <w:sz w:val="28"/>
          <w:szCs w:val="28"/>
          <w:lang w:eastAsia="en-US"/>
        </w:rPr>
        <w:t> </w:t>
      </w:r>
      <w:r w:rsidRPr="00457FD9">
        <w:rPr>
          <w:rFonts w:eastAsiaTheme="minorHAnsi"/>
          <w:spacing w:val="-4"/>
          <w:sz w:val="28"/>
          <w:szCs w:val="28"/>
          <w:lang w:eastAsia="en-US"/>
        </w:rPr>
        <w:t>Инвентарной карточке группового учета нефинансовых активов (ф.</w:t>
      </w:r>
      <w:r w:rsidR="00457FD9" w:rsidRPr="00457FD9">
        <w:rPr>
          <w:rFonts w:eastAsiaTheme="minorHAnsi"/>
          <w:spacing w:val="-4"/>
          <w:sz w:val="28"/>
          <w:szCs w:val="28"/>
          <w:lang w:eastAsia="en-US"/>
        </w:rPr>
        <w:t> </w:t>
      </w:r>
      <w:r w:rsidRPr="00457FD9">
        <w:rPr>
          <w:rFonts w:eastAsiaTheme="minorHAnsi"/>
          <w:spacing w:val="-4"/>
          <w:sz w:val="28"/>
          <w:szCs w:val="28"/>
          <w:lang w:eastAsia="en-US"/>
        </w:rPr>
        <w:t>0504032).</w:t>
      </w:r>
    </w:p>
    <w:p w:rsidR="00D02F49" w:rsidRPr="00D85019" w:rsidRDefault="00D02F49" w:rsidP="00457FD9">
      <w:pPr>
        <w:suppressAutoHyphens/>
        <w:spacing w:line="372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D85019">
        <w:rPr>
          <w:rFonts w:eastAsiaTheme="minorHAnsi"/>
          <w:i/>
          <w:sz w:val="28"/>
          <w:szCs w:val="28"/>
          <w:lang w:eastAsia="en-US"/>
        </w:rPr>
        <w:t>(Основание:</w:t>
      </w:r>
      <w:proofErr w:type="gramEnd"/>
      <w:r w:rsidRPr="00D85019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gramStart"/>
      <w:r w:rsidR="00FB03E0" w:rsidRPr="00D85019">
        <w:rPr>
          <w:rFonts w:eastAsiaTheme="minorHAnsi"/>
          <w:i/>
          <w:sz w:val="28"/>
          <w:szCs w:val="28"/>
          <w:lang w:eastAsia="en-US"/>
        </w:rPr>
        <w:t>Приказ Минфина России</w:t>
      </w:r>
      <w:r w:rsidR="00630288" w:rsidRPr="00D85019">
        <w:rPr>
          <w:rFonts w:eastAsiaTheme="minorHAnsi"/>
          <w:i/>
          <w:sz w:val="28"/>
          <w:szCs w:val="28"/>
          <w:lang w:eastAsia="en-US"/>
        </w:rPr>
        <w:t xml:space="preserve"> № 52н, п. 9 СГС «Учетная</w:t>
      </w:r>
      <w:r w:rsidR="00457FD9">
        <w:rPr>
          <w:rFonts w:eastAsiaTheme="minorHAnsi"/>
          <w:i/>
          <w:sz w:val="28"/>
          <w:szCs w:val="28"/>
          <w:lang w:eastAsia="en-US"/>
        </w:rPr>
        <w:t> </w:t>
      </w:r>
      <w:r w:rsidR="00630288" w:rsidRPr="00D85019">
        <w:rPr>
          <w:rFonts w:eastAsiaTheme="minorHAnsi"/>
          <w:i/>
          <w:sz w:val="28"/>
          <w:szCs w:val="28"/>
          <w:lang w:eastAsia="en-US"/>
        </w:rPr>
        <w:t>политика».</w:t>
      </w:r>
      <w:r w:rsidRPr="00D85019">
        <w:rPr>
          <w:rFonts w:eastAsiaTheme="minorHAnsi"/>
          <w:i/>
          <w:sz w:val="28"/>
          <w:szCs w:val="28"/>
          <w:lang w:eastAsia="en-US"/>
        </w:rPr>
        <w:t>)</w:t>
      </w:r>
      <w:proofErr w:type="gramEnd"/>
    </w:p>
    <w:p w:rsidR="00E00F16" w:rsidRPr="00D85019" w:rsidRDefault="00E00F16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17.</w:t>
      </w:r>
      <w:r w:rsidR="004428CE" w:rsidRPr="00D85019">
        <w:rPr>
          <w:rFonts w:eastAsiaTheme="minorHAnsi"/>
          <w:sz w:val="28"/>
          <w:szCs w:val="28"/>
          <w:lang w:eastAsia="en-US"/>
        </w:rPr>
        <w:t>2</w:t>
      </w:r>
      <w:r w:rsidRPr="00D85019">
        <w:rPr>
          <w:rFonts w:eastAsiaTheme="minorHAnsi"/>
          <w:sz w:val="28"/>
          <w:szCs w:val="28"/>
          <w:lang w:eastAsia="en-US"/>
        </w:rPr>
        <w:t>.</w:t>
      </w:r>
      <w:r w:rsidR="00D85019">
        <w:rPr>
          <w:rFonts w:eastAsiaTheme="minorHAnsi"/>
          <w:iCs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>Амортизация по всем нематериальным активам с определенным сроком использования начисляется линейным методом.</w:t>
      </w:r>
    </w:p>
    <w:p w:rsidR="00E00F16" w:rsidRPr="00D85019" w:rsidRDefault="00604557" w:rsidP="00457FD9">
      <w:pPr>
        <w:suppressAutoHyphens/>
        <w:spacing w:line="372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D85019">
        <w:rPr>
          <w:rFonts w:eastAsiaTheme="minorHAnsi"/>
          <w:i/>
          <w:sz w:val="28"/>
          <w:szCs w:val="28"/>
          <w:lang w:eastAsia="en-US"/>
        </w:rPr>
        <w:t>(Основание: п</w:t>
      </w:r>
      <w:r w:rsidR="00E00F16" w:rsidRPr="00D85019">
        <w:rPr>
          <w:rFonts w:eastAsiaTheme="minorHAnsi"/>
          <w:i/>
          <w:sz w:val="28"/>
          <w:szCs w:val="28"/>
          <w:lang w:eastAsia="en-US"/>
        </w:rPr>
        <w:t xml:space="preserve">. 30, 31 СГС </w:t>
      </w:r>
      <w:r w:rsidR="00630288" w:rsidRPr="00D85019">
        <w:rPr>
          <w:rFonts w:eastAsiaTheme="minorHAnsi"/>
          <w:i/>
          <w:sz w:val="28"/>
          <w:szCs w:val="28"/>
          <w:lang w:eastAsia="en-US"/>
        </w:rPr>
        <w:t>«</w:t>
      </w:r>
      <w:r w:rsidR="00E00F16" w:rsidRPr="00D85019">
        <w:rPr>
          <w:rFonts w:eastAsiaTheme="minorHAnsi"/>
          <w:i/>
          <w:sz w:val="28"/>
          <w:szCs w:val="28"/>
          <w:lang w:eastAsia="en-US"/>
        </w:rPr>
        <w:t>Нематериальные активы</w:t>
      </w:r>
      <w:r w:rsidR="00630288" w:rsidRPr="00D85019">
        <w:rPr>
          <w:rFonts w:eastAsiaTheme="minorHAnsi"/>
          <w:i/>
          <w:sz w:val="28"/>
          <w:szCs w:val="28"/>
          <w:lang w:eastAsia="en-US"/>
        </w:rPr>
        <w:t>».</w:t>
      </w:r>
      <w:r w:rsidR="00E00F16" w:rsidRPr="00D85019">
        <w:rPr>
          <w:rFonts w:eastAsiaTheme="minorHAnsi"/>
          <w:i/>
          <w:sz w:val="28"/>
          <w:szCs w:val="28"/>
          <w:lang w:eastAsia="en-US"/>
        </w:rPr>
        <w:t>)</w:t>
      </w:r>
      <w:r w:rsidR="00630288" w:rsidRPr="00D85019">
        <w:rPr>
          <w:rFonts w:eastAsiaTheme="minorHAnsi"/>
          <w:i/>
          <w:sz w:val="28"/>
          <w:szCs w:val="28"/>
          <w:lang w:eastAsia="en-US"/>
        </w:rPr>
        <w:t>».</w:t>
      </w:r>
    </w:p>
    <w:p w:rsidR="00BB3922" w:rsidRPr="00D85019" w:rsidRDefault="0029155D" w:rsidP="00457FD9">
      <w:pPr>
        <w:suppressAutoHyphens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4.</w:t>
      </w:r>
      <w:r w:rsidR="00D85019">
        <w:rPr>
          <w:rFonts w:eastAsiaTheme="minorHAnsi"/>
          <w:sz w:val="28"/>
          <w:szCs w:val="28"/>
          <w:lang w:eastAsia="en-US"/>
        </w:rPr>
        <w:t> </w:t>
      </w:r>
      <w:r w:rsidR="000A7FC9" w:rsidRPr="00D85019">
        <w:rPr>
          <w:rFonts w:eastAsiaTheme="minorHAnsi"/>
          <w:sz w:val="28"/>
          <w:szCs w:val="28"/>
          <w:lang w:eastAsia="en-US"/>
        </w:rPr>
        <w:t xml:space="preserve">Приложение № 2 </w:t>
      </w:r>
      <w:r w:rsidR="00715779" w:rsidRPr="00D85019">
        <w:rPr>
          <w:rFonts w:eastAsiaTheme="minorHAnsi"/>
          <w:sz w:val="28"/>
          <w:szCs w:val="28"/>
          <w:lang w:eastAsia="en-US"/>
        </w:rPr>
        <w:t>«Правила и график документооборота»</w:t>
      </w:r>
      <w:r w:rsidR="00BB3922" w:rsidRPr="00D85019">
        <w:rPr>
          <w:rFonts w:eastAsiaTheme="minorHAnsi"/>
          <w:sz w:val="28"/>
          <w:szCs w:val="28"/>
          <w:lang w:eastAsia="en-US"/>
        </w:rPr>
        <w:t xml:space="preserve"> к Учетной политике изложить в следующей редакции:</w:t>
      </w:r>
    </w:p>
    <w:p w:rsidR="00BB3922" w:rsidRPr="00D85019" w:rsidRDefault="00BB3922" w:rsidP="00727A3F">
      <w:pPr>
        <w:spacing w:before="120" w:after="12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727A3F" w:rsidRPr="00D85019" w:rsidRDefault="00727A3F" w:rsidP="008D6071">
      <w:pPr>
        <w:spacing w:before="120" w:after="12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  <w:sectPr w:rsidR="00727A3F" w:rsidRPr="00D85019" w:rsidSect="00D85019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F6053" w:rsidRPr="00853377" w:rsidRDefault="00BF6053" w:rsidP="00853377">
      <w:pPr>
        <w:tabs>
          <w:tab w:val="left" w:pos="8316"/>
        </w:tabs>
        <w:ind w:left="11408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853377">
        <w:rPr>
          <w:rFonts w:eastAsiaTheme="minorHAnsi"/>
          <w:sz w:val="28"/>
          <w:szCs w:val="28"/>
          <w:lang w:eastAsia="en-US"/>
        </w:rPr>
        <w:t>«Приложение № 2</w:t>
      </w:r>
    </w:p>
    <w:p w:rsidR="00BF6053" w:rsidRPr="00853377" w:rsidRDefault="00BF6053" w:rsidP="00853377">
      <w:pPr>
        <w:tabs>
          <w:tab w:val="left" w:pos="8316"/>
        </w:tabs>
        <w:ind w:left="11408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853377">
        <w:rPr>
          <w:rFonts w:eastAsiaTheme="minorHAnsi"/>
          <w:sz w:val="28"/>
          <w:szCs w:val="28"/>
          <w:lang w:eastAsia="en-US"/>
        </w:rPr>
        <w:t>к учетной политике</w:t>
      </w:r>
    </w:p>
    <w:p w:rsidR="00BF6053" w:rsidRPr="00853377" w:rsidRDefault="00BF6053" w:rsidP="00853377">
      <w:pPr>
        <w:tabs>
          <w:tab w:val="left" w:pos="8316"/>
        </w:tabs>
        <w:ind w:left="11408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853377">
        <w:rPr>
          <w:rFonts w:eastAsiaTheme="minorHAnsi"/>
          <w:sz w:val="28"/>
          <w:szCs w:val="28"/>
          <w:lang w:eastAsia="en-US"/>
        </w:rPr>
        <w:t>администрации городского округа</w:t>
      </w:r>
    </w:p>
    <w:p w:rsidR="00BF6053" w:rsidRPr="00853377" w:rsidRDefault="00BF6053" w:rsidP="00853377">
      <w:pPr>
        <w:tabs>
          <w:tab w:val="left" w:pos="8316"/>
        </w:tabs>
        <w:ind w:left="11408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853377">
        <w:rPr>
          <w:rFonts w:eastAsiaTheme="minorHAnsi"/>
          <w:sz w:val="28"/>
          <w:szCs w:val="28"/>
          <w:lang w:eastAsia="en-US"/>
        </w:rPr>
        <w:t>город Воронеж для целей</w:t>
      </w:r>
    </w:p>
    <w:p w:rsidR="00727A3F" w:rsidRPr="00853377" w:rsidRDefault="00BF6053" w:rsidP="00853377">
      <w:pPr>
        <w:tabs>
          <w:tab w:val="left" w:pos="8316"/>
        </w:tabs>
        <w:ind w:left="11408"/>
        <w:contextualSpacing/>
        <w:jc w:val="center"/>
        <w:rPr>
          <w:rFonts w:eastAsia="Futuris Cn"/>
          <w:b/>
          <w:caps/>
          <w:snapToGrid w:val="0"/>
          <w:sz w:val="28"/>
          <w:szCs w:val="28"/>
        </w:rPr>
      </w:pPr>
      <w:r w:rsidRPr="00853377">
        <w:rPr>
          <w:rFonts w:eastAsiaTheme="minorHAnsi"/>
          <w:sz w:val="28"/>
          <w:szCs w:val="28"/>
          <w:lang w:eastAsia="en-US"/>
        </w:rPr>
        <w:t>бухгалтерского и  налогового учета</w:t>
      </w:r>
    </w:p>
    <w:p w:rsidR="00727A3F" w:rsidRDefault="00727A3F" w:rsidP="008D6071">
      <w:pPr>
        <w:ind w:firstLine="709"/>
        <w:contextualSpacing/>
        <w:jc w:val="center"/>
        <w:rPr>
          <w:rFonts w:eastAsia="Futuris Cn"/>
          <w:caps/>
          <w:snapToGrid w:val="0"/>
          <w:sz w:val="28"/>
          <w:szCs w:val="28"/>
        </w:rPr>
      </w:pPr>
    </w:p>
    <w:p w:rsidR="00853377" w:rsidRPr="00853377" w:rsidRDefault="00853377" w:rsidP="008D6071">
      <w:pPr>
        <w:ind w:firstLine="709"/>
        <w:contextualSpacing/>
        <w:jc w:val="center"/>
        <w:rPr>
          <w:rFonts w:eastAsia="Futuris Cn"/>
          <w:caps/>
          <w:snapToGrid w:val="0"/>
          <w:sz w:val="28"/>
          <w:szCs w:val="28"/>
        </w:rPr>
      </w:pPr>
    </w:p>
    <w:p w:rsidR="00727A3F" w:rsidRPr="00853377" w:rsidRDefault="00727A3F" w:rsidP="00853377">
      <w:pPr>
        <w:contextualSpacing/>
        <w:jc w:val="center"/>
        <w:rPr>
          <w:rFonts w:eastAsia="Futuris Cn"/>
          <w:b/>
          <w:caps/>
          <w:snapToGrid w:val="0"/>
          <w:sz w:val="28"/>
          <w:szCs w:val="28"/>
        </w:rPr>
      </w:pPr>
      <w:r w:rsidRPr="00853377">
        <w:rPr>
          <w:rFonts w:eastAsia="Futuris Cn"/>
          <w:b/>
          <w:caps/>
          <w:snapToGrid w:val="0"/>
          <w:sz w:val="28"/>
          <w:szCs w:val="28"/>
        </w:rPr>
        <w:t>ПРАВИЛА</w:t>
      </w:r>
      <w:r w:rsidR="00853377">
        <w:rPr>
          <w:rFonts w:eastAsia="Futuris Cn"/>
          <w:b/>
          <w:caps/>
          <w:snapToGrid w:val="0"/>
          <w:sz w:val="28"/>
          <w:szCs w:val="28"/>
        </w:rPr>
        <w:t xml:space="preserve"> </w:t>
      </w:r>
      <w:r w:rsidRPr="00853377">
        <w:rPr>
          <w:rFonts w:eastAsia="Futuris Cn"/>
          <w:b/>
          <w:caps/>
          <w:snapToGrid w:val="0"/>
          <w:sz w:val="28"/>
          <w:szCs w:val="28"/>
        </w:rPr>
        <w:t xml:space="preserve"> И</w:t>
      </w:r>
      <w:r w:rsidR="00853377">
        <w:rPr>
          <w:rFonts w:eastAsia="Futuris Cn"/>
          <w:b/>
          <w:caps/>
          <w:snapToGrid w:val="0"/>
          <w:sz w:val="28"/>
          <w:szCs w:val="28"/>
        </w:rPr>
        <w:t xml:space="preserve"> </w:t>
      </w:r>
      <w:r w:rsidRPr="00853377">
        <w:rPr>
          <w:rFonts w:eastAsia="Futuris Cn"/>
          <w:b/>
          <w:caps/>
          <w:snapToGrid w:val="0"/>
          <w:sz w:val="28"/>
          <w:szCs w:val="28"/>
        </w:rPr>
        <w:t xml:space="preserve"> График </w:t>
      </w:r>
      <w:r w:rsidR="00853377">
        <w:rPr>
          <w:rFonts w:eastAsia="Futuris Cn"/>
          <w:b/>
          <w:caps/>
          <w:snapToGrid w:val="0"/>
          <w:sz w:val="28"/>
          <w:szCs w:val="28"/>
        </w:rPr>
        <w:t xml:space="preserve"> </w:t>
      </w:r>
      <w:r w:rsidRPr="00853377">
        <w:rPr>
          <w:rFonts w:eastAsia="Futuris Cn"/>
          <w:b/>
          <w:caps/>
          <w:snapToGrid w:val="0"/>
          <w:sz w:val="28"/>
          <w:szCs w:val="28"/>
        </w:rPr>
        <w:t>документооборота</w:t>
      </w:r>
    </w:p>
    <w:p w:rsidR="00727A3F" w:rsidRPr="00853377" w:rsidRDefault="00727A3F" w:rsidP="00DE5139">
      <w:pPr>
        <w:ind w:firstLine="709"/>
        <w:contextualSpacing/>
        <w:jc w:val="center"/>
        <w:rPr>
          <w:rFonts w:eastAsia="Futuris Cn"/>
          <w:b/>
          <w:caps/>
          <w:snapToGrid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082"/>
        <w:gridCol w:w="1617"/>
        <w:gridCol w:w="1942"/>
        <w:gridCol w:w="10"/>
        <w:gridCol w:w="1729"/>
        <w:gridCol w:w="1758"/>
        <w:gridCol w:w="1681"/>
        <w:gridCol w:w="1512"/>
        <w:gridCol w:w="1688"/>
        <w:gridCol w:w="1411"/>
      </w:tblGrid>
      <w:tr w:rsidR="00D85019" w:rsidRPr="00E67B1E" w:rsidTr="00E67B1E">
        <w:trPr>
          <w:trHeight w:val="555"/>
          <w:tblHeader/>
        </w:trPr>
        <w:tc>
          <w:tcPr>
            <w:tcW w:w="154" w:type="pct"/>
            <w:vMerge w:val="restart"/>
          </w:tcPr>
          <w:p w:rsidR="00DE5139" w:rsidRPr="00E67B1E" w:rsidRDefault="00853377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№ </w:t>
            </w:r>
            <w:proofErr w:type="gramStart"/>
            <w:r w:rsidRPr="00E67B1E">
              <w:rPr>
                <w:rFonts w:eastAsia="Futuris Cn"/>
                <w:spacing w:val="-4"/>
                <w:sz w:val="20"/>
                <w:szCs w:val="20"/>
              </w:rPr>
              <w:t>п</w:t>
            </w:r>
            <w:proofErr w:type="gramEnd"/>
            <w:r w:rsidRPr="00E67B1E">
              <w:rPr>
                <w:rFonts w:eastAsia="Futuris Cn"/>
                <w:spacing w:val="-4"/>
                <w:sz w:val="20"/>
                <w:szCs w:val="20"/>
              </w:rPr>
              <w:t>/п</w:t>
            </w:r>
          </w:p>
        </w:tc>
        <w:tc>
          <w:tcPr>
            <w:tcW w:w="654" w:type="pct"/>
            <w:vMerge w:val="restart"/>
          </w:tcPr>
          <w:p w:rsidR="00DE5139" w:rsidRPr="00E67B1E" w:rsidRDefault="00DE5139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Наименование документа</w:t>
            </w:r>
          </w:p>
        </w:tc>
        <w:tc>
          <w:tcPr>
            <w:tcW w:w="2216" w:type="pct"/>
            <w:gridSpan w:val="5"/>
          </w:tcPr>
          <w:p w:rsidR="00853377" w:rsidRPr="00E67B1E" w:rsidRDefault="00DE5139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Составление и оформление для электронных документов/</w:t>
            </w:r>
          </w:p>
          <w:p w:rsidR="00853377" w:rsidRPr="00E67B1E" w:rsidRDefault="00DE5139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оформление и представление для документов</w:t>
            </w:r>
          </w:p>
          <w:p w:rsidR="00DE5139" w:rsidRPr="00E67B1E" w:rsidRDefault="00DE5139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на бумажном носителе</w:t>
            </w:r>
          </w:p>
        </w:tc>
        <w:tc>
          <w:tcPr>
            <w:tcW w:w="1003" w:type="pct"/>
            <w:gridSpan w:val="2"/>
          </w:tcPr>
          <w:p w:rsidR="00DE5139" w:rsidRPr="00E67B1E" w:rsidRDefault="00DE5139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Обработка документа</w:t>
            </w:r>
          </w:p>
        </w:tc>
        <w:tc>
          <w:tcPr>
            <w:tcW w:w="973" w:type="pct"/>
            <w:gridSpan w:val="2"/>
          </w:tcPr>
          <w:p w:rsidR="00DE5139" w:rsidRPr="00E67B1E" w:rsidRDefault="00DE5139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Хранение документа</w:t>
            </w:r>
          </w:p>
        </w:tc>
      </w:tr>
      <w:tr w:rsidR="00853377" w:rsidRPr="00E67B1E" w:rsidTr="00E67B1E">
        <w:trPr>
          <w:trHeight w:val="555"/>
          <w:tblHeader/>
        </w:trPr>
        <w:tc>
          <w:tcPr>
            <w:tcW w:w="154" w:type="pct"/>
            <w:vMerge/>
          </w:tcPr>
          <w:p w:rsidR="00DE5139" w:rsidRPr="00E67B1E" w:rsidRDefault="00DE5139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DE5139" w:rsidRPr="00E67B1E" w:rsidRDefault="00DE5139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</w:p>
        </w:tc>
        <w:tc>
          <w:tcPr>
            <w:tcW w:w="508" w:type="pct"/>
          </w:tcPr>
          <w:p w:rsidR="00853377" w:rsidRPr="00E67B1E" w:rsidRDefault="00294636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лицо, о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тветственное за создание/</w:t>
            </w:r>
          </w:p>
          <w:p w:rsidR="00DE5139" w:rsidRPr="00E67B1E" w:rsidRDefault="00DE5139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представление документа</w:t>
            </w:r>
          </w:p>
        </w:tc>
        <w:tc>
          <w:tcPr>
            <w:tcW w:w="610" w:type="pct"/>
          </w:tcPr>
          <w:p w:rsidR="00DE5139" w:rsidRPr="00E67B1E" w:rsidRDefault="00294636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п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одписывающие лица</w:t>
            </w:r>
          </w:p>
        </w:tc>
        <w:tc>
          <w:tcPr>
            <w:tcW w:w="546" w:type="pct"/>
            <w:gridSpan w:val="2"/>
          </w:tcPr>
          <w:p w:rsidR="00DE5139" w:rsidRPr="00E67B1E" w:rsidRDefault="00294636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у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тверждающее лицо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294636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рок составления и</w:t>
            </w:r>
            <w:r w:rsidR="00853377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оформления/ оформления и представления</w:t>
            </w:r>
          </w:p>
        </w:tc>
        <w:tc>
          <w:tcPr>
            <w:tcW w:w="528" w:type="pct"/>
          </w:tcPr>
          <w:p w:rsidR="00DE5139" w:rsidRPr="00E67B1E" w:rsidRDefault="00294636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тветственное лицо</w:t>
            </w:r>
          </w:p>
        </w:tc>
        <w:tc>
          <w:tcPr>
            <w:tcW w:w="475" w:type="pct"/>
          </w:tcPr>
          <w:p w:rsidR="00DE5139" w:rsidRPr="00E67B1E" w:rsidRDefault="00294636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рок обработки</w:t>
            </w:r>
          </w:p>
        </w:tc>
        <w:tc>
          <w:tcPr>
            <w:tcW w:w="530" w:type="pct"/>
          </w:tcPr>
          <w:p w:rsidR="00DE5139" w:rsidRPr="00E67B1E" w:rsidRDefault="00294636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лицо, о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тветственное за хранение</w:t>
            </w:r>
          </w:p>
        </w:tc>
        <w:tc>
          <w:tcPr>
            <w:tcW w:w="443" w:type="pct"/>
          </w:tcPr>
          <w:p w:rsidR="00DE5139" w:rsidRPr="00E67B1E" w:rsidRDefault="00294636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м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есто хранения</w:t>
            </w:r>
          </w:p>
        </w:tc>
      </w:tr>
      <w:tr w:rsidR="00D85019" w:rsidRPr="00E67B1E" w:rsidTr="00867C7E">
        <w:trPr>
          <w:trHeight w:val="247"/>
        </w:trPr>
        <w:tc>
          <w:tcPr>
            <w:tcW w:w="5000" w:type="pct"/>
            <w:gridSpan w:val="11"/>
            <w:shd w:val="clear" w:color="auto" w:fill="auto"/>
          </w:tcPr>
          <w:p w:rsidR="00DE5139" w:rsidRPr="00E67B1E" w:rsidRDefault="00853377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Электронные документы</w:t>
            </w:r>
          </w:p>
        </w:tc>
      </w:tr>
      <w:tr w:rsidR="00853377" w:rsidRPr="00E67B1E" w:rsidTr="00E67B1E">
        <w:trPr>
          <w:trHeight w:val="1361"/>
        </w:trPr>
        <w:tc>
          <w:tcPr>
            <w:tcW w:w="154" w:type="pct"/>
            <w:shd w:val="clear" w:color="auto" w:fill="FFFFFF"/>
          </w:tcPr>
          <w:p w:rsidR="00DE5139" w:rsidRPr="00E67B1E" w:rsidRDefault="00853377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Акт приема-передачи объектов, полученных в</w:t>
            </w:r>
            <w:r w:rsidR="00853377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личное пользование (ф.</w:t>
            </w:r>
            <w:r w:rsidR="00853377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0510434)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Сотрудник </w:t>
            </w:r>
            <w:r w:rsidR="00943EB7" w:rsidRPr="00E67B1E">
              <w:rPr>
                <w:rFonts w:eastAsia="Futuris Cn"/>
                <w:spacing w:val="-4"/>
                <w:sz w:val="20"/>
                <w:szCs w:val="20"/>
              </w:rPr>
              <w:t xml:space="preserve">отдела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материально-технического </w:t>
            </w:r>
            <w:r w:rsidR="00943EB7" w:rsidRPr="00E67B1E">
              <w:rPr>
                <w:rFonts w:eastAsia="Futuris Cn"/>
                <w:spacing w:val="-4"/>
                <w:sz w:val="20"/>
                <w:szCs w:val="20"/>
              </w:rPr>
              <w:t xml:space="preserve">обеспечения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 инвентаризации</w:t>
            </w:r>
            <w:r w:rsidR="00943EB7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 делами учета и</w:t>
            </w:r>
            <w:r w:rsid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="00943EB7"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BC04D4" w:rsidRPr="00E67B1E">
              <w:rPr>
                <w:rFonts w:eastAsia="Futuris Cn"/>
                <w:spacing w:val="-4"/>
                <w:sz w:val="20"/>
                <w:szCs w:val="20"/>
              </w:rPr>
              <w:t xml:space="preserve"> </w:t>
            </w:r>
            <w:r w:rsidR="00943EB7" w:rsidRPr="00E67B1E">
              <w:rPr>
                <w:rFonts w:eastAsia="Futuris Cn"/>
                <w:spacing w:val="-4"/>
                <w:sz w:val="20"/>
                <w:szCs w:val="20"/>
              </w:rPr>
              <w:t>(далее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="00943EB7" w:rsidRPr="00E67B1E">
              <w:rPr>
                <w:rFonts w:eastAsia="Futuris Cn"/>
                <w:spacing w:val="-4"/>
                <w:sz w:val="20"/>
                <w:szCs w:val="20"/>
              </w:rPr>
              <w:t>управление)</w:t>
            </w:r>
          </w:p>
        </w:tc>
        <w:tc>
          <w:tcPr>
            <w:tcW w:w="610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Лицо, получившее/</w:t>
            </w:r>
            <w:r w:rsidR="00170563" w:rsidRPr="00E67B1E">
              <w:rPr>
                <w:rFonts w:eastAsia="Futuris Cn"/>
                <w:spacing w:val="-4"/>
                <w:sz w:val="20"/>
                <w:szCs w:val="20"/>
              </w:rPr>
              <w:t xml:space="preserve">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возвратившее имущество из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личного пользования, </w:t>
            </w:r>
            <w:r w:rsidR="00191DB2" w:rsidRPr="00E67B1E">
              <w:rPr>
                <w:rFonts w:eastAsia="Futuris Cn"/>
                <w:spacing w:val="-4"/>
                <w:sz w:val="20"/>
                <w:szCs w:val="20"/>
              </w:rPr>
              <w:t xml:space="preserve">сотрудник </w:t>
            </w:r>
            <w:r w:rsidR="00943EB7" w:rsidRPr="00E67B1E">
              <w:rPr>
                <w:rFonts w:eastAsia="Futuris Cn"/>
                <w:spacing w:val="-4"/>
                <w:sz w:val="20"/>
                <w:szCs w:val="20"/>
              </w:rPr>
              <w:t>отдела материально-технического обеспечения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="00943EB7" w:rsidRPr="00E67B1E">
              <w:rPr>
                <w:rFonts w:eastAsia="Futuris Cn"/>
                <w:spacing w:val="-4"/>
                <w:sz w:val="20"/>
                <w:szCs w:val="20"/>
              </w:rPr>
              <w:t>инвентаризации управления</w:t>
            </w:r>
          </w:p>
        </w:tc>
        <w:tc>
          <w:tcPr>
            <w:tcW w:w="546" w:type="pct"/>
            <w:gridSpan w:val="2"/>
          </w:tcPr>
          <w:p w:rsidR="00DE5139" w:rsidRPr="00E67B1E" w:rsidRDefault="00191DB2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 день совершения хозяйственной операции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191DB2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 день поступления</w:t>
            </w:r>
          </w:p>
        </w:tc>
        <w:tc>
          <w:tcPr>
            <w:tcW w:w="530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начальник информационно-технического отдела</w:t>
            </w:r>
            <w:r w:rsidR="00191DB2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9361A5">
        <w:trPr>
          <w:trHeight w:val="258"/>
        </w:trPr>
        <w:tc>
          <w:tcPr>
            <w:tcW w:w="154" w:type="pct"/>
            <w:shd w:val="clear" w:color="auto" w:fill="FFFFFF"/>
          </w:tcPr>
          <w:p w:rsidR="00DE5139" w:rsidRPr="00E67B1E" w:rsidRDefault="00853377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Акт об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утилизации (уничтожении) материальных ценностей (ф. 0510435)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B91482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Ответственный исполнитель, члены комиссии, председатель комиссии</w:t>
            </w:r>
          </w:p>
        </w:tc>
        <w:tc>
          <w:tcPr>
            <w:tcW w:w="546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</w:t>
            </w:r>
            <w:r w:rsidR="00B91482" w:rsidRPr="00E67B1E">
              <w:rPr>
                <w:rFonts w:eastAsia="Futuris Cn"/>
                <w:spacing w:val="-4"/>
                <w:sz w:val="20"/>
                <w:szCs w:val="20"/>
              </w:rPr>
              <w:t>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</w:t>
            </w:r>
            <w:r w:rsidR="00E67B1E">
              <w:rPr>
                <w:rFonts w:eastAsia="Futuris Cn"/>
                <w:spacing w:val="-4"/>
                <w:sz w:val="20"/>
                <w:szCs w:val="20"/>
              </w:rPr>
              <w:t xml:space="preserve">озднее следующего рабочего дня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со</w:t>
            </w:r>
            <w:r w:rsid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дня совершения факта хозяйственной жизни 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B91482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оформления документа</w:t>
            </w:r>
          </w:p>
        </w:tc>
        <w:tc>
          <w:tcPr>
            <w:tcW w:w="530" w:type="pct"/>
          </w:tcPr>
          <w:p w:rsidR="00DE5139" w:rsidRPr="00E67B1E" w:rsidRDefault="00B91482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E67B1E">
        <w:trPr>
          <w:trHeight w:val="1361"/>
        </w:trPr>
        <w:tc>
          <w:tcPr>
            <w:tcW w:w="154" w:type="pct"/>
            <w:shd w:val="clear" w:color="auto" w:fill="FFFFFF"/>
          </w:tcPr>
          <w:p w:rsidR="00DE5139" w:rsidRPr="00E67B1E" w:rsidRDefault="00853377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3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Решение 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прекращении признания активами объектов нефинансовых активов (ф. 0510440)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0833B9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Ответственный исполнитель, члены комиссии, председатель комиссии</w:t>
            </w:r>
          </w:p>
        </w:tc>
        <w:tc>
          <w:tcPr>
            <w:tcW w:w="546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1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рабочего дня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оформления акта 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результатах инвентаризации (ф. 0504835)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0833B9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 день поступления</w:t>
            </w:r>
          </w:p>
        </w:tc>
        <w:tc>
          <w:tcPr>
            <w:tcW w:w="530" w:type="pct"/>
          </w:tcPr>
          <w:p w:rsidR="00DE5139" w:rsidRPr="00E67B1E" w:rsidRDefault="000833B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E67B1E">
        <w:trPr>
          <w:trHeight w:val="1014"/>
        </w:trPr>
        <w:tc>
          <w:tcPr>
            <w:tcW w:w="154" w:type="pct"/>
            <w:shd w:val="clear" w:color="auto" w:fill="FFFFFF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4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Решение 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признании объектов нефинансовых активов (ф. 0510441)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C4320E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Ответственный исполнитель, члены комиссии, председатель комиссии</w:t>
            </w:r>
          </w:p>
        </w:tc>
        <w:tc>
          <w:tcPr>
            <w:tcW w:w="546" w:type="pct"/>
            <w:gridSpan w:val="2"/>
          </w:tcPr>
          <w:p w:rsidR="00DE5139" w:rsidRPr="00E67B1E" w:rsidRDefault="00C4320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совершения факта хозяйственной жизни, в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исключительных случаях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3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дней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C4320E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оформления документа</w:t>
            </w:r>
          </w:p>
        </w:tc>
        <w:tc>
          <w:tcPr>
            <w:tcW w:w="530" w:type="pct"/>
          </w:tcPr>
          <w:p w:rsidR="00DE5139" w:rsidRPr="00E67B1E" w:rsidRDefault="00C4320E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E67B1E">
        <w:trPr>
          <w:trHeight w:val="1361"/>
        </w:trPr>
        <w:tc>
          <w:tcPr>
            <w:tcW w:w="154" w:type="pct"/>
            <w:shd w:val="clear" w:color="auto" w:fill="FFFFFF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5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Акт о признании безнадежной к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взысканию задолженности по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доходам (ф. 0510436)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F257A2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Ответственный исполнитель, члены комиссии, председатель комиссии</w:t>
            </w:r>
          </w:p>
        </w:tc>
        <w:tc>
          <w:tcPr>
            <w:tcW w:w="546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Заместитель главы администрации </w:t>
            </w:r>
            <w:r w:rsidR="00F257A2" w:rsidRPr="00E67B1E">
              <w:rPr>
                <w:rFonts w:eastAsia="Futuris Cn"/>
                <w:spacing w:val="-4"/>
                <w:sz w:val="20"/>
                <w:szCs w:val="20"/>
              </w:rPr>
              <w:t>–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autoSpaceDE w:val="0"/>
              <w:autoSpaceDN w:val="0"/>
              <w:adjustRightInd w:val="0"/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Calibri"/>
                <w:spacing w:val="-4"/>
                <w:sz w:val="20"/>
                <w:szCs w:val="20"/>
              </w:rPr>
              <w:t>В течение 14</w:t>
            </w:r>
            <w:r w:rsidR="009361A5">
              <w:rPr>
                <w:rFonts w:eastAsia="Calibri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Calibri"/>
                <w:spacing w:val="-4"/>
                <w:sz w:val="20"/>
                <w:szCs w:val="20"/>
              </w:rPr>
              <w:t xml:space="preserve">календарных дней со дня представления необходимых документов 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F257A2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оформления документа</w:t>
            </w:r>
          </w:p>
        </w:tc>
        <w:tc>
          <w:tcPr>
            <w:tcW w:w="530" w:type="pct"/>
          </w:tcPr>
          <w:p w:rsidR="00DE5139" w:rsidRPr="00E67B1E" w:rsidRDefault="00F257A2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9361A5">
        <w:trPr>
          <w:trHeight w:val="465"/>
        </w:trPr>
        <w:tc>
          <w:tcPr>
            <w:tcW w:w="154" w:type="pct"/>
            <w:shd w:val="clear" w:color="auto" w:fill="FFFFFF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6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Решение 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списании задолженности, невостребованной кредиторами, со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счета </w:t>
            </w:r>
            <w:r w:rsidRPr="00E67B1E">
              <w:rPr>
                <w:rFonts w:eastAsia="Calibri"/>
                <w:spacing w:val="-4"/>
                <w:sz w:val="20"/>
                <w:szCs w:val="20"/>
              </w:rPr>
              <w:t>____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(ф. 0510437)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F257A2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Ответственный исполнитель, члены комиссии, председатель комиссии</w:t>
            </w:r>
          </w:p>
        </w:tc>
        <w:tc>
          <w:tcPr>
            <w:tcW w:w="546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1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рабочего дня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оформления акта 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результатах инвентаризации (ф. 0504835)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A6242E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оформления документа</w:t>
            </w:r>
          </w:p>
        </w:tc>
        <w:tc>
          <w:tcPr>
            <w:tcW w:w="530" w:type="pct"/>
          </w:tcPr>
          <w:p w:rsidR="00DE5139" w:rsidRPr="00E67B1E" w:rsidRDefault="00A6242E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E67B1E">
        <w:trPr>
          <w:trHeight w:val="1361"/>
        </w:trPr>
        <w:tc>
          <w:tcPr>
            <w:tcW w:w="154" w:type="pct"/>
            <w:shd w:val="clear" w:color="auto" w:fill="FFFFFF"/>
          </w:tcPr>
          <w:p w:rsidR="00DE5139" w:rsidRPr="00E67B1E" w:rsidRDefault="00867C7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7</w:t>
            </w:r>
          </w:p>
        </w:tc>
        <w:tc>
          <w:tcPr>
            <w:tcW w:w="654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Решение 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признании (восстановлении) сомнительной задолженности по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доходам (ф. 0510445)</w:t>
            </w:r>
          </w:p>
        </w:tc>
        <w:tc>
          <w:tcPr>
            <w:tcW w:w="50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227554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Ответственный исполнитель, члены комиссии, председатель комиссии</w:t>
            </w:r>
          </w:p>
        </w:tc>
        <w:tc>
          <w:tcPr>
            <w:tcW w:w="546" w:type="pct"/>
            <w:gridSpan w:val="2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1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рабочего дня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оформления акта 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результатах инвентаризации (ф. 0504835)</w:t>
            </w:r>
          </w:p>
        </w:tc>
        <w:tc>
          <w:tcPr>
            <w:tcW w:w="52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227554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оформления документа</w:t>
            </w:r>
          </w:p>
        </w:tc>
        <w:tc>
          <w:tcPr>
            <w:tcW w:w="530" w:type="pct"/>
          </w:tcPr>
          <w:p w:rsidR="00DE5139" w:rsidRPr="00E67B1E" w:rsidRDefault="00227554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E67B1E">
        <w:trPr>
          <w:trHeight w:val="305"/>
        </w:trPr>
        <w:tc>
          <w:tcPr>
            <w:tcW w:w="154" w:type="pct"/>
            <w:shd w:val="clear" w:color="auto" w:fill="FFFFFF"/>
          </w:tcPr>
          <w:p w:rsidR="00DE5139" w:rsidRPr="00E67B1E" w:rsidRDefault="00867C7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8</w:t>
            </w:r>
          </w:p>
        </w:tc>
        <w:tc>
          <w:tcPr>
            <w:tcW w:w="654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Решение 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восстановлении кредиторской задолженности (ф. 0510446)</w:t>
            </w:r>
          </w:p>
        </w:tc>
        <w:tc>
          <w:tcPr>
            <w:tcW w:w="50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170563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46" w:type="pct"/>
            <w:gridSpan w:val="2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autoSpaceDE w:val="0"/>
              <w:autoSpaceDN w:val="0"/>
              <w:adjustRightInd w:val="0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Calibri"/>
                <w:spacing w:val="-4"/>
                <w:sz w:val="20"/>
                <w:szCs w:val="20"/>
              </w:rPr>
              <w:t>В течение 3</w:t>
            </w:r>
            <w:r w:rsidR="00867C7E" w:rsidRPr="00E67B1E">
              <w:rPr>
                <w:rFonts w:eastAsia="Calibri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Calibri"/>
                <w:spacing w:val="-4"/>
                <w:sz w:val="20"/>
                <w:szCs w:val="20"/>
              </w:rPr>
              <w:t>рабочих дней с</w:t>
            </w:r>
            <w:r w:rsidR="009361A5">
              <w:rPr>
                <w:rFonts w:eastAsia="Calibri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Calibri"/>
                <w:spacing w:val="-4"/>
                <w:sz w:val="20"/>
                <w:szCs w:val="20"/>
              </w:rPr>
              <w:t>момента представления заявителем документов, подтверждающих право требования в</w:t>
            </w:r>
            <w:r w:rsidR="00867C7E" w:rsidRPr="00E67B1E">
              <w:rPr>
                <w:rFonts w:eastAsia="Calibri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Calibri"/>
                <w:spacing w:val="-4"/>
                <w:sz w:val="20"/>
                <w:szCs w:val="20"/>
              </w:rPr>
              <w:t>отношении задолженности учреждения и</w:t>
            </w:r>
            <w:r w:rsidR="00867C7E" w:rsidRPr="00E67B1E">
              <w:rPr>
                <w:rFonts w:eastAsia="Calibri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Calibri"/>
                <w:spacing w:val="-4"/>
                <w:sz w:val="20"/>
                <w:szCs w:val="20"/>
              </w:rPr>
              <w:t>документов, подтверждающих возникновение обязательств</w:t>
            </w:r>
          </w:p>
        </w:tc>
        <w:tc>
          <w:tcPr>
            <w:tcW w:w="52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170563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оформления документа</w:t>
            </w:r>
          </w:p>
        </w:tc>
        <w:tc>
          <w:tcPr>
            <w:tcW w:w="530" w:type="pct"/>
          </w:tcPr>
          <w:p w:rsidR="00DE5139" w:rsidRPr="00E67B1E" w:rsidRDefault="00170563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9361A5">
        <w:trPr>
          <w:trHeight w:val="683"/>
        </w:trPr>
        <w:tc>
          <w:tcPr>
            <w:tcW w:w="154" w:type="pct"/>
            <w:shd w:val="clear" w:color="auto" w:fill="FFFFFF"/>
          </w:tcPr>
          <w:p w:rsidR="00DE5139" w:rsidRPr="00E67B1E" w:rsidRDefault="00867C7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9</w:t>
            </w:r>
          </w:p>
        </w:tc>
        <w:tc>
          <w:tcPr>
            <w:tcW w:w="654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Решение 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проведении инвентаризации (ф. 0510439)</w:t>
            </w:r>
          </w:p>
        </w:tc>
        <w:tc>
          <w:tcPr>
            <w:tcW w:w="50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0F2D9E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</w:tcPr>
          <w:p w:rsidR="00DE5139" w:rsidRPr="00E67B1E" w:rsidRDefault="00DE5139" w:rsidP="009361A5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Ответственный исполнитель, в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листе ознакомления: сотрудник </w:t>
            </w:r>
            <w:r w:rsidR="000F2D9E" w:rsidRPr="00E67B1E">
              <w:rPr>
                <w:rFonts w:eastAsia="Futuris Cn"/>
                <w:spacing w:val="-4"/>
                <w:sz w:val="20"/>
                <w:szCs w:val="20"/>
              </w:rPr>
              <w:t xml:space="preserve">отдела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материально-технического</w:t>
            </w:r>
            <w:r w:rsidR="000F2D9E" w:rsidRPr="00E67B1E">
              <w:rPr>
                <w:rFonts w:eastAsia="Futuris Cn"/>
                <w:spacing w:val="-4"/>
                <w:sz w:val="20"/>
                <w:szCs w:val="20"/>
              </w:rPr>
              <w:t xml:space="preserve"> обеспечения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инвентаризации</w:t>
            </w:r>
            <w:r w:rsidR="000F2D9E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, члены комиссии, председатель комиссии</w:t>
            </w:r>
          </w:p>
        </w:tc>
        <w:tc>
          <w:tcPr>
            <w:tcW w:w="546" w:type="pct"/>
            <w:gridSpan w:val="2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менее чем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за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5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рабочих дней до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фактической проверки имущества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обязательств</w:t>
            </w:r>
          </w:p>
        </w:tc>
        <w:tc>
          <w:tcPr>
            <w:tcW w:w="528" w:type="pct"/>
          </w:tcPr>
          <w:p w:rsidR="00DE5139" w:rsidRPr="00E67B1E" w:rsidRDefault="000F2D9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DE5139" w:rsidRPr="00E67B1E" w:rsidRDefault="000F2D9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DE5139" w:rsidRPr="00E67B1E" w:rsidRDefault="000F2D9E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E67B1E">
        <w:trPr>
          <w:trHeight w:val="730"/>
        </w:trPr>
        <w:tc>
          <w:tcPr>
            <w:tcW w:w="154" w:type="pct"/>
            <w:shd w:val="clear" w:color="auto" w:fill="FFFFFF"/>
          </w:tcPr>
          <w:p w:rsidR="00DE5139" w:rsidRPr="00E67B1E" w:rsidRDefault="00867C7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10</w:t>
            </w:r>
          </w:p>
        </w:tc>
        <w:tc>
          <w:tcPr>
            <w:tcW w:w="654" w:type="pct"/>
          </w:tcPr>
          <w:p w:rsidR="00DE5139" w:rsidRPr="00E67B1E" w:rsidRDefault="00736275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Изменение </w:t>
            </w:r>
            <w:r w:rsidR="00F12814" w:rsidRPr="00E67B1E">
              <w:rPr>
                <w:rFonts w:eastAsia="Futuris Cn"/>
                <w:spacing w:val="-4"/>
                <w:sz w:val="20"/>
                <w:szCs w:val="20"/>
              </w:rPr>
              <w:t>Р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ешения 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проведении инвентаризации (ф. 0510447)</w:t>
            </w:r>
          </w:p>
        </w:tc>
        <w:tc>
          <w:tcPr>
            <w:tcW w:w="50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736275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Ответственный исполнитель, в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листе ознакомления: </w:t>
            </w:r>
            <w:r w:rsidR="00736275"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="00736275" w:rsidRPr="00E67B1E">
              <w:rPr>
                <w:rFonts w:eastAsia="Futuris Cn"/>
                <w:spacing w:val="-4"/>
                <w:sz w:val="20"/>
                <w:szCs w:val="20"/>
              </w:rPr>
              <w:t>инвентаризации управления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, члены комиссии, председатель комиссии</w:t>
            </w:r>
          </w:p>
        </w:tc>
        <w:tc>
          <w:tcPr>
            <w:tcW w:w="546" w:type="pct"/>
            <w:gridSpan w:val="2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менее чем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за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2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рабочих дня до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фактической проверки имущества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обязательств</w:t>
            </w:r>
          </w:p>
        </w:tc>
        <w:tc>
          <w:tcPr>
            <w:tcW w:w="528" w:type="pct"/>
          </w:tcPr>
          <w:p w:rsidR="00DE5139" w:rsidRPr="00E67B1E" w:rsidRDefault="00736275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DE5139" w:rsidRPr="00E67B1E" w:rsidRDefault="00736275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DE5139" w:rsidRPr="00E67B1E" w:rsidRDefault="00736275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E67B1E">
        <w:trPr>
          <w:trHeight w:val="1361"/>
        </w:trPr>
        <w:tc>
          <w:tcPr>
            <w:tcW w:w="154" w:type="pct"/>
            <w:shd w:val="clear" w:color="auto" w:fill="FFFFFF"/>
          </w:tcPr>
          <w:p w:rsidR="00DE5139" w:rsidRPr="00E67B1E" w:rsidRDefault="00867C7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11</w:t>
            </w:r>
          </w:p>
        </w:tc>
        <w:tc>
          <w:tcPr>
            <w:tcW w:w="654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Акт о результатах инвентаризации наличных денежных средств (ф. 0510836)</w:t>
            </w:r>
          </w:p>
        </w:tc>
        <w:tc>
          <w:tcPr>
            <w:tcW w:w="50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452A4B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Ответственный исполнитель, </w:t>
            </w:r>
          </w:p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члены комиссии, председатель комиссии</w:t>
            </w:r>
          </w:p>
        </w:tc>
        <w:tc>
          <w:tcPr>
            <w:tcW w:w="546" w:type="pct"/>
            <w:gridSpan w:val="2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E67B1E">
            <w:pPr>
              <w:autoSpaceDE w:val="0"/>
              <w:autoSpaceDN w:val="0"/>
              <w:adjustRightInd w:val="0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Calibri"/>
                <w:spacing w:val="-4"/>
                <w:sz w:val="20"/>
                <w:szCs w:val="20"/>
              </w:rPr>
              <w:t>В день окончания инвентари</w:t>
            </w:r>
            <w:r w:rsidR="00867C7E" w:rsidRPr="00E67B1E">
              <w:rPr>
                <w:rFonts w:eastAsia="Calibri"/>
                <w:spacing w:val="-4"/>
                <w:sz w:val="20"/>
                <w:szCs w:val="20"/>
              </w:rPr>
              <w:t>зации наличных денежных средств</w:t>
            </w:r>
          </w:p>
        </w:tc>
        <w:tc>
          <w:tcPr>
            <w:tcW w:w="52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удник отдела бюджетного учета и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452A4B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 день поступления</w:t>
            </w:r>
          </w:p>
        </w:tc>
        <w:tc>
          <w:tcPr>
            <w:tcW w:w="530" w:type="pct"/>
          </w:tcPr>
          <w:p w:rsidR="00DE5139" w:rsidRPr="00E67B1E" w:rsidRDefault="00452A4B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E67B1E">
        <w:trPr>
          <w:trHeight w:val="1361"/>
        </w:trPr>
        <w:tc>
          <w:tcPr>
            <w:tcW w:w="154" w:type="pct"/>
            <w:shd w:val="clear" w:color="auto" w:fill="FFFFFF"/>
          </w:tcPr>
          <w:p w:rsidR="00DE5139" w:rsidRPr="00E67B1E" w:rsidRDefault="00867C7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12</w:t>
            </w:r>
          </w:p>
        </w:tc>
        <w:tc>
          <w:tcPr>
            <w:tcW w:w="654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Журнал операций по </w:t>
            </w:r>
            <w:proofErr w:type="spellStart"/>
            <w:r w:rsidRPr="00E67B1E">
              <w:rPr>
                <w:rFonts w:eastAsia="Futuris Cn"/>
                <w:spacing w:val="-4"/>
                <w:sz w:val="20"/>
                <w:szCs w:val="20"/>
              </w:rPr>
              <w:t>забалансовому</w:t>
            </w:r>
            <w:proofErr w:type="spellEnd"/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счету (ф. 0509213)</w:t>
            </w:r>
          </w:p>
        </w:tc>
        <w:tc>
          <w:tcPr>
            <w:tcW w:w="50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9778A2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</w:tcPr>
          <w:p w:rsidR="00DE5139" w:rsidRPr="00E67B1E" w:rsidRDefault="00E4125E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</w:t>
            </w:r>
            <w:r w:rsidR="00F12814" w:rsidRPr="00E67B1E">
              <w:rPr>
                <w:rFonts w:eastAsia="Futuris Cn"/>
                <w:spacing w:val="-4"/>
                <w:sz w:val="20"/>
                <w:szCs w:val="20"/>
              </w:rPr>
              <w:t>б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ухгалтер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, ответственный исполнитель</w:t>
            </w:r>
          </w:p>
        </w:tc>
        <w:tc>
          <w:tcPr>
            <w:tcW w:w="546" w:type="pct"/>
            <w:gridSpan w:val="2"/>
          </w:tcPr>
          <w:p w:rsidR="00DE5139" w:rsidRPr="00E67B1E" w:rsidRDefault="009778A2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 течение 10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рабочих дней после завершения периода формирования</w:t>
            </w:r>
          </w:p>
        </w:tc>
        <w:tc>
          <w:tcPr>
            <w:tcW w:w="528" w:type="pct"/>
          </w:tcPr>
          <w:p w:rsidR="00DE5139" w:rsidRPr="00E67B1E" w:rsidRDefault="009778A2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DE5139" w:rsidRPr="00E67B1E" w:rsidRDefault="009778A2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DE5139" w:rsidRPr="00E67B1E" w:rsidRDefault="009778A2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9361A5">
        <w:trPr>
          <w:trHeight w:val="1817"/>
        </w:trPr>
        <w:tc>
          <w:tcPr>
            <w:tcW w:w="154" w:type="pct"/>
            <w:shd w:val="clear" w:color="auto" w:fill="FFFFFF"/>
          </w:tcPr>
          <w:p w:rsidR="00DE5139" w:rsidRPr="00E67B1E" w:rsidRDefault="00867C7E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13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Карточка учета имущества в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личном пользовании (ф. 0509097)</w:t>
            </w:r>
          </w:p>
        </w:tc>
        <w:tc>
          <w:tcPr>
            <w:tcW w:w="508" w:type="pct"/>
          </w:tcPr>
          <w:p w:rsidR="00DE5139" w:rsidRPr="00E67B1E" w:rsidRDefault="00906FC6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 инвентаризации управления</w:t>
            </w:r>
          </w:p>
        </w:tc>
        <w:tc>
          <w:tcPr>
            <w:tcW w:w="610" w:type="pct"/>
          </w:tcPr>
          <w:p w:rsidR="00DE5139" w:rsidRPr="00E67B1E" w:rsidRDefault="00906FC6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инвентаризации управления</w:t>
            </w:r>
          </w:p>
        </w:tc>
        <w:tc>
          <w:tcPr>
            <w:tcW w:w="546" w:type="pct"/>
            <w:gridSpan w:val="2"/>
          </w:tcPr>
          <w:p w:rsidR="00DE5139" w:rsidRPr="00E67B1E" w:rsidRDefault="00906FC6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-4"/>
                <w:sz w:val="20"/>
                <w:szCs w:val="20"/>
              </w:rPr>
            </w:pPr>
            <w:r w:rsidRPr="00E67B1E">
              <w:rPr>
                <w:rFonts w:eastAsia="Calibri"/>
                <w:spacing w:val="-4"/>
                <w:sz w:val="20"/>
                <w:szCs w:val="20"/>
              </w:rPr>
              <w:t>В день увольнения ответственного лица, получ</w:t>
            </w:r>
            <w:r w:rsidR="00906FC6" w:rsidRPr="00E67B1E">
              <w:rPr>
                <w:rFonts w:eastAsia="Calibri"/>
                <w:spacing w:val="-4"/>
                <w:sz w:val="20"/>
                <w:szCs w:val="20"/>
              </w:rPr>
              <w:t>авш</w:t>
            </w:r>
            <w:r w:rsidRPr="00E67B1E">
              <w:rPr>
                <w:rFonts w:eastAsia="Calibri"/>
                <w:spacing w:val="-4"/>
                <w:sz w:val="20"/>
                <w:szCs w:val="20"/>
              </w:rPr>
              <w:t>его имущество</w:t>
            </w:r>
          </w:p>
        </w:tc>
        <w:tc>
          <w:tcPr>
            <w:tcW w:w="528" w:type="pct"/>
          </w:tcPr>
          <w:p w:rsidR="00DE5139" w:rsidRPr="00E67B1E" w:rsidRDefault="00906FC6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DE5139" w:rsidRPr="00E67B1E" w:rsidRDefault="00906FC6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DE5139" w:rsidRPr="00E67B1E" w:rsidRDefault="00906FC6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начальник информационно-технического отдела управления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E67B1E">
        <w:trPr>
          <w:trHeight w:val="1361"/>
        </w:trPr>
        <w:tc>
          <w:tcPr>
            <w:tcW w:w="154" w:type="pct"/>
            <w:shd w:val="clear" w:color="auto" w:fill="auto"/>
          </w:tcPr>
          <w:p w:rsidR="00DE5139" w:rsidRPr="00E67B1E" w:rsidRDefault="00867C7E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14</w:t>
            </w:r>
          </w:p>
        </w:tc>
        <w:tc>
          <w:tcPr>
            <w:tcW w:w="654" w:type="pct"/>
            <w:shd w:val="clear" w:color="auto" w:fill="auto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Ведомость доходов физических лиц, облагаемых НДФЛ, страховыми взносами (ф. 0509095)</w:t>
            </w:r>
          </w:p>
        </w:tc>
        <w:tc>
          <w:tcPr>
            <w:tcW w:w="508" w:type="pct"/>
            <w:shd w:val="clear" w:color="auto" w:fill="auto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расчетов по оплате труда</w:t>
            </w:r>
            <w:r w:rsidR="001A4F4A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0" w:type="pct"/>
            <w:shd w:val="clear" w:color="auto" w:fill="auto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Сотрудники отдела расчетов по оплате труда</w:t>
            </w:r>
            <w:r w:rsidR="001A4F4A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DE5139" w:rsidRPr="00E67B1E" w:rsidRDefault="001A4F4A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  <w:shd w:val="clear" w:color="auto" w:fill="auto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 течение 3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рабочих дней после завершения периода формирования</w:t>
            </w:r>
          </w:p>
        </w:tc>
        <w:tc>
          <w:tcPr>
            <w:tcW w:w="528" w:type="pct"/>
            <w:shd w:val="clear" w:color="auto" w:fill="auto"/>
          </w:tcPr>
          <w:p w:rsidR="00DE5139" w:rsidRPr="00E67B1E" w:rsidRDefault="001A4F4A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DE5139" w:rsidRPr="00E67B1E" w:rsidRDefault="001A4F4A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DE5139" w:rsidRPr="00E67B1E" w:rsidRDefault="001A4F4A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начальник информационно-технического отдела управления</w:t>
            </w:r>
          </w:p>
        </w:tc>
        <w:tc>
          <w:tcPr>
            <w:tcW w:w="443" w:type="pct"/>
            <w:shd w:val="clear" w:color="auto" w:fill="auto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853377" w:rsidRPr="00E67B1E" w:rsidTr="00E67B1E">
        <w:trPr>
          <w:trHeight w:val="487"/>
        </w:trPr>
        <w:tc>
          <w:tcPr>
            <w:tcW w:w="154" w:type="pct"/>
            <w:shd w:val="clear" w:color="auto" w:fill="auto"/>
          </w:tcPr>
          <w:p w:rsidR="00DE5139" w:rsidRPr="00E67B1E" w:rsidRDefault="00867C7E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15</w:t>
            </w:r>
          </w:p>
        </w:tc>
        <w:tc>
          <w:tcPr>
            <w:tcW w:w="654" w:type="pct"/>
            <w:shd w:val="clear" w:color="auto" w:fill="auto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Листки нетрудоспособности</w:t>
            </w:r>
          </w:p>
          <w:p w:rsidR="00DE5139" w:rsidRPr="00E67B1E" w:rsidRDefault="001A4F4A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(т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иповая форма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Социальный фонд России</w:t>
            </w:r>
          </w:p>
        </w:tc>
        <w:tc>
          <w:tcPr>
            <w:tcW w:w="610" w:type="pct"/>
            <w:shd w:val="clear" w:color="auto" w:fill="auto"/>
          </w:tcPr>
          <w:p w:rsidR="00DE5139" w:rsidRPr="00E67B1E" w:rsidRDefault="001A4F4A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DE5139" w:rsidRPr="00E67B1E" w:rsidRDefault="001A4F4A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  <w:shd w:val="clear" w:color="auto" w:fill="auto"/>
          </w:tcPr>
          <w:p w:rsidR="00DE5139" w:rsidRPr="00E67B1E" w:rsidRDefault="001A4F4A" w:rsidP="009361A5">
            <w:pPr>
              <w:spacing w:line="252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28" w:type="pct"/>
            <w:shd w:val="clear" w:color="auto" w:fill="auto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расчетов по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оплате труда</w:t>
            </w:r>
            <w:r w:rsidR="001A4F4A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  <w:shd w:val="clear" w:color="auto" w:fill="auto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1) предоставлени</w:t>
            </w:r>
            <w:r w:rsidR="001A4F4A" w:rsidRPr="00E67B1E">
              <w:rPr>
                <w:rFonts w:eastAsia="Futuris Cn"/>
                <w:spacing w:val="-4"/>
                <w:sz w:val="20"/>
                <w:szCs w:val="20"/>
              </w:rPr>
              <w:t>е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документа в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Социальный фонд России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в течение 3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календарных дней</w:t>
            </w:r>
            <w:r w:rsidR="001A4F4A" w:rsidRPr="00E67B1E">
              <w:rPr>
                <w:rFonts w:eastAsia="Futuris Cn"/>
                <w:spacing w:val="-4"/>
                <w:sz w:val="20"/>
                <w:szCs w:val="20"/>
              </w:rPr>
              <w:t>;</w:t>
            </w:r>
          </w:p>
          <w:p w:rsidR="00EF5A0F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2) выплата пособия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в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ближайшую выплату заработной платы</w:t>
            </w:r>
          </w:p>
        </w:tc>
        <w:tc>
          <w:tcPr>
            <w:tcW w:w="530" w:type="pct"/>
            <w:shd w:val="clear" w:color="auto" w:fill="auto"/>
          </w:tcPr>
          <w:p w:rsidR="00DE5139" w:rsidRPr="00E67B1E" w:rsidRDefault="001A4F4A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начальник информационно-технического отдела управления</w:t>
            </w:r>
          </w:p>
        </w:tc>
        <w:tc>
          <w:tcPr>
            <w:tcW w:w="443" w:type="pct"/>
            <w:shd w:val="clear" w:color="auto" w:fill="auto"/>
          </w:tcPr>
          <w:p w:rsidR="00DE5139" w:rsidRPr="00E67B1E" w:rsidRDefault="00DE5139" w:rsidP="009361A5">
            <w:pPr>
              <w:spacing w:line="252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Серверное оборудование</w:t>
            </w:r>
          </w:p>
        </w:tc>
      </w:tr>
      <w:tr w:rsidR="00D85019" w:rsidRPr="00E67B1E" w:rsidTr="00867C7E">
        <w:trPr>
          <w:trHeight w:val="223"/>
        </w:trPr>
        <w:tc>
          <w:tcPr>
            <w:tcW w:w="5000" w:type="pct"/>
            <w:gridSpan w:val="11"/>
          </w:tcPr>
          <w:p w:rsidR="00DE5139" w:rsidRPr="00E67B1E" w:rsidRDefault="00867C7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Документы на бумажном носителе</w:t>
            </w:r>
          </w:p>
        </w:tc>
      </w:tr>
      <w:tr w:rsidR="00853377" w:rsidRPr="00E67B1E" w:rsidTr="00E67B1E">
        <w:trPr>
          <w:trHeight w:val="1361"/>
        </w:trPr>
        <w:tc>
          <w:tcPr>
            <w:tcW w:w="154" w:type="pct"/>
            <w:shd w:val="clear" w:color="auto" w:fill="auto"/>
          </w:tcPr>
          <w:p w:rsidR="00DE5139" w:rsidRPr="00E67B1E" w:rsidRDefault="00867C7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16</w:t>
            </w:r>
          </w:p>
        </w:tc>
        <w:tc>
          <w:tcPr>
            <w:tcW w:w="654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Товарные накладные (ф. 0330212)</w:t>
            </w:r>
            <w:r w:rsidR="00E4125E" w:rsidRPr="00E67B1E">
              <w:rPr>
                <w:rFonts w:eastAsia="Futuris Cn"/>
                <w:spacing w:val="-4"/>
                <w:sz w:val="20"/>
                <w:szCs w:val="20"/>
              </w:rPr>
              <w:t xml:space="preserve">, </w:t>
            </w:r>
          </w:p>
          <w:p w:rsidR="00DE5139" w:rsidRPr="00E67B1E" w:rsidRDefault="00E4125E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универсальные передаточные акты,</w:t>
            </w:r>
          </w:p>
          <w:p w:rsidR="00DE5139" w:rsidRPr="00E67B1E" w:rsidRDefault="00E4125E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кты выполненных работ (оказанных услуг)</w:t>
            </w:r>
          </w:p>
        </w:tc>
        <w:tc>
          <w:tcPr>
            <w:tcW w:w="50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Сотрудники </w:t>
            </w:r>
            <w:r w:rsidR="00E4125E" w:rsidRPr="00E67B1E">
              <w:rPr>
                <w:rFonts w:eastAsia="Futuris Cn"/>
                <w:spacing w:val="-4"/>
                <w:sz w:val="20"/>
                <w:szCs w:val="20"/>
              </w:rPr>
              <w:t xml:space="preserve">отдела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материально-технического </w:t>
            </w:r>
            <w:r w:rsidR="00E4125E" w:rsidRPr="00E67B1E">
              <w:rPr>
                <w:rFonts w:eastAsia="Futuris Cn"/>
                <w:spacing w:val="-4"/>
                <w:sz w:val="20"/>
                <w:szCs w:val="20"/>
              </w:rPr>
              <w:t>обеспечения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и инвентаризации</w:t>
            </w:r>
            <w:r w:rsidR="006707BF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, отдела закупок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контрактов</w:t>
            </w:r>
            <w:r w:rsidR="00E4125E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Уполномоченное лицо, лицо, осуществляющее приемку товаров</w:t>
            </w:r>
          </w:p>
        </w:tc>
        <w:tc>
          <w:tcPr>
            <w:tcW w:w="543" w:type="pct"/>
          </w:tcPr>
          <w:p w:rsidR="00DE5139" w:rsidRPr="00E67B1E" w:rsidRDefault="00E4125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приемки  товаров</w:t>
            </w:r>
          </w:p>
        </w:tc>
        <w:tc>
          <w:tcPr>
            <w:tcW w:w="52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867C7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E4125E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  <w:highlight w:val="yellow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</w:t>
            </w:r>
            <w:r w:rsidR="00E4125E" w:rsidRPr="00E67B1E">
              <w:rPr>
                <w:rFonts w:eastAsia="Futuris C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  <w:shd w:val="clear" w:color="auto" w:fill="auto"/>
          </w:tcPr>
          <w:p w:rsidR="00DE5139" w:rsidRPr="00E67B1E" w:rsidRDefault="00867C7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17</w:t>
            </w:r>
          </w:p>
        </w:tc>
        <w:tc>
          <w:tcPr>
            <w:tcW w:w="654" w:type="pct"/>
          </w:tcPr>
          <w:p w:rsidR="00DE5139" w:rsidRPr="00E67B1E" w:rsidRDefault="00DE5139" w:rsidP="00E67B1E">
            <w:pPr>
              <w:autoSpaceDE w:val="0"/>
              <w:autoSpaceDN w:val="0"/>
              <w:adjustRightInd w:val="0"/>
              <w:outlineLvl w:val="2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Акты о приеме-передаче объектов нефинансовых активов</w:t>
            </w:r>
          </w:p>
          <w:p w:rsidR="00DE5139" w:rsidRPr="00E67B1E" w:rsidRDefault="00DE5139" w:rsidP="00E67B1E">
            <w:pPr>
              <w:autoSpaceDE w:val="0"/>
              <w:autoSpaceDN w:val="0"/>
              <w:adjustRightInd w:val="0"/>
              <w:outlineLvl w:val="2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(ф.0504101)</w:t>
            </w:r>
          </w:p>
        </w:tc>
        <w:tc>
          <w:tcPr>
            <w:tcW w:w="508" w:type="pct"/>
            <w:shd w:val="clear" w:color="auto" w:fill="auto"/>
          </w:tcPr>
          <w:p w:rsidR="00DE5139" w:rsidRPr="00E67B1E" w:rsidRDefault="00C826EA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 инвентаризации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Ответственный исполнитель, </w:t>
            </w:r>
          </w:p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члены комиссии, председатель комиссии</w:t>
            </w:r>
          </w:p>
        </w:tc>
        <w:tc>
          <w:tcPr>
            <w:tcW w:w="5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руководитель аппарата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совершения факта хозяйственной жизни, в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исключительных случаях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3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дней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3F7FFC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  <w:highlight w:val="yellow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9361A5">
        <w:trPr>
          <w:trHeight w:val="1675"/>
        </w:trPr>
        <w:tc>
          <w:tcPr>
            <w:tcW w:w="154" w:type="pct"/>
            <w:shd w:val="clear" w:color="auto" w:fill="auto"/>
          </w:tcPr>
          <w:p w:rsidR="00DE5139" w:rsidRPr="00E67B1E" w:rsidRDefault="00867C7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18</w:t>
            </w:r>
          </w:p>
        </w:tc>
        <w:tc>
          <w:tcPr>
            <w:tcW w:w="654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Акты о приеме-сдаче отремонтированных, реконструированных и модернизированных объектов основных средств (ф. 0504103)</w:t>
            </w:r>
          </w:p>
        </w:tc>
        <w:tc>
          <w:tcPr>
            <w:tcW w:w="508" w:type="pct"/>
            <w:shd w:val="clear" w:color="auto" w:fill="auto"/>
          </w:tcPr>
          <w:p w:rsidR="00DE5139" w:rsidRPr="00E67B1E" w:rsidRDefault="00581340" w:rsidP="009361A5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инвентаризации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Ответственный исполнитель, </w:t>
            </w:r>
          </w:p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члены комиссии, председатель комиссии</w:t>
            </w:r>
          </w:p>
        </w:tc>
        <w:tc>
          <w:tcPr>
            <w:tcW w:w="5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совершения факта хозяйственной жизни</w:t>
            </w:r>
          </w:p>
        </w:tc>
        <w:tc>
          <w:tcPr>
            <w:tcW w:w="52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581340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19</w:t>
            </w:r>
          </w:p>
        </w:tc>
        <w:tc>
          <w:tcPr>
            <w:tcW w:w="654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Накладные на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внутреннее перемещение объектов нефинансовых активов (ф. 0504102)</w:t>
            </w:r>
          </w:p>
        </w:tc>
        <w:tc>
          <w:tcPr>
            <w:tcW w:w="508" w:type="pct"/>
          </w:tcPr>
          <w:p w:rsidR="00DE5139" w:rsidRPr="00E67B1E" w:rsidRDefault="00581340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 инвентаризации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E7792E" w:rsidP="009361A5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Сотрудники отдела материально-технического обеспечения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инвентаризации управления</w:t>
            </w:r>
          </w:p>
        </w:tc>
        <w:tc>
          <w:tcPr>
            <w:tcW w:w="543" w:type="pct"/>
          </w:tcPr>
          <w:p w:rsidR="00DE5139" w:rsidRPr="00E67B1E" w:rsidRDefault="00E7792E" w:rsidP="00E67B1E">
            <w:pPr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По мере совершения факта хозяйственной жизни</w:t>
            </w:r>
          </w:p>
        </w:tc>
        <w:tc>
          <w:tcPr>
            <w:tcW w:w="528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E7792E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  <w:highlight w:val="yellow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E67B1E">
            <w:pPr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20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Акты о списании объектов нефинансовых активов (кроме транспортных средств) (ф. 0504104)</w:t>
            </w:r>
          </w:p>
        </w:tc>
        <w:tc>
          <w:tcPr>
            <w:tcW w:w="508" w:type="pct"/>
            <w:shd w:val="clear" w:color="auto" w:fill="auto"/>
          </w:tcPr>
          <w:p w:rsidR="00DE5139" w:rsidRPr="00E67B1E" w:rsidRDefault="00FC2F51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 инвентаризации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Ответственный исполнитель, 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члены комиссии, председатель комиссии</w:t>
            </w:r>
          </w:p>
        </w:tc>
        <w:tc>
          <w:tcPr>
            <w:tcW w:w="5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совершения факта хозяйственной жизни, в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исключительных случаях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 xml:space="preserve">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до 3 дней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FC2F51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  <w:highlight w:val="yellow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21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Акты о списании мягкого и хозяйственного инвентаря (ф. 0504143)</w:t>
            </w:r>
          </w:p>
        </w:tc>
        <w:tc>
          <w:tcPr>
            <w:tcW w:w="508" w:type="pct"/>
            <w:shd w:val="clear" w:color="auto" w:fill="auto"/>
          </w:tcPr>
          <w:p w:rsidR="00DE5139" w:rsidRPr="00E67B1E" w:rsidRDefault="00FC2F51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 инвентаризации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Ответственный исполнитель, 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члены комиссии, председатель комиссии</w:t>
            </w:r>
          </w:p>
        </w:tc>
        <w:tc>
          <w:tcPr>
            <w:tcW w:w="5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руководитель аппарата 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совершения факта хозяйственной жизни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FC2F51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22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Ведомости выдачи материальных ценностей на нужды учреждения (ф. 0504210)</w:t>
            </w:r>
          </w:p>
        </w:tc>
        <w:tc>
          <w:tcPr>
            <w:tcW w:w="508" w:type="pct"/>
            <w:shd w:val="clear" w:color="auto" w:fill="auto"/>
          </w:tcPr>
          <w:p w:rsidR="00DE5139" w:rsidRPr="00E67B1E" w:rsidRDefault="00FC2F51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 инвентаризации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FC2F51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инвентаризации управления</w:t>
            </w:r>
          </w:p>
        </w:tc>
        <w:tc>
          <w:tcPr>
            <w:tcW w:w="5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552" w:type="pct"/>
          </w:tcPr>
          <w:p w:rsidR="00953E7E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совершения факта хозяйственной жизни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FC2F51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  <w:shd w:val="clear" w:color="auto" w:fill="auto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23</w:t>
            </w:r>
          </w:p>
        </w:tc>
        <w:tc>
          <w:tcPr>
            <w:tcW w:w="654" w:type="pct"/>
            <w:shd w:val="clear" w:color="auto" w:fill="auto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Акты о списании материальных запасов (ф.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0504230)</w:t>
            </w:r>
          </w:p>
        </w:tc>
        <w:tc>
          <w:tcPr>
            <w:tcW w:w="508" w:type="pct"/>
            <w:shd w:val="clear" w:color="auto" w:fill="auto"/>
          </w:tcPr>
          <w:p w:rsidR="00DE5139" w:rsidRPr="00E67B1E" w:rsidRDefault="00F75E92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инвентаризации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Члены комиссии, председатель комиссии, заместитель руководителя</w:t>
            </w:r>
            <w:r w:rsidR="00F75E92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главный бухгалтер</w:t>
            </w:r>
            <w:r w:rsidR="00F75E92" w:rsidRPr="00E67B1E">
              <w:rPr>
                <w:rFonts w:eastAsia="Futuris C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  <w:shd w:val="clear" w:color="auto" w:fill="auto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совершения факта хозяйственной жизни</w:t>
            </w:r>
          </w:p>
        </w:tc>
        <w:tc>
          <w:tcPr>
            <w:tcW w:w="528" w:type="pct"/>
            <w:shd w:val="clear" w:color="auto" w:fill="auto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F75E92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  <w:shd w:val="clear" w:color="auto" w:fill="auto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24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Требования-накладные (ф. 0504204)</w:t>
            </w:r>
          </w:p>
        </w:tc>
        <w:tc>
          <w:tcPr>
            <w:tcW w:w="508" w:type="pct"/>
            <w:shd w:val="clear" w:color="auto" w:fill="auto"/>
          </w:tcPr>
          <w:p w:rsidR="00DE5139" w:rsidRPr="00E67B1E" w:rsidRDefault="00953E7E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 инвентаризации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953E7E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Сотрудники отдела материально-технического обеспечения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инвентаризации управления</w:t>
            </w:r>
          </w:p>
        </w:tc>
        <w:tc>
          <w:tcPr>
            <w:tcW w:w="543" w:type="pct"/>
          </w:tcPr>
          <w:p w:rsidR="00DE5139" w:rsidRPr="00E67B1E" w:rsidRDefault="00953E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совершения факта хозяйственной жизни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4A6A86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25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Накладные на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отпуск материалов (материальных ценностей)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на сторону (ф. 0504205)</w:t>
            </w:r>
          </w:p>
        </w:tc>
        <w:tc>
          <w:tcPr>
            <w:tcW w:w="508" w:type="pct"/>
            <w:shd w:val="clear" w:color="auto" w:fill="auto"/>
          </w:tcPr>
          <w:p w:rsidR="00DE5139" w:rsidRPr="00E67B1E" w:rsidRDefault="004A6A86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инвентаризации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9361A5">
            <w:pPr>
              <w:autoSpaceDE w:val="0"/>
              <w:autoSpaceDN w:val="0"/>
              <w:adjustRightInd w:val="0"/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Ответственный исполнитель, </w:t>
            </w:r>
            <w:r w:rsidR="004A6A86"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материально-технического обеспечения и инвентаризации управления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, </w:t>
            </w:r>
            <w:r w:rsidRPr="00E67B1E">
              <w:rPr>
                <w:rFonts w:eastAsia="Calibri"/>
                <w:spacing w:val="-4"/>
                <w:sz w:val="20"/>
                <w:szCs w:val="20"/>
              </w:rPr>
              <w:t>лицо, наделенное  полномочиями на получение материалов (от</w:t>
            </w:r>
            <w:r w:rsidR="009361A5">
              <w:rPr>
                <w:rFonts w:eastAsia="Calibri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Calibri"/>
                <w:spacing w:val="-4"/>
                <w:sz w:val="20"/>
                <w:szCs w:val="20"/>
              </w:rPr>
              <w:t>принимающей стороны)</w:t>
            </w:r>
          </w:p>
        </w:tc>
        <w:tc>
          <w:tcPr>
            <w:tcW w:w="543" w:type="pct"/>
          </w:tcPr>
          <w:p w:rsidR="00DE5139" w:rsidRPr="00E67B1E" w:rsidRDefault="00953E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совершения факта хозяйственной жизни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4A6A86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26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Calibri"/>
                <w:spacing w:val="-4"/>
                <w:sz w:val="20"/>
                <w:szCs w:val="20"/>
              </w:rPr>
            </w:pPr>
            <w:r w:rsidRPr="00E67B1E">
              <w:rPr>
                <w:rFonts w:eastAsia="Calibri"/>
                <w:spacing w:val="-4"/>
                <w:sz w:val="20"/>
                <w:szCs w:val="20"/>
              </w:rPr>
              <w:t xml:space="preserve">Инвентаризационные описи 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ф. 0504086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ф. 0504087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ф. 0504088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ф. 0504089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ф. 0504091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6707BF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/ отдела казначейского обеспечения платежей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пенсионных выплат</w:t>
            </w:r>
            <w:r w:rsidR="006707BF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6707BF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материа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льно-технического обеспечения и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инвентаризации управления</w:t>
            </w:r>
            <w:r w:rsidR="00DE5139" w:rsidRPr="00E67B1E">
              <w:rPr>
                <w:rFonts w:eastAsia="Futuris Cn"/>
                <w:spacing w:val="-4"/>
                <w:sz w:val="20"/>
                <w:szCs w:val="20"/>
              </w:rPr>
              <w:t>, члены инвентаризационной комиссии, председатель инвентаризационной комиссии</w:t>
            </w:r>
          </w:p>
        </w:tc>
        <w:tc>
          <w:tcPr>
            <w:tcW w:w="543" w:type="pct"/>
          </w:tcPr>
          <w:p w:rsidR="00DE5139" w:rsidRPr="00E67B1E" w:rsidRDefault="006707BF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Согласно решению об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инвентаризации (ф. 0510439)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6707BF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оформления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27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Ведомости расхождений по результатам инвентаризации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(ф. 0504092)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6F1A34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/ отдела казначейского обеспечения платежей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пенсионных выплат</w:t>
            </w:r>
            <w:r w:rsidR="006F1A34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Члены инвентаризационной комиссии, председатель инвентаризационной комиссии</w:t>
            </w:r>
          </w:p>
        </w:tc>
        <w:tc>
          <w:tcPr>
            <w:tcW w:w="543" w:type="pct"/>
          </w:tcPr>
          <w:p w:rsidR="00DE5139" w:rsidRPr="00E67B1E" w:rsidRDefault="006F1A34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 течение 3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рабочих дней  после проведения инвентаризации</w:t>
            </w:r>
          </w:p>
        </w:tc>
        <w:tc>
          <w:tcPr>
            <w:tcW w:w="528" w:type="pct"/>
            <w:shd w:val="clear" w:color="auto" w:fill="auto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6F1A34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28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Акты о результатах инвентаризации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(ф. 0504835)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6F1A34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Члены инвентаризационной комиссии </w:t>
            </w:r>
          </w:p>
        </w:tc>
        <w:tc>
          <w:tcPr>
            <w:tcW w:w="5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 течение 3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рабочих дней  после проведения инвентаризации</w:t>
            </w:r>
          </w:p>
        </w:tc>
        <w:tc>
          <w:tcPr>
            <w:tcW w:w="528" w:type="pct"/>
            <w:shd w:val="clear" w:color="auto" w:fill="auto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6F1A34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29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Контракты, договоры и соглашения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закупок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контрактов</w:t>
            </w:r>
            <w:r w:rsidR="00DE366F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, сотрудник </w:t>
            </w:r>
            <w:r w:rsidR="00DE366F" w:rsidRPr="00E67B1E">
              <w:rPr>
                <w:rFonts w:eastAsia="Futuris Cn"/>
                <w:spacing w:val="-4"/>
                <w:sz w:val="20"/>
                <w:szCs w:val="20"/>
              </w:rPr>
              <w:t xml:space="preserve">отдела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материально-технического </w:t>
            </w:r>
            <w:r w:rsidR="00DE366F" w:rsidRPr="00E67B1E">
              <w:rPr>
                <w:rFonts w:eastAsia="Futuris Cn"/>
                <w:spacing w:val="-4"/>
                <w:sz w:val="20"/>
                <w:szCs w:val="20"/>
              </w:rPr>
              <w:t>обеспечения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и инвентаризации</w:t>
            </w:r>
            <w:r w:rsidR="00DE366F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управления, 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43" w:type="pct"/>
          </w:tcPr>
          <w:p w:rsidR="00DE5139" w:rsidRPr="00E67B1E" w:rsidRDefault="00DE366F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По мере совершения факта хозяйственной жизни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DE366F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30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Табели учета использования рабочего времени</w:t>
            </w:r>
          </w:p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(ф. 0504421)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proofErr w:type="gramStart"/>
            <w:r w:rsidRPr="00E67B1E">
              <w:rPr>
                <w:rFonts w:eastAsia="Futuris Cn"/>
                <w:spacing w:val="-4"/>
                <w:sz w:val="20"/>
                <w:szCs w:val="20"/>
              </w:rPr>
              <w:t>Ответственные</w:t>
            </w:r>
            <w:proofErr w:type="gramEnd"/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по структурным подразделениям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Ответственный по структурному подразделению,  руководитель структурного подразделения</w:t>
            </w:r>
          </w:p>
        </w:tc>
        <w:tc>
          <w:tcPr>
            <w:tcW w:w="543" w:type="pct"/>
          </w:tcPr>
          <w:p w:rsidR="00DE5139" w:rsidRPr="00E67B1E" w:rsidRDefault="00DE366F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последнего рабочего дня расчетного периода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Сотрудник отдела расчетов по оплате труда </w:t>
            </w:r>
            <w:r w:rsidR="00DE366F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31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Распоряжения, приказы по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личному (кадровому) составу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управления муниципальной службы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кадров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Глава городского округа, 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43" w:type="pct"/>
          </w:tcPr>
          <w:p w:rsidR="00DE5139" w:rsidRPr="00E67B1E" w:rsidRDefault="00DE366F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По мере совершения факта хозяйственной жизни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расчетов по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оплате труда</w:t>
            </w:r>
            <w:r w:rsidR="00DE366F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По мере необходимости в соответствии с действующим законодательством 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32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Авансовые отчеты по хозяйственным расходам (ф. 0504505)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Подотчетное лицо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Подотчетное лицо, руководитель структурного подразделения</w:t>
            </w:r>
          </w:p>
        </w:tc>
        <w:tc>
          <w:tcPr>
            <w:tcW w:w="5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10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рабочих дней </w:t>
            </w:r>
            <w:proofErr w:type="gramStart"/>
            <w:r w:rsidRPr="00E67B1E">
              <w:rPr>
                <w:rFonts w:eastAsia="Futuris Cn"/>
                <w:spacing w:val="-4"/>
                <w:sz w:val="20"/>
                <w:szCs w:val="20"/>
              </w:rPr>
              <w:t>с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даты  выдачи</w:t>
            </w:r>
            <w:proofErr w:type="gramEnd"/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 денежных средств под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736922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130"/>
        </w:trPr>
        <w:tc>
          <w:tcPr>
            <w:tcW w:w="154" w:type="pct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33</w:t>
            </w:r>
          </w:p>
        </w:tc>
        <w:tc>
          <w:tcPr>
            <w:tcW w:w="654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Авансовые отчеты по командировочным расходам (ф. 0504505)</w:t>
            </w:r>
          </w:p>
        </w:tc>
        <w:tc>
          <w:tcPr>
            <w:tcW w:w="50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Подотчетное лицо</w:t>
            </w:r>
          </w:p>
        </w:tc>
        <w:tc>
          <w:tcPr>
            <w:tcW w:w="613" w:type="pct"/>
            <w:gridSpan w:val="2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Подотчетное лицо, руководитель структурного подразделения</w:t>
            </w:r>
          </w:p>
        </w:tc>
        <w:tc>
          <w:tcPr>
            <w:tcW w:w="5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Глава городского округа,  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руководитель аппарата</w:t>
            </w:r>
          </w:p>
        </w:tc>
        <w:tc>
          <w:tcPr>
            <w:tcW w:w="552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3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рабочих дней со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дня возвращения из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командировки</w:t>
            </w:r>
          </w:p>
        </w:tc>
        <w:tc>
          <w:tcPr>
            <w:tcW w:w="528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B33E48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позднее следующего рабочего дня  со дня получения документа</w:t>
            </w:r>
          </w:p>
        </w:tc>
        <w:tc>
          <w:tcPr>
            <w:tcW w:w="530" w:type="pct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</w:t>
            </w:r>
          </w:p>
        </w:tc>
      </w:tr>
      <w:tr w:rsidR="00853377" w:rsidRPr="00E67B1E" w:rsidTr="00E67B1E">
        <w:trPr>
          <w:trHeight w:val="193"/>
        </w:trPr>
        <w:tc>
          <w:tcPr>
            <w:tcW w:w="154" w:type="pct"/>
            <w:shd w:val="clear" w:color="auto" w:fill="FFFFFF"/>
          </w:tcPr>
          <w:p w:rsidR="00DE5139" w:rsidRPr="00E67B1E" w:rsidRDefault="00867C7E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34</w:t>
            </w:r>
          </w:p>
        </w:tc>
        <w:tc>
          <w:tcPr>
            <w:tcW w:w="654" w:type="pct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Заявления о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выдаче денежных средств под отчет</w:t>
            </w:r>
          </w:p>
        </w:tc>
        <w:tc>
          <w:tcPr>
            <w:tcW w:w="508" w:type="pct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Подотчетное лицо</w:t>
            </w:r>
          </w:p>
        </w:tc>
        <w:tc>
          <w:tcPr>
            <w:tcW w:w="613" w:type="pct"/>
            <w:gridSpan w:val="2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Подотчетное лицо, 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B33E48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, заместитель главы администрации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руководитель аппарата </w:t>
            </w:r>
          </w:p>
        </w:tc>
        <w:tc>
          <w:tcPr>
            <w:tcW w:w="543" w:type="pct"/>
            <w:shd w:val="clear" w:color="auto" w:fill="FFFFFF"/>
          </w:tcPr>
          <w:p w:rsidR="00DE5139" w:rsidRPr="00E67B1E" w:rsidRDefault="00B33E48" w:rsidP="009361A5">
            <w:pPr>
              <w:spacing w:line="228" w:lineRule="auto"/>
              <w:jc w:val="center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-</w:t>
            </w:r>
          </w:p>
        </w:tc>
        <w:tc>
          <w:tcPr>
            <w:tcW w:w="552" w:type="pct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Не менее чем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за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4</w:t>
            </w:r>
            <w:r w:rsidR="009361A5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рабочих дня до получения денежных средств</w:t>
            </w:r>
          </w:p>
        </w:tc>
        <w:tc>
          <w:tcPr>
            <w:tcW w:w="528" w:type="pct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Сотрудник отдела бюджетного учета и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> 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>отчетности</w:t>
            </w:r>
            <w:r w:rsidR="00B33E48" w:rsidRPr="00E67B1E">
              <w:rPr>
                <w:rFonts w:eastAsia="Futuris Cn"/>
                <w:spacing w:val="-4"/>
                <w:sz w:val="20"/>
                <w:szCs w:val="20"/>
              </w:rPr>
              <w:t xml:space="preserve"> управления</w:t>
            </w:r>
          </w:p>
        </w:tc>
        <w:tc>
          <w:tcPr>
            <w:tcW w:w="475" w:type="pct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В день поступления</w:t>
            </w:r>
          </w:p>
        </w:tc>
        <w:tc>
          <w:tcPr>
            <w:tcW w:w="530" w:type="pct"/>
            <w:shd w:val="clear" w:color="auto" w:fill="FFFFFF"/>
          </w:tcPr>
          <w:p w:rsidR="00DE5139" w:rsidRPr="00E67B1E" w:rsidRDefault="003F7FFC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Заместитель руководителя управления</w:t>
            </w:r>
            <w:r w:rsidR="00E67B1E" w:rsidRPr="00E67B1E">
              <w:rPr>
                <w:rFonts w:eastAsia="Futuris Cn"/>
                <w:spacing w:val="-4"/>
                <w:sz w:val="20"/>
                <w:szCs w:val="20"/>
              </w:rPr>
              <w:t xml:space="preserve"> – </w:t>
            </w:r>
            <w:r w:rsidRPr="00E67B1E">
              <w:rPr>
                <w:rFonts w:eastAsia="Futuris Cn"/>
                <w:spacing w:val="-4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443" w:type="pct"/>
            <w:shd w:val="clear" w:color="auto" w:fill="FFFFFF"/>
          </w:tcPr>
          <w:p w:rsidR="00DE5139" w:rsidRPr="00E67B1E" w:rsidRDefault="00DE5139" w:rsidP="009361A5">
            <w:pPr>
              <w:spacing w:line="228" w:lineRule="auto"/>
              <w:rPr>
                <w:rFonts w:eastAsia="Futuris Cn"/>
                <w:spacing w:val="-4"/>
                <w:sz w:val="20"/>
                <w:szCs w:val="20"/>
              </w:rPr>
            </w:pPr>
            <w:r w:rsidRPr="00E67B1E">
              <w:rPr>
                <w:rFonts w:eastAsia="Futuris Cn"/>
                <w:spacing w:val="-4"/>
                <w:sz w:val="20"/>
                <w:szCs w:val="20"/>
              </w:rPr>
              <w:t>Кабинет отдела»</w:t>
            </w:r>
            <w:r w:rsidR="00732DB8" w:rsidRPr="00E67B1E">
              <w:rPr>
                <w:rFonts w:eastAsia="Futuris Cn"/>
                <w:spacing w:val="-4"/>
                <w:sz w:val="20"/>
                <w:szCs w:val="20"/>
              </w:rPr>
              <w:t>.</w:t>
            </w:r>
          </w:p>
        </w:tc>
      </w:tr>
    </w:tbl>
    <w:p w:rsidR="00DE5139" w:rsidRPr="00D85019" w:rsidRDefault="00DE5139" w:rsidP="00DE5139">
      <w:pPr>
        <w:contextualSpacing/>
        <w:rPr>
          <w:rFonts w:eastAsia="Futuris Cn"/>
          <w:sz w:val="20"/>
          <w:szCs w:val="20"/>
        </w:rPr>
      </w:pPr>
    </w:p>
    <w:p w:rsidR="00727A3F" w:rsidRPr="00D85019" w:rsidRDefault="00727A3F" w:rsidP="007B2408">
      <w:pPr>
        <w:spacing w:before="120" w:after="12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  <w:sectPr w:rsidR="00727A3F" w:rsidRPr="00D85019" w:rsidSect="00853377">
          <w:pgSz w:w="16838" w:h="11906" w:orient="landscape"/>
          <w:pgMar w:top="1985" w:right="567" w:bottom="567" w:left="567" w:header="709" w:footer="709" w:gutter="0"/>
          <w:cols w:space="708"/>
          <w:docGrid w:linePitch="360"/>
        </w:sectPr>
      </w:pPr>
    </w:p>
    <w:p w:rsidR="00BD196F" w:rsidRPr="00D85019" w:rsidRDefault="00504373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5.</w:t>
      </w:r>
      <w:r w:rsidR="00370A41">
        <w:rPr>
          <w:rFonts w:eastAsiaTheme="minorHAnsi"/>
          <w:sz w:val="28"/>
          <w:szCs w:val="28"/>
          <w:lang w:eastAsia="en-US"/>
        </w:rPr>
        <w:t> </w:t>
      </w:r>
      <w:r w:rsidR="002A59E8" w:rsidRPr="00D85019">
        <w:rPr>
          <w:rFonts w:eastAsiaTheme="minorHAnsi"/>
          <w:sz w:val="28"/>
          <w:szCs w:val="28"/>
          <w:lang w:eastAsia="en-US"/>
        </w:rPr>
        <w:t xml:space="preserve">В </w:t>
      </w:r>
      <w:r w:rsidR="009A0CA1" w:rsidRPr="00D85019">
        <w:rPr>
          <w:rFonts w:eastAsiaTheme="minorHAnsi"/>
          <w:sz w:val="28"/>
          <w:szCs w:val="28"/>
          <w:lang w:eastAsia="en-US"/>
        </w:rPr>
        <w:t>разделе 1 «Организация проведения инвентаризации» п</w:t>
      </w:r>
      <w:r w:rsidR="002A59E8" w:rsidRPr="00D85019">
        <w:rPr>
          <w:rFonts w:eastAsiaTheme="minorHAnsi"/>
          <w:sz w:val="28"/>
          <w:szCs w:val="28"/>
          <w:lang w:eastAsia="en-US"/>
        </w:rPr>
        <w:t>риложени</w:t>
      </w:r>
      <w:r w:rsidR="009A0CA1" w:rsidRPr="00D85019">
        <w:rPr>
          <w:rFonts w:eastAsiaTheme="minorHAnsi"/>
          <w:sz w:val="28"/>
          <w:szCs w:val="28"/>
          <w:lang w:eastAsia="en-US"/>
        </w:rPr>
        <w:t>я</w:t>
      </w:r>
      <w:r w:rsidR="008C54A1" w:rsidRPr="00D85019">
        <w:rPr>
          <w:rFonts w:eastAsiaTheme="minorHAnsi"/>
          <w:sz w:val="28"/>
          <w:szCs w:val="28"/>
          <w:lang w:eastAsia="en-US"/>
        </w:rPr>
        <w:t> </w:t>
      </w:r>
      <w:r w:rsidR="002A59E8" w:rsidRPr="00D85019">
        <w:rPr>
          <w:rFonts w:eastAsiaTheme="minorHAnsi"/>
          <w:sz w:val="28"/>
          <w:szCs w:val="28"/>
          <w:lang w:eastAsia="en-US"/>
        </w:rPr>
        <w:t>№</w:t>
      </w:r>
      <w:r w:rsidR="008C54A1" w:rsidRPr="00D85019">
        <w:rPr>
          <w:rFonts w:eastAsiaTheme="minorHAnsi"/>
          <w:sz w:val="28"/>
          <w:szCs w:val="28"/>
          <w:lang w:eastAsia="en-US"/>
        </w:rPr>
        <w:t> </w:t>
      </w:r>
      <w:r w:rsidR="002A59E8" w:rsidRPr="00D85019">
        <w:rPr>
          <w:rFonts w:eastAsiaTheme="minorHAnsi"/>
          <w:sz w:val="28"/>
          <w:szCs w:val="28"/>
          <w:lang w:eastAsia="en-US"/>
        </w:rPr>
        <w:t xml:space="preserve">4 </w:t>
      </w:r>
      <w:r w:rsidR="0002108F" w:rsidRPr="00D85019">
        <w:rPr>
          <w:rFonts w:eastAsiaTheme="minorHAnsi"/>
          <w:sz w:val="28"/>
          <w:szCs w:val="28"/>
          <w:lang w:eastAsia="en-US"/>
        </w:rPr>
        <w:t>«Порядок проведения инвентаризации активов и</w:t>
      </w:r>
      <w:r w:rsidR="00CE69E8">
        <w:rPr>
          <w:rFonts w:eastAsiaTheme="minorHAnsi"/>
          <w:sz w:val="28"/>
          <w:szCs w:val="28"/>
          <w:lang w:eastAsia="en-US"/>
        </w:rPr>
        <w:t> </w:t>
      </w:r>
      <w:r w:rsidR="0002108F" w:rsidRPr="00D85019">
        <w:rPr>
          <w:rFonts w:eastAsiaTheme="minorHAnsi"/>
          <w:sz w:val="28"/>
          <w:szCs w:val="28"/>
          <w:lang w:eastAsia="en-US"/>
        </w:rPr>
        <w:t xml:space="preserve">обязательств» </w:t>
      </w:r>
      <w:r w:rsidR="002A59E8" w:rsidRPr="00D85019">
        <w:rPr>
          <w:rFonts w:eastAsiaTheme="minorHAnsi"/>
          <w:sz w:val="28"/>
          <w:szCs w:val="28"/>
          <w:lang w:eastAsia="en-US"/>
        </w:rPr>
        <w:t xml:space="preserve">к </w:t>
      </w:r>
      <w:r w:rsidR="0002108F" w:rsidRPr="00D85019">
        <w:rPr>
          <w:rFonts w:eastAsiaTheme="minorHAnsi"/>
          <w:sz w:val="28"/>
          <w:szCs w:val="28"/>
          <w:lang w:eastAsia="en-US"/>
        </w:rPr>
        <w:t>У</w:t>
      </w:r>
      <w:r w:rsidR="002A59E8" w:rsidRPr="00D85019">
        <w:rPr>
          <w:rFonts w:eastAsiaTheme="minorHAnsi"/>
          <w:sz w:val="28"/>
          <w:szCs w:val="28"/>
          <w:lang w:eastAsia="en-US"/>
        </w:rPr>
        <w:t>четной политике</w:t>
      </w:r>
      <w:r w:rsidR="00BD196F" w:rsidRPr="00D85019">
        <w:rPr>
          <w:rFonts w:eastAsiaTheme="minorHAnsi"/>
          <w:sz w:val="28"/>
          <w:szCs w:val="28"/>
          <w:lang w:eastAsia="en-US"/>
        </w:rPr>
        <w:t>:</w:t>
      </w:r>
    </w:p>
    <w:p w:rsidR="00BD196F" w:rsidRPr="00D85019" w:rsidRDefault="00BD196F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5.1.</w:t>
      </w:r>
      <w:r w:rsidR="00370A41">
        <w:rPr>
          <w:rFonts w:eastAsiaTheme="minorHAnsi"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 xml:space="preserve">Абзац </w:t>
      </w:r>
      <w:r w:rsidR="009A0CA1" w:rsidRPr="00D85019">
        <w:rPr>
          <w:rFonts w:eastAsiaTheme="minorHAnsi"/>
          <w:sz w:val="28"/>
          <w:szCs w:val="28"/>
          <w:lang w:eastAsia="en-US"/>
        </w:rPr>
        <w:t>второй</w:t>
      </w:r>
      <w:r w:rsidR="002A59E8" w:rsidRPr="00D85019">
        <w:rPr>
          <w:rFonts w:eastAsiaTheme="minorHAnsi"/>
          <w:sz w:val="28"/>
          <w:szCs w:val="28"/>
          <w:lang w:eastAsia="en-US"/>
        </w:rPr>
        <w:t xml:space="preserve"> изложить в </w:t>
      </w:r>
      <w:r w:rsidRPr="00D85019">
        <w:rPr>
          <w:rFonts w:eastAsiaTheme="minorHAnsi"/>
          <w:sz w:val="28"/>
          <w:szCs w:val="28"/>
          <w:lang w:eastAsia="en-US"/>
        </w:rPr>
        <w:t xml:space="preserve">следующей </w:t>
      </w:r>
      <w:r w:rsidR="002A59E8" w:rsidRPr="00D85019">
        <w:rPr>
          <w:rFonts w:eastAsiaTheme="minorHAnsi"/>
          <w:sz w:val="28"/>
          <w:szCs w:val="28"/>
          <w:lang w:eastAsia="en-US"/>
        </w:rPr>
        <w:t>редакции</w:t>
      </w:r>
      <w:r w:rsidRPr="00D85019">
        <w:rPr>
          <w:rFonts w:eastAsiaTheme="minorHAnsi"/>
          <w:sz w:val="28"/>
          <w:szCs w:val="28"/>
          <w:lang w:eastAsia="en-US"/>
        </w:rPr>
        <w:t>:</w:t>
      </w:r>
    </w:p>
    <w:p w:rsidR="002A59E8" w:rsidRPr="00D85019" w:rsidRDefault="00BD196F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</w:t>
      </w:r>
      <w:r w:rsidR="00EC3A88" w:rsidRPr="00D85019">
        <w:rPr>
          <w:rFonts w:eastAsiaTheme="minorHAnsi"/>
          <w:sz w:val="28"/>
          <w:szCs w:val="28"/>
          <w:lang w:eastAsia="en-US"/>
        </w:rPr>
        <w:t>Распорядительным актом</w:t>
      </w:r>
      <w:r w:rsidR="00C9183C" w:rsidRPr="00D85019">
        <w:rPr>
          <w:rFonts w:eastAsiaTheme="minorHAnsi"/>
          <w:sz w:val="28"/>
          <w:szCs w:val="28"/>
          <w:lang w:eastAsia="en-US"/>
        </w:rPr>
        <w:t xml:space="preserve"> о проведении инвентаризации </w:t>
      </w:r>
      <w:r w:rsidR="0066729E" w:rsidRPr="00D85019">
        <w:rPr>
          <w:rFonts w:eastAsiaTheme="minorHAnsi"/>
          <w:sz w:val="28"/>
          <w:szCs w:val="28"/>
          <w:lang w:eastAsia="en-US"/>
        </w:rPr>
        <w:t>является</w:t>
      </w:r>
      <w:r w:rsidR="00C9183C" w:rsidRPr="00D85019">
        <w:rPr>
          <w:rFonts w:eastAsiaTheme="minorHAnsi"/>
          <w:sz w:val="28"/>
          <w:szCs w:val="28"/>
          <w:lang w:eastAsia="en-US"/>
        </w:rPr>
        <w:t xml:space="preserve"> </w:t>
      </w:r>
      <w:r w:rsidR="00FF10A1" w:rsidRPr="00D85019">
        <w:rPr>
          <w:rFonts w:eastAsiaTheme="minorHAnsi"/>
          <w:sz w:val="28"/>
          <w:szCs w:val="28"/>
          <w:lang w:eastAsia="en-US"/>
        </w:rPr>
        <w:t>Р</w:t>
      </w:r>
      <w:r w:rsidR="00C9183C" w:rsidRPr="00D85019">
        <w:rPr>
          <w:rFonts w:eastAsiaTheme="minorHAnsi"/>
          <w:sz w:val="28"/>
          <w:szCs w:val="28"/>
          <w:lang w:eastAsia="en-US"/>
        </w:rPr>
        <w:t>ешение о проведении инвентаризации (ф. 0510439), утвержд</w:t>
      </w:r>
      <w:r w:rsidR="008D2BD2" w:rsidRPr="00D85019">
        <w:rPr>
          <w:rFonts w:eastAsiaTheme="minorHAnsi"/>
          <w:sz w:val="28"/>
          <w:szCs w:val="28"/>
          <w:lang w:eastAsia="en-US"/>
        </w:rPr>
        <w:t>аемое</w:t>
      </w:r>
      <w:r w:rsidR="00C9183C" w:rsidRPr="00D85019">
        <w:rPr>
          <w:rFonts w:eastAsiaTheme="minorHAnsi"/>
          <w:sz w:val="28"/>
          <w:szCs w:val="28"/>
          <w:lang w:eastAsia="en-US"/>
        </w:rPr>
        <w:t xml:space="preserve"> руководителем аппарата</w:t>
      </w:r>
      <w:proofErr w:type="gramStart"/>
      <w:r w:rsidR="00346249" w:rsidRPr="00D85019">
        <w:rPr>
          <w:rFonts w:eastAsiaTheme="minorHAnsi"/>
          <w:sz w:val="28"/>
          <w:szCs w:val="28"/>
          <w:lang w:eastAsia="en-US"/>
        </w:rPr>
        <w:t>.</w:t>
      </w:r>
      <w:r w:rsidRPr="00D85019">
        <w:rPr>
          <w:rFonts w:eastAsiaTheme="minorHAnsi"/>
          <w:sz w:val="28"/>
          <w:szCs w:val="28"/>
          <w:lang w:eastAsia="en-US"/>
        </w:rPr>
        <w:t>»</w:t>
      </w:r>
      <w:r w:rsidR="00DC08C0" w:rsidRPr="00D85019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72B49" w:rsidRPr="00D85019" w:rsidRDefault="00BD196F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5.2.</w:t>
      </w:r>
      <w:r w:rsidR="00370A41">
        <w:rPr>
          <w:rFonts w:eastAsiaTheme="minorHAnsi"/>
          <w:sz w:val="28"/>
          <w:szCs w:val="28"/>
          <w:lang w:eastAsia="en-US"/>
        </w:rPr>
        <w:t> </w:t>
      </w:r>
      <w:r w:rsidR="00372B49" w:rsidRPr="00D85019">
        <w:rPr>
          <w:rFonts w:eastAsiaTheme="minorHAnsi"/>
          <w:sz w:val="28"/>
          <w:szCs w:val="28"/>
          <w:lang w:eastAsia="en-US"/>
        </w:rPr>
        <w:t>А</w:t>
      </w:r>
      <w:r w:rsidR="00F06A71" w:rsidRPr="00D85019">
        <w:rPr>
          <w:rFonts w:eastAsiaTheme="minorHAnsi"/>
          <w:sz w:val="28"/>
          <w:szCs w:val="28"/>
          <w:lang w:eastAsia="en-US"/>
        </w:rPr>
        <w:t>бзацы четвертый-</w:t>
      </w:r>
      <w:r w:rsidR="00443BD3" w:rsidRPr="00D85019">
        <w:rPr>
          <w:rFonts w:eastAsiaTheme="minorHAnsi"/>
          <w:sz w:val="28"/>
          <w:szCs w:val="28"/>
          <w:lang w:eastAsia="en-US"/>
        </w:rPr>
        <w:t>восьмой</w:t>
      </w:r>
      <w:r w:rsidR="00372B49" w:rsidRPr="00D85019">
        <w:rPr>
          <w:rFonts w:eastAsiaTheme="minorHAnsi"/>
          <w:sz w:val="28"/>
          <w:szCs w:val="28"/>
          <w:lang w:eastAsia="en-US"/>
        </w:rPr>
        <w:t xml:space="preserve"> исключить.</w:t>
      </w:r>
      <w:r w:rsidR="00443BD3" w:rsidRPr="00D85019">
        <w:rPr>
          <w:rFonts w:eastAsiaTheme="minorHAnsi"/>
          <w:sz w:val="28"/>
          <w:szCs w:val="28"/>
          <w:lang w:eastAsia="en-US"/>
        </w:rPr>
        <w:t xml:space="preserve"> </w:t>
      </w:r>
    </w:p>
    <w:p w:rsidR="00111E12" w:rsidRPr="00D85019" w:rsidRDefault="00D8711F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5.3.</w:t>
      </w:r>
      <w:r w:rsidR="00370A41">
        <w:rPr>
          <w:rFonts w:eastAsiaTheme="minorHAnsi"/>
          <w:sz w:val="28"/>
          <w:szCs w:val="28"/>
          <w:lang w:eastAsia="en-US"/>
        </w:rPr>
        <w:t> </w:t>
      </w:r>
      <w:r w:rsidR="003E2F22" w:rsidRPr="00D85019">
        <w:rPr>
          <w:rFonts w:eastAsiaTheme="minorHAnsi"/>
          <w:sz w:val="28"/>
          <w:szCs w:val="28"/>
          <w:lang w:eastAsia="en-US"/>
        </w:rPr>
        <w:t xml:space="preserve">Абзац </w:t>
      </w:r>
      <w:r w:rsidR="00AF4FC8" w:rsidRPr="00D85019">
        <w:rPr>
          <w:rFonts w:eastAsiaTheme="minorHAnsi"/>
          <w:sz w:val="28"/>
          <w:szCs w:val="28"/>
          <w:lang w:eastAsia="en-US"/>
        </w:rPr>
        <w:t>девятый</w:t>
      </w:r>
      <w:r w:rsidR="009A0CA1" w:rsidRPr="00D85019">
        <w:rPr>
          <w:rFonts w:eastAsiaTheme="minorHAnsi"/>
          <w:sz w:val="28"/>
          <w:szCs w:val="28"/>
          <w:lang w:eastAsia="en-US"/>
        </w:rPr>
        <w:t xml:space="preserve"> </w:t>
      </w:r>
      <w:r w:rsidR="00111E12" w:rsidRPr="00D85019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D8711F" w:rsidRPr="00D85019" w:rsidRDefault="00111E12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«Членами инвентаризационной комиссии могут быть должностные лица и специалисты, которые способны оценить состояние имущества и</w:t>
      </w:r>
      <w:r w:rsidR="00CE69E8">
        <w:rPr>
          <w:rFonts w:eastAsiaTheme="minorHAnsi"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 xml:space="preserve">обязательств. Материально ответственные лица в состав инвентаризационной комиссии не входят. Их присутствие при проверке фактического наличия имущества является обязательным. </w:t>
      </w:r>
      <w:r w:rsidR="003E2F22" w:rsidRPr="00D85019">
        <w:rPr>
          <w:rFonts w:eastAsiaTheme="minorHAnsi"/>
          <w:sz w:val="28"/>
          <w:szCs w:val="28"/>
          <w:lang w:eastAsia="en-US"/>
        </w:rPr>
        <w:t>Состав комиссии утверждается приказом руководителя аппарата</w:t>
      </w:r>
      <w:proofErr w:type="gramStart"/>
      <w:r w:rsidR="00A0450F" w:rsidRPr="00D85019">
        <w:rPr>
          <w:rFonts w:eastAsiaTheme="minorHAnsi"/>
          <w:sz w:val="28"/>
          <w:szCs w:val="28"/>
          <w:lang w:eastAsia="en-US"/>
        </w:rPr>
        <w:t>.</w:t>
      </w:r>
      <w:r w:rsidR="00141127" w:rsidRPr="00D85019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AB7641" w:rsidRPr="00D85019" w:rsidRDefault="009A0CA1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6.</w:t>
      </w:r>
      <w:r w:rsidR="00CE69E8">
        <w:rPr>
          <w:rFonts w:eastAsiaTheme="minorHAnsi"/>
          <w:sz w:val="28"/>
          <w:szCs w:val="28"/>
          <w:lang w:eastAsia="en-US"/>
        </w:rPr>
        <w:t> </w:t>
      </w:r>
      <w:r w:rsidR="0018755D" w:rsidRPr="00D85019">
        <w:rPr>
          <w:rFonts w:eastAsiaTheme="minorHAnsi"/>
          <w:sz w:val="28"/>
          <w:szCs w:val="28"/>
          <w:lang w:eastAsia="en-US"/>
        </w:rPr>
        <w:t>В разделе 2 «</w:t>
      </w:r>
      <w:r w:rsidR="00FD504C" w:rsidRPr="00D85019">
        <w:rPr>
          <w:rFonts w:eastAsiaTheme="minorHAnsi"/>
          <w:sz w:val="28"/>
          <w:szCs w:val="28"/>
          <w:lang w:eastAsia="en-US"/>
        </w:rPr>
        <w:t xml:space="preserve">Резерв для оплаты отпусков» </w:t>
      </w:r>
      <w:r w:rsidR="0018755D" w:rsidRPr="00D85019">
        <w:rPr>
          <w:rFonts w:eastAsiaTheme="minorHAnsi"/>
          <w:sz w:val="28"/>
          <w:szCs w:val="28"/>
          <w:lang w:eastAsia="en-US"/>
        </w:rPr>
        <w:t>приложения № </w:t>
      </w:r>
      <w:r w:rsidR="00FD504C" w:rsidRPr="00D85019">
        <w:rPr>
          <w:rFonts w:eastAsiaTheme="minorHAnsi"/>
          <w:sz w:val="28"/>
          <w:szCs w:val="28"/>
          <w:lang w:eastAsia="en-US"/>
        </w:rPr>
        <w:t>8</w:t>
      </w:r>
      <w:r w:rsidR="00816BBB" w:rsidRPr="00D85019">
        <w:rPr>
          <w:rFonts w:eastAsiaTheme="minorHAnsi"/>
          <w:sz w:val="28"/>
          <w:szCs w:val="28"/>
          <w:lang w:eastAsia="en-US"/>
        </w:rPr>
        <w:t xml:space="preserve"> «Порядок формирования и использования резервов предстоящих расходов» к</w:t>
      </w:r>
      <w:r w:rsidR="00CE69E8">
        <w:rPr>
          <w:rFonts w:eastAsiaTheme="minorHAnsi"/>
          <w:sz w:val="28"/>
          <w:szCs w:val="28"/>
          <w:lang w:eastAsia="en-US"/>
        </w:rPr>
        <w:t> </w:t>
      </w:r>
      <w:r w:rsidR="00816BBB" w:rsidRPr="00D85019">
        <w:rPr>
          <w:rFonts w:eastAsiaTheme="minorHAnsi"/>
          <w:sz w:val="28"/>
          <w:szCs w:val="28"/>
          <w:lang w:eastAsia="en-US"/>
        </w:rPr>
        <w:t>У</w:t>
      </w:r>
      <w:r w:rsidR="0018755D" w:rsidRPr="00D85019">
        <w:rPr>
          <w:rFonts w:eastAsiaTheme="minorHAnsi"/>
          <w:sz w:val="28"/>
          <w:szCs w:val="28"/>
          <w:lang w:eastAsia="en-US"/>
        </w:rPr>
        <w:t>четной политике</w:t>
      </w:r>
      <w:r w:rsidR="00AB7641" w:rsidRPr="00D85019">
        <w:rPr>
          <w:rFonts w:eastAsiaTheme="minorHAnsi"/>
          <w:sz w:val="28"/>
          <w:szCs w:val="28"/>
          <w:lang w:eastAsia="en-US"/>
        </w:rPr>
        <w:t>:</w:t>
      </w:r>
    </w:p>
    <w:p w:rsidR="0018755D" w:rsidRPr="00D85019" w:rsidRDefault="00AB7641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6.1.</w:t>
      </w:r>
      <w:r w:rsidR="00CE69E8">
        <w:rPr>
          <w:rFonts w:eastAsiaTheme="minorHAnsi"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>А</w:t>
      </w:r>
      <w:r w:rsidR="0018755D" w:rsidRPr="00D85019">
        <w:rPr>
          <w:rFonts w:eastAsiaTheme="minorHAnsi"/>
          <w:sz w:val="28"/>
          <w:szCs w:val="28"/>
          <w:lang w:eastAsia="en-US"/>
        </w:rPr>
        <w:t>бзац</w:t>
      </w:r>
      <w:r w:rsidRPr="00D85019">
        <w:rPr>
          <w:rFonts w:eastAsiaTheme="minorHAnsi"/>
          <w:sz w:val="28"/>
          <w:szCs w:val="28"/>
          <w:lang w:eastAsia="en-US"/>
        </w:rPr>
        <w:t>ы</w:t>
      </w:r>
      <w:r w:rsidR="0018755D" w:rsidRPr="00D85019">
        <w:rPr>
          <w:rFonts w:eastAsiaTheme="minorHAnsi"/>
          <w:sz w:val="28"/>
          <w:szCs w:val="28"/>
          <w:lang w:eastAsia="en-US"/>
        </w:rPr>
        <w:t xml:space="preserve"> </w:t>
      </w:r>
      <w:r w:rsidR="00AF4FC8" w:rsidRPr="00D85019">
        <w:rPr>
          <w:rFonts w:eastAsiaTheme="minorHAnsi"/>
          <w:sz w:val="28"/>
          <w:szCs w:val="28"/>
          <w:lang w:eastAsia="en-US"/>
        </w:rPr>
        <w:t>восьмой</w:t>
      </w:r>
      <w:r w:rsidRPr="00D85019">
        <w:rPr>
          <w:rFonts w:eastAsiaTheme="minorHAnsi"/>
          <w:sz w:val="28"/>
          <w:szCs w:val="28"/>
          <w:lang w:eastAsia="en-US"/>
        </w:rPr>
        <w:t>-одиннадцатый</w:t>
      </w:r>
      <w:r w:rsidR="0018755D" w:rsidRPr="00D8501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FD504C" w:rsidRPr="00D85019" w:rsidRDefault="0018755D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</w:t>
      </w:r>
      <w:bookmarkStart w:id="1" w:name="_ref_1-97d5b02b2f514d"/>
      <w:r w:rsidR="00FD504C" w:rsidRPr="00D85019">
        <w:rPr>
          <w:rFonts w:eastAsiaTheme="minorHAnsi"/>
          <w:sz w:val="28"/>
          <w:szCs w:val="28"/>
          <w:lang w:eastAsia="en-US"/>
        </w:rPr>
        <w:t>Расчет оценки обязательства на оплату отпусков производится в</w:t>
      </w:r>
      <w:r w:rsidR="00CE69E8">
        <w:rPr>
          <w:rFonts w:eastAsiaTheme="minorHAnsi"/>
          <w:sz w:val="28"/>
          <w:szCs w:val="28"/>
          <w:lang w:eastAsia="en-US"/>
        </w:rPr>
        <w:t> </w:t>
      </w:r>
      <w:r w:rsidR="00FD504C" w:rsidRPr="00D85019">
        <w:rPr>
          <w:rFonts w:eastAsiaTheme="minorHAnsi"/>
          <w:sz w:val="28"/>
          <w:szCs w:val="28"/>
          <w:lang w:eastAsia="en-US"/>
        </w:rPr>
        <w:t>целом по формуле: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910"/>
        <w:gridCol w:w="651"/>
        <w:gridCol w:w="5009"/>
      </w:tblGrid>
      <w:tr w:rsidR="00CE69E8" w:rsidRPr="00D85019" w:rsidTr="00CE69E8">
        <w:trPr>
          <w:trHeight w:val="845"/>
        </w:trPr>
        <w:tc>
          <w:tcPr>
            <w:tcW w:w="2043" w:type="pct"/>
            <w:vAlign w:val="center"/>
          </w:tcPr>
          <w:p w:rsidR="00CE69E8" w:rsidRPr="00D85019" w:rsidRDefault="00CE69E8" w:rsidP="00CE69E8">
            <w:pPr>
              <w:jc w:val="center"/>
              <w:rPr>
                <w:i/>
                <w:sz w:val="28"/>
              </w:rPr>
            </w:pPr>
            <w:r w:rsidRPr="00D85019">
              <w:rPr>
                <w:i/>
                <w:sz w:val="28"/>
              </w:rPr>
              <w:t>Обязательство</w:t>
            </w:r>
            <w:r w:rsidRPr="00D85019">
              <w:rPr>
                <w:rFonts w:eastAsia="Calibri"/>
                <w:i/>
                <w:sz w:val="28"/>
                <w:szCs w:val="28"/>
              </w:rPr>
              <w:t xml:space="preserve"> на</w:t>
            </w:r>
            <w:r>
              <w:rPr>
                <w:rFonts w:eastAsia="Calibri"/>
                <w:i/>
                <w:sz w:val="28"/>
                <w:szCs w:val="28"/>
              </w:rPr>
              <w:t> </w:t>
            </w:r>
            <w:r w:rsidRPr="00D85019">
              <w:rPr>
                <w:rFonts w:eastAsia="Calibri"/>
                <w:i/>
                <w:sz w:val="28"/>
                <w:szCs w:val="28"/>
              </w:rPr>
              <w:t>оплату отпусков работникам</w:t>
            </w:r>
          </w:p>
        </w:tc>
        <w:tc>
          <w:tcPr>
            <w:tcW w:w="340" w:type="pct"/>
            <w:vAlign w:val="center"/>
          </w:tcPr>
          <w:p w:rsidR="00CE69E8" w:rsidRPr="00CE69E8" w:rsidRDefault="00CE69E8" w:rsidP="00CE69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=</w:t>
            </w:r>
          </w:p>
        </w:tc>
        <w:tc>
          <w:tcPr>
            <w:tcW w:w="2617" w:type="pct"/>
            <w:vAlign w:val="center"/>
          </w:tcPr>
          <w:p w:rsidR="00CE69E8" w:rsidRPr="00D85019" w:rsidRDefault="001C340F" w:rsidP="00CE69E8">
            <w:pPr>
              <w:jc w:val="center"/>
              <w:rPr>
                <w:i/>
                <w:sz w:val="28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</w:rPr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</w:rPr>
                              <m:t>ед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</w:rPr>
                          <m:t xml:space="preserve"> х 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</w:rPr>
                              <m:t>ЗП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</w:rPr>
                              <m:t>ср</m:t>
                            </m:r>
                          </m:sub>
                        </m:sSub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</w:rPr>
                          <m:t xml:space="preserve"> х ДН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Calibri" w:hAnsi="Cambria Math"/>
                    <w:sz w:val="28"/>
                    <w:szCs w:val="28"/>
                  </w:rPr>
                  <m:t>, где: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w:br/>
                </m:r>
              </m:oMath>
            </m:oMathPara>
          </w:p>
        </w:tc>
      </w:tr>
    </w:tbl>
    <w:p w:rsidR="00FD504C" w:rsidRPr="00D85019" w:rsidRDefault="000D5FAB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К</w:t>
      </w:r>
      <w:r w:rsidRPr="00D85019">
        <w:rPr>
          <w:rFonts w:eastAsiaTheme="minorHAnsi"/>
          <w:sz w:val="28"/>
          <w:szCs w:val="28"/>
          <w:vertAlign w:val="subscript"/>
          <w:lang w:eastAsia="en-US"/>
        </w:rPr>
        <w:t>ед</w:t>
      </w:r>
      <w:r w:rsidR="00E67B1E">
        <w:rPr>
          <w:rFonts w:eastAsiaTheme="minorHAnsi"/>
          <w:i/>
          <w:sz w:val="28"/>
          <w:szCs w:val="28"/>
          <w:lang w:eastAsia="en-US"/>
        </w:rPr>
        <w:t xml:space="preserve"> – </w:t>
      </w:r>
      <w:r w:rsidR="00FD504C" w:rsidRPr="00D85019"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D85019">
        <w:rPr>
          <w:rFonts w:eastAsiaTheme="minorHAnsi"/>
          <w:sz w:val="28"/>
          <w:szCs w:val="28"/>
          <w:lang w:eastAsia="en-US"/>
        </w:rPr>
        <w:t xml:space="preserve">штатных единиц </w:t>
      </w:r>
      <w:r w:rsidR="00935507" w:rsidRPr="00D85019">
        <w:rPr>
          <w:rFonts w:eastAsiaTheme="minorHAnsi"/>
          <w:sz w:val="28"/>
          <w:szCs w:val="28"/>
          <w:lang w:eastAsia="en-US"/>
        </w:rPr>
        <w:t xml:space="preserve">по </w:t>
      </w:r>
      <w:proofErr w:type="spellStart"/>
      <w:r w:rsidR="00935507" w:rsidRPr="00D85019">
        <w:rPr>
          <w:rFonts w:eastAsiaTheme="minorHAnsi"/>
          <w:i/>
          <w:sz w:val="28"/>
          <w:szCs w:val="28"/>
          <w:lang w:val="en-US" w:eastAsia="en-US"/>
        </w:rPr>
        <w:t>i</w:t>
      </w:r>
      <w:proofErr w:type="spellEnd"/>
      <w:r w:rsidR="00935507" w:rsidRPr="00D85019">
        <w:rPr>
          <w:rFonts w:eastAsiaTheme="minorHAnsi"/>
          <w:sz w:val="28"/>
          <w:szCs w:val="28"/>
          <w:lang w:eastAsia="en-US"/>
        </w:rPr>
        <w:t xml:space="preserve">-ой </w:t>
      </w:r>
      <w:r w:rsidRPr="00D85019">
        <w:rPr>
          <w:rFonts w:eastAsiaTheme="minorHAnsi"/>
          <w:sz w:val="28"/>
          <w:szCs w:val="28"/>
          <w:lang w:eastAsia="en-US"/>
        </w:rPr>
        <w:t>должност</w:t>
      </w:r>
      <w:r w:rsidR="00935507" w:rsidRPr="00D85019">
        <w:rPr>
          <w:rFonts w:eastAsiaTheme="minorHAnsi"/>
          <w:sz w:val="28"/>
          <w:szCs w:val="28"/>
          <w:lang w:eastAsia="en-US"/>
        </w:rPr>
        <w:t>и</w:t>
      </w:r>
      <w:r w:rsidRPr="00D85019">
        <w:rPr>
          <w:rFonts w:eastAsiaTheme="minorHAnsi"/>
          <w:sz w:val="28"/>
          <w:szCs w:val="28"/>
          <w:lang w:eastAsia="en-US"/>
        </w:rPr>
        <w:t xml:space="preserve"> </w:t>
      </w:r>
      <w:r w:rsidR="00FD504C" w:rsidRPr="00D85019">
        <w:rPr>
          <w:rFonts w:eastAsiaTheme="minorHAnsi"/>
          <w:sz w:val="28"/>
          <w:szCs w:val="28"/>
          <w:lang w:eastAsia="en-US"/>
        </w:rPr>
        <w:t>на дату расчета (конец отчетного года);</w:t>
      </w:r>
    </w:p>
    <w:p w:rsidR="000D5FAB" w:rsidRPr="00D85019" w:rsidRDefault="00FD504C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D85019">
        <w:rPr>
          <w:rFonts w:eastAsiaTheme="minorHAnsi"/>
          <w:sz w:val="28"/>
          <w:szCs w:val="28"/>
          <w:lang w:eastAsia="en-US"/>
        </w:rPr>
        <w:t>ЗП</w:t>
      </w:r>
      <w:r w:rsidRPr="00D85019">
        <w:rPr>
          <w:rFonts w:eastAsiaTheme="minorHAnsi"/>
          <w:sz w:val="28"/>
          <w:szCs w:val="28"/>
          <w:vertAlign w:val="subscript"/>
          <w:lang w:eastAsia="en-US"/>
        </w:rPr>
        <w:t>ср</w:t>
      </w:r>
      <w:proofErr w:type="spellEnd"/>
      <w:r w:rsidR="00E67B1E">
        <w:rPr>
          <w:rFonts w:eastAsiaTheme="minorHAnsi"/>
          <w:sz w:val="28"/>
          <w:szCs w:val="28"/>
          <w:lang w:eastAsia="en-US"/>
        </w:rPr>
        <w:t xml:space="preserve"> – </w:t>
      </w:r>
      <w:r w:rsidRPr="00D85019">
        <w:rPr>
          <w:rFonts w:eastAsiaTheme="minorHAnsi"/>
          <w:sz w:val="28"/>
          <w:szCs w:val="28"/>
          <w:lang w:eastAsia="en-US"/>
        </w:rPr>
        <w:t xml:space="preserve">средний дневной заработок </w:t>
      </w:r>
      <w:r w:rsidR="008D0E1C" w:rsidRPr="00D85019">
        <w:rPr>
          <w:rFonts w:eastAsiaTheme="minorHAnsi"/>
          <w:sz w:val="28"/>
          <w:szCs w:val="28"/>
          <w:lang w:eastAsia="en-US"/>
        </w:rPr>
        <w:t xml:space="preserve">по </w:t>
      </w:r>
      <w:proofErr w:type="spellStart"/>
      <w:r w:rsidR="008D0E1C" w:rsidRPr="00D85019">
        <w:rPr>
          <w:rFonts w:eastAsiaTheme="minorHAnsi"/>
          <w:i/>
          <w:sz w:val="28"/>
          <w:szCs w:val="28"/>
          <w:lang w:val="en-US" w:eastAsia="en-US"/>
        </w:rPr>
        <w:t>i</w:t>
      </w:r>
      <w:proofErr w:type="spellEnd"/>
      <w:r w:rsidR="008D0E1C" w:rsidRPr="00D85019">
        <w:rPr>
          <w:rFonts w:eastAsiaTheme="minorHAnsi"/>
          <w:sz w:val="28"/>
          <w:szCs w:val="28"/>
          <w:lang w:eastAsia="en-US"/>
        </w:rPr>
        <w:t>-ой должности</w:t>
      </w:r>
      <w:r w:rsidRPr="00D85019">
        <w:rPr>
          <w:rFonts w:eastAsiaTheme="minorHAnsi"/>
          <w:sz w:val="28"/>
          <w:szCs w:val="28"/>
          <w:lang w:eastAsia="en-US"/>
        </w:rPr>
        <w:t>, используемый для оплаты отпусков и выплаты компенсации за неиспользованные отпуска и</w:t>
      </w:r>
      <w:r w:rsidR="00CE69E8">
        <w:rPr>
          <w:rFonts w:eastAsiaTheme="minorHAnsi"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>определяемый по состоянию на конец расчетного периода</w:t>
      </w:r>
      <w:proofErr w:type="gramStart"/>
      <w:r w:rsidR="000D5FAB" w:rsidRPr="00D85019">
        <w:rPr>
          <w:rFonts w:eastAsiaTheme="minorHAnsi"/>
          <w:sz w:val="28"/>
          <w:szCs w:val="28"/>
          <w:lang w:eastAsia="en-US"/>
        </w:rPr>
        <w:t>;</w:t>
      </w:r>
      <w:r w:rsidR="00AB7641" w:rsidRPr="00D85019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AB7641" w:rsidRPr="00D85019">
        <w:rPr>
          <w:rFonts w:eastAsiaTheme="minorHAnsi"/>
          <w:sz w:val="28"/>
          <w:szCs w:val="28"/>
          <w:lang w:eastAsia="en-US"/>
        </w:rPr>
        <w:t>.</w:t>
      </w:r>
    </w:p>
    <w:p w:rsidR="00AB7641" w:rsidRPr="00D85019" w:rsidRDefault="00AB7641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6.2.</w:t>
      </w:r>
      <w:r w:rsidR="00CE69E8">
        <w:rPr>
          <w:rFonts w:eastAsiaTheme="minorHAnsi"/>
          <w:sz w:val="28"/>
          <w:szCs w:val="28"/>
          <w:lang w:eastAsia="en-US"/>
        </w:rPr>
        <w:t> </w:t>
      </w:r>
      <w:r w:rsidRPr="00D85019">
        <w:rPr>
          <w:rFonts w:eastAsiaTheme="minorHAnsi"/>
          <w:sz w:val="28"/>
          <w:szCs w:val="28"/>
          <w:lang w:eastAsia="en-US"/>
        </w:rPr>
        <w:t>Раздел после абзаца одиннадцатого дополнить новыми абзацами следующего содержания:</w:t>
      </w:r>
    </w:p>
    <w:p w:rsidR="000D5FAB" w:rsidRPr="00D85019" w:rsidRDefault="00AB7641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</w:t>
      </w:r>
      <w:r w:rsidR="00626ACE" w:rsidRPr="00D85019">
        <w:rPr>
          <w:rFonts w:eastAsiaTheme="minorHAnsi"/>
          <w:sz w:val="28"/>
          <w:szCs w:val="28"/>
          <w:lang w:eastAsia="en-US"/>
        </w:rPr>
        <w:t>ДН</w:t>
      </w:r>
      <w:proofErr w:type="spellStart"/>
      <w:proofErr w:type="gramStart"/>
      <w:r w:rsidR="00626ACE" w:rsidRPr="00D85019">
        <w:rPr>
          <w:rFonts w:eastAsiaTheme="minorHAnsi"/>
          <w:i/>
          <w:sz w:val="28"/>
          <w:szCs w:val="28"/>
          <w:vertAlign w:val="subscript"/>
          <w:lang w:val="en-US" w:eastAsia="en-US"/>
        </w:rPr>
        <w:t>i</w:t>
      </w:r>
      <w:proofErr w:type="spellEnd"/>
      <w:proofErr w:type="gramEnd"/>
      <w:r w:rsidR="00E67B1E">
        <w:rPr>
          <w:rFonts w:eastAsiaTheme="minorHAnsi"/>
          <w:i/>
          <w:sz w:val="28"/>
          <w:szCs w:val="28"/>
          <w:lang w:eastAsia="en-US"/>
        </w:rPr>
        <w:t xml:space="preserve"> – </w:t>
      </w:r>
      <w:r w:rsidR="00626ACE" w:rsidRPr="00D85019">
        <w:rPr>
          <w:rFonts w:eastAsiaTheme="minorHAnsi"/>
          <w:sz w:val="28"/>
          <w:szCs w:val="28"/>
          <w:lang w:eastAsia="en-US"/>
        </w:rPr>
        <w:t xml:space="preserve">среднее </w:t>
      </w:r>
      <w:r w:rsidR="000D5FAB" w:rsidRPr="00D85019">
        <w:rPr>
          <w:rFonts w:eastAsiaTheme="minorHAnsi"/>
          <w:sz w:val="28"/>
          <w:szCs w:val="28"/>
          <w:lang w:eastAsia="en-US"/>
        </w:rPr>
        <w:t xml:space="preserve">количество не использованных </w:t>
      </w:r>
      <w:r w:rsidR="00626ACE" w:rsidRPr="00D85019">
        <w:rPr>
          <w:rFonts w:eastAsiaTheme="minorHAnsi"/>
          <w:sz w:val="28"/>
          <w:szCs w:val="28"/>
          <w:lang w:eastAsia="en-US"/>
        </w:rPr>
        <w:t xml:space="preserve">сотрудниками </w:t>
      </w:r>
      <w:r w:rsidR="000D5FAB" w:rsidRPr="00D85019">
        <w:rPr>
          <w:rFonts w:eastAsiaTheme="minorHAnsi"/>
          <w:sz w:val="28"/>
          <w:szCs w:val="28"/>
          <w:lang w:eastAsia="en-US"/>
        </w:rPr>
        <w:t xml:space="preserve">дней отпуска </w:t>
      </w:r>
      <w:r w:rsidR="00626ACE" w:rsidRPr="00D85019">
        <w:rPr>
          <w:rFonts w:eastAsiaTheme="minorHAnsi"/>
          <w:sz w:val="28"/>
          <w:szCs w:val="28"/>
          <w:lang w:eastAsia="en-US"/>
        </w:rPr>
        <w:t xml:space="preserve">по </w:t>
      </w:r>
      <w:proofErr w:type="spellStart"/>
      <w:r w:rsidR="00626ACE" w:rsidRPr="00D85019">
        <w:rPr>
          <w:rFonts w:eastAsiaTheme="minorHAnsi"/>
          <w:i/>
          <w:sz w:val="28"/>
          <w:szCs w:val="28"/>
          <w:lang w:val="en-US" w:eastAsia="en-US"/>
        </w:rPr>
        <w:t>i</w:t>
      </w:r>
      <w:proofErr w:type="spellEnd"/>
      <w:r w:rsidR="00626ACE" w:rsidRPr="00D85019">
        <w:rPr>
          <w:rFonts w:eastAsiaTheme="minorHAnsi"/>
          <w:sz w:val="28"/>
          <w:szCs w:val="28"/>
          <w:lang w:eastAsia="en-US"/>
        </w:rPr>
        <w:t xml:space="preserve">-ой должности </w:t>
      </w:r>
      <w:r w:rsidR="000D5FAB" w:rsidRPr="00D85019">
        <w:rPr>
          <w:rFonts w:eastAsiaTheme="minorHAnsi"/>
          <w:sz w:val="28"/>
          <w:szCs w:val="28"/>
          <w:lang w:eastAsia="en-US"/>
        </w:rPr>
        <w:t>за период с начала работы на дату расчета (конец отчетного года);</w:t>
      </w:r>
    </w:p>
    <w:p w:rsidR="0018755D" w:rsidRPr="00D85019" w:rsidRDefault="00626ACE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i/>
          <w:sz w:val="28"/>
          <w:szCs w:val="28"/>
          <w:lang w:val="en-US" w:eastAsia="en-US"/>
        </w:rPr>
        <w:t>n</w:t>
      </w:r>
      <w:r w:rsidR="00E67B1E">
        <w:rPr>
          <w:rFonts w:eastAsiaTheme="minorHAnsi"/>
          <w:sz w:val="28"/>
          <w:szCs w:val="28"/>
          <w:lang w:eastAsia="en-US"/>
        </w:rPr>
        <w:t xml:space="preserve"> – </w:t>
      </w:r>
      <w:proofErr w:type="gramStart"/>
      <w:r w:rsidRPr="00D85019">
        <w:rPr>
          <w:rFonts w:eastAsiaTheme="minorHAnsi"/>
          <w:sz w:val="28"/>
          <w:szCs w:val="28"/>
          <w:lang w:eastAsia="en-US"/>
        </w:rPr>
        <w:t>количество</w:t>
      </w:r>
      <w:proofErr w:type="gramEnd"/>
      <w:r w:rsidRPr="00D85019">
        <w:rPr>
          <w:rFonts w:eastAsiaTheme="minorHAnsi"/>
          <w:sz w:val="28"/>
          <w:szCs w:val="28"/>
          <w:lang w:eastAsia="en-US"/>
        </w:rPr>
        <w:t xml:space="preserve"> наименований должностей</w:t>
      </w:r>
      <w:r w:rsidR="00AB7641" w:rsidRPr="00D85019">
        <w:rPr>
          <w:rFonts w:eastAsiaTheme="minorHAnsi"/>
          <w:sz w:val="28"/>
          <w:szCs w:val="28"/>
          <w:lang w:eastAsia="en-US"/>
        </w:rPr>
        <w:t>.</w:t>
      </w:r>
      <w:r w:rsidR="0018755D" w:rsidRPr="00D85019">
        <w:rPr>
          <w:rFonts w:eastAsiaTheme="minorHAnsi"/>
          <w:sz w:val="28"/>
          <w:szCs w:val="28"/>
          <w:lang w:eastAsia="en-US"/>
        </w:rPr>
        <w:t>».</w:t>
      </w:r>
    </w:p>
    <w:p w:rsidR="004D27AE" w:rsidRPr="00D85019" w:rsidRDefault="009A0CA1" w:rsidP="00CE69E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7</w:t>
      </w:r>
      <w:r w:rsidR="00962429" w:rsidRPr="00D85019">
        <w:rPr>
          <w:rFonts w:eastAsiaTheme="minorHAnsi"/>
          <w:sz w:val="28"/>
          <w:szCs w:val="28"/>
          <w:lang w:eastAsia="en-US"/>
        </w:rPr>
        <w:t>.</w:t>
      </w:r>
      <w:r w:rsidR="00CE69E8">
        <w:rPr>
          <w:rFonts w:eastAsiaTheme="minorHAnsi"/>
          <w:sz w:val="28"/>
          <w:szCs w:val="28"/>
          <w:lang w:eastAsia="en-US"/>
        </w:rPr>
        <w:t> </w:t>
      </w:r>
      <w:r w:rsidR="002B6784" w:rsidRPr="00D85019">
        <w:rPr>
          <w:rFonts w:eastAsiaTheme="minorHAnsi"/>
          <w:sz w:val="28"/>
          <w:szCs w:val="28"/>
          <w:lang w:eastAsia="en-US"/>
        </w:rPr>
        <w:t>Приложение № 9 «Расчетный план счетов» к У</w:t>
      </w:r>
      <w:r w:rsidR="00660E9F" w:rsidRPr="00D85019">
        <w:rPr>
          <w:rFonts w:eastAsiaTheme="minorHAnsi"/>
          <w:sz w:val="28"/>
          <w:szCs w:val="28"/>
          <w:lang w:eastAsia="en-US"/>
        </w:rPr>
        <w:t xml:space="preserve">четной политике изложить в </w:t>
      </w:r>
      <w:r w:rsidR="002B6784" w:rsidRPr="00D85019">
        <w:rPr>
          <w:rFonts w:eastAsiaTheme="minorHAnsi"/>
          <w:sz w:val="28"/>
          <w:szCs w:val="28"/>
          <w:lang w:eastAsia="en-US"/>
        </w:rPr>
        <w:t>следующей</w:t>
      </w:r>
      <w:r w:rsidR="00660E9F" w:rsidRPr="00D85019">
        <w:rPr>
          <w:rFonts w:eastAsiaTheme="minorHAnsi"/>
          <w:sz w:val="28"/>
          <w:szCs w:val="28"/>
          <w:lang w:eastAsia="en-US"/>
        </w:rPr>
        <w:t xml:space="preserve"> редакции</w:t>
      </w:r>
      <w:r w:rsidR="002B6784" w:rsidRPr="00D85019">
        <w:rPr>
          <w:rFonts w:eastAsiaTheme="minorHAnsi"/>
          <w:sz w:val="28"/>
          <w:szCs w:val="28"/>
          <w:lang w:eastAsia="en-US"/>
        </w:rPr>
        <w:t>:</w:t>
      </w:r>
      <w:r w:rsidR="00660E9F" w:rsidRPr="00D85019">
        <w:rPr>
          <w:rFonts w:eastAsiaTheme="minorHAnsi"/>
          <w:sz w:val="28"/>
          <w:szCs w:val="28"/>
          <w:lang w:eastAsia="en-US"/>
        </w:rPr>
        <w:t xml:space="preserve"> </w:t>
      </w:r>
    </w:p>
    <w:p w:rsidR="00B2572C" w:rsidRPr="00D85019" w:rsidRDefault="00B2572C" w:rsidP="00654476">
      <w:pPr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«Приложение № 9</w:t>
      </w:r>
    </w:p>
    <w:p w:rsidR="00654476" w:rsidRDefault="00B2572C" w:rsidP="00654476">
      <w:pPr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к учетной политике</w:t>
      </w:r>
    </w:p>
    <w:p w:rsidR="00654476" w:rsidRDefault="00B2572C" w:rsidP="00654476">
      <w:pPr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администрации</w:t>
      </w:r>
      <w:r w:rsidR="00654476">
        <w:rPr>
          <w:rFonts w:eastAsiaTheme="minorHAnsi"/>
          <w:sz w:val="28"/>
          <w:szCs w:val="28"/>
          <w:lang w:eastAsia="en-US"/>
        </w:rPr>
        <w:t xml:space="preserve"> </w:t>
      </w:r>
      <w:r w:rsidRPr="00D85019">
        <w:rPr>
          <w:rFonts w:eastAsiaTheme="minorHAnsi"/>
          <w:sz w:val="28"/>
          <w:szCs w:val="28"/>
          <w:lang w:eastAsia="en-US"/>
        </w:rPr>
        <w:t>городского округа</w:t>
      </w:r>
    </w:p>
    <w:p w:rsidR="00654476" w:rsidRDefault="00B2572C" w:rsidP="00654476">
      <w:pPr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город Воронеж</w:t>
      </w:r>
      <w:r w:rsidR="00654476">
        <w:rPr>
          <w:rFonts w:eastAsiaTheme="minorHAnsi"/>
          <w:sz w:val="28"/>
          <w:szCs w:val="28"/>
          <w:lang w:eastAsia="en-US"/>
        </w:rPr>
        <w:t xml:space="preserve"> для целей</w:t>
      </w:r>
    </w:p>
    <w:p w:rsidR="00B2572C" w:rsidRPr="00D85019" w:rsidRDefault="00B2572C" w:rsidP="00654476">
      <w:pPr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бухгалтерского и налогового учета</w:t>
      </w:r>
    </w:p>
    <w:p w:rsidR="00BC2910" w:rsidRDefault="00BC2910" w:rsidP="0065447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54476" w:rsidRPr="00D85019" w:rsidRDefault="00654476" w:rsidP="0065447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2572C" w:rsidRDefault="00BC2910" w:rsidP="0065447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85019">
        <w:rPr>
          <w:rFonts w:eastAsiaTheme="minorHAnsi"/>
          <w:b/>
          <w:bCs/>
          <w:sz w:val="28"/>
          <w:szCs w:val="28"/>
          <w:lang w:eastAsia="en-US"/>
        </w:rPr>
        <w:t>РАБОЧИЙ ПЛАН СЧЕТОВ</w:t>
      </w:r>
    </w:p>
    <w:p w:rsidR="00654476" w:rsidRPr="00D85019" w:rsidRDefault="00654476" w:rsidP="0065447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8"/>
        <w:gridCol w:w="5266"/>
      </w:tblGrid>
      <w:tr w:rsidR="00D85019" w:rsidRPr="00654476" w:rsidTr="00654476">
        <w:trPr>
          <w:trHeight w:val="265"/>
          <w:tblHeader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Код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Наименование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00000000000000000.0.101.00.000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Основные средства</w:t>
            </w:r>
          </w:p>
        </w:tc>
      </w:tr>
      <w:tr w:rsidR="00D85019" w:rsidRPr="00654476" w:rsidTr="00654476">
        <w:trPr>
          <w:trHeight w:val="51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00000000000000000.0.101.30.000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Основные средства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 xml:space="preserve"> иное движимое имущество учреждения</w:t>
            </w:r>
          </w:p>
        </w:tc>
      </w:tr>
      <w:tr w:rsidR="00D85019" w:rsidRPr="00654476" w:rsidTr="00654476">
        <w:trPr>
          <w:trHeight w:val="3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0602C4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00000000000000000.0.101.34.000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Машины и оборудование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иное движимое имущество учреждения</w:t>
            </w:r>
          </w:p>
        </w:tc>
      </w:tr>
      <w:tr w:rsidR="00D85019" w:rsidRPr="00654476" w:rsidTr="00654476">
        <w:trPr>
          <w:trHeight w:val="53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0602C4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00000000000000000.0.101.36.000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Инвентарь производственный и хозяйственный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иное движимое имущество учреждения</w:t>
            </w:r>
          </w:p>
        </w:tc>
      </w:tr>
      <w:tr w:rsidR="00D85019" w:rsidRPr="00654476" w:rsidTr="00654476">
        <w:trPr>
          <w:trHeight w:val="52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0602C4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00000000000000000.0.101.38.000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Прочие основные средства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иное движимое имущество учреждения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00000000000000000.0.104.00.000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Амортизация</w:t>
            </w:r>
          </w:p>
        </w:tc>
      </w:tr>
      <w:tr w:rsidR="00D85019" w:rsidRPr="00654476" w:rsidTr="00654476">
        <w:trPr>
          <w:trHeight w:val="52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00000000000000000.0.104.30.000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Амортизация  иного движимого имущества учреждения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4C355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00000000000000000.0.104.34.000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Амортизация машин и оборудования 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иного движимого имущества учреждения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00000000000000000.0.104.36.000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Амортизация  инвентаря производственного и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хозяйственного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 xml:space="preserve"> иного движимого имущества учреждения</w:t>
            </w:r>
          </w:p>
        </w:tc>
      </w:tr>
      <w:tr w:rsidR="00D85019" w:rsidRPr="00654476" w:rsidTr="00654476">
        <w:trPr>
          <w:trHeight w:val="52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00000000000000000.0.104.38.000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Амортизация прочих основных средств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 xml:space="preserve"> иного движимого имущества учреждения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00000000000000000.0.104.40.000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Амортизация прав пользования активами</w:t>
            </w:r>
          </w:p>
        </w:tc>
      </w:tr>
      <w:tr w:rsidR="00D85019" w:rsidRPr="00654476" w:rsidTr="00654476">
        <w:trPr>
          <w:trHeight w:val="38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00000000000000000.0.104.42.000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Амортизация прав пользования нежилыми помещениями (зданиями и сооружениями)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00000000000000000.0.104.44.000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Амортизация прав пользования машинами и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оборудованием</w:t>
            </w:r>
          </w:p>
        </w:tc>
      </w:tr>
      <w:tr w:rsidR="00D85019" w:rsidRPr="00654476" w:rsidTr="00654476">
        <w:trPr>
          <w:trHeight w:val="287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00000000000000000.0.104.46.000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Амортизация прав пользования инвентарем производственным и хозяйственным</w:t>
            </w:r>
          </w:p>
        </w:tc>
      </w:tr>
      <w:tr w:rsidR="00D85019" w:rsidRPr="00654476" w:rsidTr="00654476">
        <w:trPr>
          <w:trHeight w:val="43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00000000000000000.0.104.60.000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Амортизация прав пользования нематериальными активами</w:t>
            </w:r>
          </w:p>
        </w:tc>
      </w:tr>
      <w:tr w:rsidR="00D85019" w:rsidRPr="00654476" w:rsidTr="00654476">
        <w:trPr>
          <w:trHeight w:val="53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00000000000000000.0.104.6I.000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Амортизация прав пользования программным обеспечением и базами данных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00000000000000000.0.105.00.000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Материальные запасы</w:t>
            </w:r>
          </w:p>
        </w:tc>
      </w:tr>
      <w:tr w:rsidR="00D85019" w:rsidRPr="00654476" w:rsidTr="00654476">
        <w:trPr>
          <w:trHeight w:val="42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4C35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00000000000000000.0.105.30.000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65447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Материальные запасы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иное движимое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имущество учреждения</w:t>
            </w:r>
          </w:p>
        </w:tc>
      </w:tr>
      <w:tr w:rsidR="00D85019" w:rsidRPr="00654476" w:rsidTr="00654476">
        <w:trPr>
          <w:trHeight w:val="70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00000000000000000.0.105.31.000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65447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Лекарственные препараты и медицинские материалы </w:t>
            </w:r>
            <w:r w:rsidR="00654476">
              <w:rPr>
                <w:rFonts w:eastAsiaTheme="minorHAnsi"/>
                <w:lang w:eastAsia="en-US"/>
              </w:rPr>
              <w:t>–</w:t>
            </w:r>
            <w:r w:rsidRPr="00654476">
              <w:rPr>
                <w:rFonts w:eastAsiaTheme="minorHAnsi"/>
                <w:lang w:eastAsia="en-US"/>
              </w:rPr>
              <w:t xml:space="preserve"> иное движимое имущество учреждения</w:t>
            </w:r>
          </w:p>
        </w:tc>
      </w:tr>
      <w:tr w:rsidR="00D85019" w:rsidRPr="00654476" w:rsidTr="00654476">
        <w:trPr>
          <w:trHeight w:val="417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00000000000000000.0.105.35.000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Мягкий инвентарь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иное движимое имущество учреждения</w:t>
            </w:r>
          </w:p>
        </w:tc>
      </w:tr>
      <w:tr w:rsidR="00D85019" w:rsidRPr="00654476" w:rsidTr="00654476">
        <w:trPr>
          <w:trHeight w:val="42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00000000000000000.0.105.36.000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65447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Прочие материальные запасы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иное движимое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имущество учреждения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00000000000000000.0.106.00.000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Вложения в нефинансовые активы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00000000000000000.0.106.30.000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Вложения в иное движимое имущество</w:t>
            </w:r>
          </w:p>
        </w:tc>
      </w:tr>
      <w:tr w:rsidR="00D85019" w:rsidRPr="00654476" w:rsidTr="00654476">
        <w:trPr>
          <w:trHeight w:val="399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00000000000000000.0.106.31.000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65447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Вложения в основные средства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иное движимое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имущество</w:t>
            </w:r>
          </w:p>
        </w:tc>
      </w:tr>
      <w:tr w:rsidR="00D85019" w:rsidRPr="00654476" w:rsidTr="00654476">
        <w:trPr>
          <w:trHeight w:val="40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00000000000000000.0.106.60.000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Вложения в права пользования нематериальными активами</w:t>
            </w:r>
          </w:p>
        </w:tc>
      </w:tr>
      <w:tr w:rsidR="00D85019" w:rsidRPr="00654476" w:rsidTr="00654476">
        <w:trPr>
          <w:trHeight w:val="41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00000000000000000.0.106.6I.000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Вложения в права пользования программным обеспечением и базами данных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00000000000000000.0.111.00.000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Права пользования активами</w:t>
            </w:r>
          </w:p>
        </w:tc>
      </w:tr>
      <w:tr w:rsidR="00D85019" w:rsidRPr="00654476" w:rsidTr="00654476">
        <w:trPr>
          <w:trHeight w:val="25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00000000000000000.0.111.40.000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Права пользования нефинансовыми активами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00000000000000000.0.111.42.000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Права пользования нежилыми помещениями (зданиями и сооружениями)</w:t>
            </w:r>
          </w:p>
        </w:tc>
      </w:tr>
      <w:tr w:rsidR="00D85019" w:rsidRPr="00654476" w:rsidTr="00654476">
        <w:trPr>
          <w:trHeight w:val="26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00000000000000000.0.111.44.000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Права пользования машинами и оборудованием</w:t>
            </w:r>
          </w:p>
        </w:tc>
      </w:tr>
      <w:tr w:rsidR="00D85019" w:rsidRPr="00654476" w:rsidTr="00654476">
        <w:trPr>
          <w:trHeight w:val="38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00000000000000000.0.111.46.000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Права пользования инвентарем производственным и хозяйственным</w:t>
            </w:r>
          </w:p>
        </w:tc>
      </w:tr>
      <w:tr w:rsidR="00D85019" w:rsidRPr="00654476" w:rsidTr="00654476">
        <w:trPr>
          <w:trHeight w:val="238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00000000000000000.0.111.60.000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Права пользования нематериальными активами</w:t>
            </w:r>
          </w:p>
        </w:tc>
      </w:tr>
      <w:tr w:rsidR="00D85019" w:rsidRPr="00654476" w:rsidTr="00654476">
        <w:trPr>
          <w:trHeight w:val="38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00000000000000000.0.111.6I.000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65447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Права пользования программным обеспечением и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базами данных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00000000000000000.0.114.00.000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Обесценение нефинансовых активов</w:t>
            </w:r>
          </w:p>
        </w:tc>
      </w:tr>
      <w:tr w:rsidR="00D85019" w:rsidRPr="00654476" w:rsidTr="00654476">
        <w:trPr>
          <w:trHeight w:val="3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00000000000000000.0.114.30.000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Обесценение иного движимого имущества учреждения</w:t>
            </w:r>
          </w:p>
        </w:tc>
      </w:tr>
      <w:tr w:rsidR="00D85019" w:rsidRPr="00654476" w:rsidTr="00654476">
        <w:trPr>
          <w:trHeight w:val="36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00000000000000000.0.114.34.000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Обесценение машин и оборудования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иного движимого имущества учреждения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00000000000000000.0.201.00.000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Денежные средства учреждения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00000000000000000.0.201.10.000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Денежные средства на лицевых счетах учреждения в органе казначейства</w:t>
            </w:r>
          </w:p>
        </w:tc>
      </w:tr>
      <w:tr w:rsidR="00D85019" w:rsidRPr="00654476" w:rsidTr="00654476">
        <w:trPr>
          <w:trHeight w:val="51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00000000000000000.0.201.11.000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Денежные средства учреждения на лицевых счетах в органе казначейства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00000000000000000.0.201.30.000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Денежные средства  в кассе учреждения</w:t>
            </w:r>
          </w:p>
        </w:tc>
      </w:tr>
      <w:tr w:rsidR="00D85019" w:rsidRPr="00654476" w:rsidTr="00654476">
        <w:trPr>
          <w:trHeight w:val="21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00000000000000000.0.201.34.000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Касса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00000000000000000.0.201.35.000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Денежные документы</w:t>
            </w:r>
          </w:p>
        </w:tc>
      </w:tr>
      <w:tr w:rsidR="00D85019" w:rsidRPr="00654476" w:rsidTr="00654476">
        <w:trPr>
          <w:trHeight w:val="20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00000000000000000.0.204.00.000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Финансовые вложения</w:t>
            </w:r>
          </w:p>
        </w:tc>
      </w:tr>
      <w:tr w:rsidR="00D85019" w:rsidRPr="00654476" w:rsidTr="00654476">
        <w:trPr>
          <w:trHeight w:val="1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00000000000000000.0.204.30.000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Акции и иные формы участия в капитале</w:t>
            </w:r>
          </w:p>
        </w:tc>
      </w:tr>
      <w:tr w:rsidR="00D85019" w:rsidRPr="00654476" w:rsidTr="00654476">
        <w:trPr>
          <w:trHeight w:val="28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00000000000000000.0.204.33.000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Участие в государственных (муниципальных) учреждениях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00000000000000000.0.205.00.000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00000000000000000.0.205.20.000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от собственности</w:t>
            </w:r>
          </w:p>
        </w:tc>
      </w:tr>
      <w:tr w:rsidR="00D85019" w:rsidRPr="00654476" w:rsidTr="00654476">
        <w:trPr>
          <w:trHeight w:val="338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00000000000000000.0.205.21.000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от операционной аренды</w:t>
            </w:r>
          </w:p>
        </w:tc>
      </w:tr>
      <w:tr w:rsidR="00D85019" w:rsidRPr="00654476" w:rsidTr="00654476">
        <w:trPr>
          <w:trHeight w:val="47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00000000000000000.0.205.30.000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от оказания платных услуг (работ), компенсаций затрат</w:t>
            </w:r>
          </w:p>
        </w:tc>
      </w:tr>
      <w:tr w:rsidR="00D85019" w:rsidRPr="00654476" w:rsidTr="00654476">
        <w:trPr>
          <w:trHeight w:val="46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00000000000000000.0.205.31.000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от оказания платных услуг (работ)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00000000000000000.0.205.35.000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условным арендным платежам</w:t>
            </w:r>
          </w:p>
        </w:tc>
      </w:tr>
      <w:tr w:rsidR="00D85019" w:rsidRPr="00654476" w:rsidTr="00654476">
        <w:trPr>
          <w:trHeight w:val="74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00000000000000000.0.205.36.000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</w:tr>
      <w:tr w:rsidR="00D85019" w:rsidRPr="00654476" w:rsidTr="00654476">
        <w:trPr>
          <w:trHeight w:val="319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00000000000000000.0.205.40.000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суммам штрафов, пеней, неустоек, возмещений ущерба</w:t>
            </w:r>
          </w:p>
        </w:tc>
      </w:tr>
      <w:tr w:rsidR="00D85019" w:rsidRPr="00654476" w:rsidTr="00654476">
        <w:trPr>
          <w:trHeight w:val="32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00000000000000000.0.205.41.000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от штрафных санкций за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нарушение законодательства о закупках</w:t>
            </w:r>
          </w:p>
        </w:tc>
      </w:tr>
      <w:tr w:rsidR="00D85019" w:rsidRPr="00654476" w:rsidTr="00654476">
        <w:trPr>
          <w:trHeight w:val="47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00000000000000000.0.205.45.000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от прочих сумм принудительного изъятия</w:t>
            </w:r>
          </w:p>
        </w:tc>
      </w:tr>
      <w:tr w:rsidR="00D85019" w:rsidRPr="00654476" w:rsidTr="00654476">
        <w:trPr>
          <w:trHeight w:val="31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00000000000000000.0.205.50.000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безвозмездным денежным поступлениям текущего характера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00000000000000000.0.205.51.000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поступлениям текущего характера от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других бюджетов бюджетной системы Российской Федерации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00000000000000000.0.205.70.000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от операций с активами</w:t>
            </w:r>
          </w:p>
        </w:tc>
      </w:tr>
      <w:tr w:rsidR="00D85019" w:rsidRPr="00654476" w:rsidTr="00654476">
        <w:trPr>
          <w:trHeight w:val="46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00000000000000000.0.205.74.000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от операций с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материальными запасами</w:t>
            </w:r>
          </w:p>
        </w:tc>
      </w:tr>
      <w:tr w:rsidR="00D85019" w:rsidRPr="00654476" w:rsidTr="00654476">
        <w:trPr>
          <w:trHeight w:val="177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00000000000000000.0.205.80.000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прочим доходам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00000000000000000.0.205.81.000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невыясненным поступлениям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00000000000000000.0.205.89.000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иным доходам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00000000000000000.0.206.00.000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выданным авансам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00000000000000000.0.206.10.000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оплате труда и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начислениям на выплаты по оплате труда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00000000000000000.0.206.11.000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заработной плате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00000000000000000.0.206.20.000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работам, услугам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00000000000000000.0.206.21.000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услугам связи</w:t>
            </w:r>
          </w:p>
        </w:tc>
      </w:tr>
      <w:tr w:rsidR="00D85019" w:rsidRPr="00654476" w:rsidTr="00654476">
        <w:trPr>
          <w:trHeight w:val="271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00000000000000000.0.206.22.000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транспортным услугам</w:t>
            </w:r>
          </w:p>
        </w:tc>
      </w:tr>
      <w:tr w:rsidR="00D85019" w:rsidRPr="00654476" w:rsidTr="00654476">
        <w:trPr>
          <w:trHeight w:val="30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00000000000000000.0.206.23.000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коммунальным услугам</w:t>
            </w:r>
          </w:p>
        </w:tc>
      </w:tr>
      <w:tr w:rsidR="00D85019" w:rsidRPr="00654476" w:rsidTr="00654476">
        <w:trPr>
          <w:trHeight w:val="237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00000000000000000.0.206.26.000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прочим  работам, услугам</w:t>
            </w:r>
          </w:p>
        </w:tc>
      </w:tr>
      <w:tr w:rsidR="00D85019" w:rsidRPr="00654476" w:rsidTr="00654476">
        <w:trPr>
          <w:trHeight w:val="49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00000000000000000.0.206.30.000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поступлению нефинансовых активов</w:t>
            </w:r>
          </w:p>
        </w:tc>
      </w:tr>
      <w:tr w:rsidR="00D85019" w:rsidRPr="00654476" w:rsidTr="00654476">
        <w:trPr>
          <w:trHeight w:val="36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00000000000000000.0.206.31.000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приобретению основных средств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00000000000000000.0.206.34.000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приобретению материальных запасов</w:t>
            </w:r>
          </w:p>
        </w:tc>
      </w:tr>
      <w:tr w:rsidR="00D85019" w:rsidRPr="00654476" w:rsidTr="00654476">
        <w:trPr>
          <w:trHeight w:val="50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00000000000000000.0.206.40.000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авансовым безвозмездным перечислениям текущего характера организациям</w:t>
            </w:r>
          </w:p>
        </w:tc>
      </w:tr>
      <w:tr w:rsidR="00D85019" w:rsidRPr="00654476" w:rsidTr="00654476">
        <w:trPr>
          <w:trHeight w:val="78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00000000000000000.0.206.41.000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</w:tr>
      <w:tr w:rsidR="00D85019" w:rsidRPr="00654476" w:rsidTr="00654476">
        <w:trPr>
          <w:trHeight w:val="132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00000000000000000.0.206.46.000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авансовым безвозмездным перечислениям текущего характера некоммерческим организациям и физическим лицам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производителям товаров, работ и услуг на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производство</w:t>
            </w:r>
          </w:p>
        </w:tc>
      </w:tr>
      <w:tr w:rsidR="00D85019" w:rsidRPr="00654476" w:rsidTr="00654476">
        <w:trPr>
          <w:trHeight w:val="31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00000000000000000.0.206.60.000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социальному обеспечению</w:t>
            </w:r>
          </w:p>
        </w:tc>
      </w:tr>
      <w:tr w:rsidR="00D85019" w:rsidRPr="00654476" w:rsidTr="00654476">
        <w:trPr>
          <w:trHeight w:val="59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00000000000000000.0.206.62.000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пособиям по социальной помощи населению в денежной форме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00000000000000000.0.206.80.000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авансовым безвозмездным перечислениям капитального характера организациям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00000000000000000.0.206.81.000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00000000000000000.0.206.90.000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прочим расходам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00000000000000000.0.206.97.000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авансам по оплате иных выплат текущего характера организациям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00000000000000000.0.208.00.000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</w:t>
            </w:r>
          </w:p>
        </w:tc>
      </w:tr>
      <w:tr w:rsidR="00D85019" w:rsidRPr="00654476" w:rsidTr="00654476">
        <w:trPr>
          <w:trHeight w:val="498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00000000000000000.0.208.10.000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 по оплате труда и начислениям на выплаты по оплате труда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00000000000000000.0.208.12.000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 по прочим несоциальным выплатам персоналу в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денежной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форме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00000000000000000.0.208.20.000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 по оплате работ, услуг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00000000000000000.0.208.21.000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 по оплате услуг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связи</w:t>
            </w:r>
          </w:p>
        </w:tc>
      </w:tr>
      <w:tr w:rsidR="00D85019" w:rsidRPr="00654476" w:rsidTr="00654476">
        <w:trPr>
          <w:trHeight w:val="50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00000000000000000.0.208.22.000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 по оплате транспортных услуг</w:t>
            </w:r>
          </w:p>
        </w:tc>
      </w:tr>
      <w:tr w:rsidR="00D85019" w:rsidRPr="00654476" w:rsidTr="00654476">
        <w:trPr>
          <w:trHeight w:val="51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00000000000000000.0.208.24.000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 по оплате арендной платы за пользование имуществом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00000000000000000.0.208.25.000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00000000000000000.0.208.26.000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 по оплате прочих работ, услуг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00000000000000000.0.208.30.000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 по поступлению нефинансовых активов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00000000000000000.0.208.31.000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 по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приобретению основных средств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00000000000000000.0.208.34.000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подотчетными лицами по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приобретению материальных запасов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00000000000000000.0.209.00.000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ущербу и иным доходам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00000000000000000.0.209.30.000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компенсации затрат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00000000000000000.0.209.34.000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от компенсации затрат</w:t>
            </w:r>
          </w:p>
        </w:tc>
      </w:tr>
      <w:tr w:rsidR="00D85019" w:rsidRPr="00654476" w:rsidTr="00654476">
        <w:trPr>
          <w:trHeight w:val="621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00000000000000000.0.209.36.000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бюджета от возврата дебиторской задолженности прошлых лет</w:t>
            </w:r>
          </w:p>
        </w:tc>
      </w:tr>
      <w:tr w:rsidR="00D85019" w:rsidRPr="00654476" w:rsidTr="00654476">
        <w:trPr>
          <w:trHeight w:val="61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00000000000000000.0.209.40.000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штрафам, пеням, неустойкам, возмещениям ущерба</w:t>
            </w:r>
          </w:p>
        </w:tc>
      </w:tr>
      <w:tr w:rsidR="00D85019" w:rsidRPr="00654476" w:rsidTr="00654476">
        <w:trPr>
          <w:trHeight w:val="33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00000000000000000.0.209.41.000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от штрафных санкций за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нарушение условий контрактов (договоров)</w:t>
            </w:r>
          </w:p>
        </w:tc>
      </w:tr>
      <w:tr w:rsidR="00D85019" w:rsidRPr="00654476" w:rsidTr="00654476">
        <w:trPr>
          <w:trHeight w:val="28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00000000000000000.0.209.43.000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доходам от страховых возмещений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00000000000000000.0.209.70.000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ущербу нефинансовым активам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00000000000000000.0.209.71.000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ущербу основным средствам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00000000000000000.0.209.74.000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ущербу материальным запасам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00000000000000000.0.210.00.000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Прочие расчеты с дебиторами</w:t>
            </w:r>
          </w:p>
        </w:tc>
      </w:tr>
      <w:tr w:rsidR="00D85019" w:rsidRPr="00654476" w:rsidTr="00654476">
        <w:trPr>
          <w:trHeight w:val="37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00000000000000000.0.210.02.000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финансовым органом по поступлениям в бюджет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00000000000000000.0.210.03.000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финансовым органом по наличным денежным средствам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00000000000000000.0.210.05.000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прочими дебиторами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00000000000000000.0.302.00.000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принятым обязательствам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00000000000000000.0.302.10.000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оплате труда и начислениям на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выплаты по оплате труда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00000000000000000.0.302.11.000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заработной плате</w:t>
            </w:r>
          </w:p>
        </w:tc>
      </w:tr>
      <w:tr w:rsidR="00D85019" w:rsidRPr="00654476" w:rsidTr="00654476">
        <w:trPr>
          <w:trHeight w:val="51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00000000000000000.0.302.13.000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начислениям на выплаты по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оплате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труда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00000000000000000.0.302.20.000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 работам, услугам</w:t>
            </w:r>
          </w:p>
        </w:tc>
      </w:tr>
      <w:tr w:rsidR="00D85019" w:rsidRPr="00654476" w:rsidTr="00654476">
        <w:trPr>
          <w:trHeight w:val="68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00000000000000000.0.302.21.000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услугам связи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00000000000000000.0.302.22.000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транспортным услугам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00000000000000000.0.302.23.000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коммунальным услугам</w:t>
            </w:r>
          </w:p>
        </w:tc>
      </w:tr>
      <w:tr w:rsidR="00D85019" w:rsidRPr="00654476" w:rsidTr="00654476">
        <w:trPr>
          <w:trHeight w:val="32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00000000000000000.0.302.24.000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арендной плате за пользование имуществом</w:t>
            </w:r>
          </w:p>
        </w:tc>
      </w:tr>
      <w:tr w:rsidR="00D85019" w:rsidRPr="00654476" w:rsidTr="00654476">
        <w:trPr>
          <w:trHeight w:val="3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00000000000000000.0.302.25.000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работам, услугам по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содержанию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имущества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00000000000000000.0.302.26.000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прочим работам, услугам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00000000000000000.0.302.28.000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услугам, работам для целей капитальных вложений</w:t>
            </w:r>
          </w:p>
        </w:tc>
      </w:tr>
      <w:tr w:rsidR="00D85019" w:rsidRPr="00654476" w:rsidTr="00654476">
        <w:trPr>
          <w:trHeight w:val="358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00000000000000000.0.302.30.000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поступлению нефинансовых активов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00000000000000000.0.302.31.000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приобретению основных средств</w:t>
            </w:r>
          </w:p>
        </w:tc>
      </w:tr>
      <w:tr w:rsidR="00D85019" w:rsidRPr="00654476" w:rsidTr="00654476">
        <w:trPr>
          <w:trHeight w:val="219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00000000000000000.0.302.34.000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приобретению материальных запасов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00000000000000000.0.302.40.000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безвозмездным перечислениям текущего характера организациям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00000000000000000.0.302.41.000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</w:tr>
      <w:tr w:rsidR="00D85019" w:rsidRPr="00654476" w:rsidTr="00654476">
        <w:trPr>
          <w:trHeight w:val="132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00000000000000000.0.302.46.000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безвозмездным перечислениям  текущего характера некоммерческим организациям и физическим лицам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 xml:space="preserve"> производителям товаров, работ и услуг на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производство</w:t>
            </w:r>
          </w:p>
        </w:tc>
      </w:tr>
      <w:tr w:rsidR="00D85019" w:rsidRPr="00654476" w:rsidTr="00654476">
        <w:trPr>
          <w:trHeight w:val="53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00000000000000000.0.302.50.000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безвозмездным перечислениям бюджетам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00000000000000000.0.302.53.000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перечислениям текущего характера международным организациям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00000000000000000.0.302.60.000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социальному обеспечению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00000000000000000.0.302.62.000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пособиям по социальной помощи населению в денежной форме</w:t>
            </w:r>
          </w:p>
        </w:tc>
      </w:tr>
      <w:tr w:rsidR="00D85019" w:rsidRPr="00654476" w:rsidTr="00654476">
        <w:trPr>
          <w:trHeight w:val="851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00000000000000000.0.302.64.000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00000000000000000.0.302.66.000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социальным пособиям и компенсациям персоналу в денежной форме</w:t>
            </w:r>
          </w:p>
        </w:tc>
      </w:tr>
      <w:tr w:rsidR="00D85019" w:rsidRPr="00654476" w:rsidTr="00654476">
        <w:trPr>
          <w:trHeight w:val="43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00000000000000000.0.302.80.000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безвозмездным перечислениям капитального характера организациям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00000000000000000.0.302.81.000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00000000000000000.0.302.90.000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 прочим расходам</w:t>
            </w:r>
          </w:p>
        </w:tc>
      </w:tr>
      <w:tr w:rsidR="00D85019" w:rsidRPr="00654476" w:rsidTr="00654476">
        <w:trPr>
          <w:trHeight w:val="429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00000000000000000.0.302.96.000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иным выплатам текущего характера физическим лицам</w:t>
            </w:r>
          </w:p>
        </w:tc>
      </w:tr>
      <w:tr w:rsidR="00D85019" w:rsidRPr="00654476" w:rsidTr="00654476">
        <w:trPr>
          <w:trHeight w:val="42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00000000000000000.0.302.97.000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иным выплатам текущего характера организациям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00000000000000000.0.303.00.000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платежам в бюджеты</w:t>
            </w:r>
          </w:p>
        </w:tc>
      </w:tr>
      <w:tr w:rsidR="00D85019" w:rsidRPr="00654476" w:rsidTr="00654476">
        <w:trPr>
          <w:trHeight w:val="278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00000000000000000.0.303.01.000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налогу на доходы физических лиц</w:t>
            </w:r>
          </w:p>
        </w:tc>
      </w:tr>
      <w:tr w:rsidR="00D85019" w:rsidRPr="00654476" w:rsidTr="00654476">
        <w:trPr>
          <w:trHeight w:val="83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00000000000000000.0.303.02.000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00000000000000000.0.303.05.000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прочим платежам в бюджет</w:t>
            </w:r>
          </w:p>
        </w:tc>
      </w:tr>
      <w:tr w:rsidR="00D85019" w:rsidRPr="00654476" w:rsidTr="00654476">
        <w:trPr>
          <w:trHeight w:val="939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00000000000000000.0.303.06.000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страховым взносам на обязательное социальное страхование от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несчастных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случаев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на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производстве и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профессиональных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заболеваний</w:t>
            </w:r>
          </w:p>
        </w:tc>
      </w:tr>
      <w:tr w:rsidR="00D85019" w:rsidRPr="00654476" w:rsidTr="00654476">
        <w:trPr>
          <w:trHeight w:val="839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00000000000000000.0.303.07.000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Расчеты по страховым взносам на обязательное медицинское страхование в Федеральный </w:t>
            </w:r>
            <w:r w:rsidR="00FA1FF4" w:rsidRPr="00654476">
              <w:rPr>
                <w:rFonts w:eastAsiaTheme="minorHAnsi"/>
                <w:lang w:eastAsia="en-US"/>
              </w:rPr>
              <w:t>ф</w:t>
            </w:r>
            <w:r w:rsidRPr="00654476">
              <w:rPr>
                <w:rFonts w:eastAsiaTheme="minorHAnsi"/>
                <w:lang w:eastAsia="en-US"/>
              </w:rPr>
              <w:t>онд обязательного медицинского страхования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00000000000000000.0.303.10.000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00000000000000000.0.303.14.000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единому налоговому платежу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00000000000000000.0.303.15.000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единому страховому тарифу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00000000000000000.0.304.00.000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Прочие расчеты с кредиторами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00000000000000000.0.304.01.000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средствам, полученным во временное распоряжение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00000000000000000.0.304.02.000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депонентами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00000000000000000.0.304.03.000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удержаниям из выплат по оплате труда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00000000000000000.0.304.04.000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Внутриведомственные расчеты</w:t>
            </w:r>
          </w:p>
        </w:tc>
      </w:tr>
      <w:tr w:rsidR="00D85019" w:rsidRPr="00654476" w:rsidTr="00654476">
        <w:trPr>
          <w:trHeight w:val="37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00000000000000000.0.304.05.000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по платежам из бюджета с финансовым органом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00000000000000000.0.304.06.000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Расчеты с прочими кредиторами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00000000000000000.0.304.86.000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654476">
              <w:rPr>
                <w:rFonts w:eastAsiaTheme="minorHAnsi"/>
                <w:lang w:eastAsia="en-US"/>
              </w:rPr>
              <w:t>Иные расчеты года, предшествующего отчетному, выявленные в отчетном году</w:t>
            </w:r>
            <w:proofErr w:type="gramEnd"/>
          </w:p>
        </w:tc>
      </w:tr>
      <w:tr w:rsidR="00D85019" w:rsidRPr="00654476" w:rsidTr="00654476">
        <w:trPr>
          <w:trHeight w:val="23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00000000000000000.0.401.00.000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Финансовый результат экономического субъекта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00000000000000000.0.401.10.000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Доходы текущего финансового года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00000000000000000.0.401.16.000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Доходы финансового года, предшествующего</w:t>
            </w:r>
            <w:r w:rsidR="00654476">
              <w:rPr>
                <w:rFonts w:eastAsiaTheme="minorHAnsi"/>
                <w:lang w:eastAsia="en-US"/>
              </w:rPr>
              <w:t> </w:t>
            </w:r>
            <w:proofErr w:type="gramStart"/>
            <w:r w:rsidRPr="00654476">
              <w:rPr>
                <w:rFonts w:eastAsiaTheme="minorHAnsi"/>
                <w:lang w:eastAsia="en-US"/>
              </w:rPr>
              <w:t>отчетному</w:t>
            </w:r>
            <w:proofErr w:type="gramEnd"/>
            <w:r w:rsidRPr="00654476">
              <w:rPr>
                <w:rFonts w:eastAsiaTheme="minorHAnsi"/>
                <w:lang w:eastAsia="en-US"/>
              </w:rPr>
              <w:t>, выявленные по контрольным мероприятиям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00000000000000000.0.401.17.000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Доходы прошлых финансовых лет, выявленные по контрольным мероприятиям</w:t>
            </w:r>
          </w:p>
        </w:tc>
      </w:tr>
      <w:tr w:rsidR="00D85019" w:rsidRPr="00654476" w:rsidTr="00654476">
        <w:trPr>
          <w:trHeight w:val="50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00000000000000000.0.401.18.000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proofErr w:type="gramStart"/>
            <w:r w:rsidRPr="00654476">
              <w:rPr>
                <w:rFonts w:eastAsiaTheme="minorHAnsi"/>
                <w:lang w:eastAsia="en-US"/>
              </w:rPr>
              <w:t>Доходы финансового года, предшествующего отчетному, выявленные в отчетном году</w:t>
            </w:r>
            <w:proofErr w:type="gramEnd"/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00000000000000000.0.401.19.000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Доходы прошлых финансовых лет, выявленные в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отчетном году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00000000000000000.0.401.20.000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Расходы текущего финансового года</w:t>
            </w:r>
          </w:p>
        </w:tc>
      </w:tr>
      <w:tr w:rsidR="00D85019" w:rsidRPr="00654476" w:rsidTr="00654476">
        <w:trPr>
          <w:trHeight w:val="69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00000000000000000.0.401.26.000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Расходы финансового года, предшествующего </w:t>
            </w:r>
            <w:proofErr w:type="gramStart"/>
            <w:r w:rsidRPr="00654476">
              <w:rPr>
                <w:rFonts w:eastAsiaTheme="minorHAnsi"/>
                <w:lang w:eastAsia="en-US"/>
              </w:rPr>
              <w:t>отчетному</w:t>
            </w:r>
            <w:proofErr w:type="gramEnd"/>
            <w:r w:rsidRPr="00654476">
              <w:rPr>
                <w:rFonts w:eastAsiaTheme="minorHAnsi"/>
                <w:lang w:eastAsia="en-US"/>
              </w:rPr>
              <w:t>, выявленные по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контрольным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мероприятиям</w:t>
            </w:r>
          </w:p>
        </w:tc>
      </w:tr>
      <w:tr w:rsidR="00D85019" w:rsidRPr="00654476" w:rsidTr="00654476">
        <w:trPr>
          <w:trHeight w:val="56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00000000000000000.0.401.27.000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Расходы прошлых финансовых лет, выявленные по контрольным мероприятиям</w:t>
            </w:r>
          </w:p>
        </w:tc>
      </w:tr>
      <w:tr w:rsidR="00D85019" w:rsidRPr="00654476" w:rsidTr="00654476">
        <w:trPr>
          <w:trHeight w:val="57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00000000000000000.0.401.28.000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proofErr w:type="gramStart"/>
            <w:r w:rsidRPr="00654476">
              <w:rPr>
                <w:rFonts w:eastAsiaTheme="minorHAnsi"/>
                <w:lang w:eastAsia="en-US"/>
              </w:rPr>
              <w:t>Расходы финансового года, предшествующего отчетному, выявленные в отчетном году</w:t>
            </w:r>
            <w:proofErr w:type="gramEnd"/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00000000000000000.0.401.29.000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Расходы прошлых финансовых лет, выявленные в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отчетном году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00000000000000000.0.401.30.000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Финансовый результат прошлых отчетных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периодов</w:t>
            </w:r>
          </w:p>
        </w:tc>
      </w:tr>
      <w:tr w:rsidR="00D85019" w:rsidRPr="00654476" w:rsidTr="00654476">
        <w:trPr>
          <w:trHeight w:val="40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00000000000000000.0.401.40.000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Доходы будущих периодов</w:t>
            </w:r>
          </w:p>
        </w:tc>
      </w:tr>
      <w:tr w:rsidR="00D85019" w:rsidRPr="00654476" w:rsidTr="00654476">
        <w:trPr>
          <w:trHeight w:val="53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00000000000000000.0.401.41.00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Доходы будущих периодов к признанию в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текущем году</w:t>
            </w:r>
          </w:p>
        </w:tc>
      </w:tr>
      <w:tr w:rsidR="00D85019" w:rsidRPr="00654476" w:rsidTr="00654476">
        <w:trPr>
          <w:trHeight w:val="39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00000000000000000.0.401.49.00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Доходы будущих периодов к признанию </w:t>
            </w:r>
            <w:proofErr w:type="gramStart"/>
            <w:r w:rsidRPr="00654476">
              <w:rPr>
                <w:rFonts w:eastAsiaTheme="minorHAnsi"/>
                <w:lang w:eastAsia="en-US"/>
              </w:rPr>
              <w:t>в</w:t>
            </w:r>
            <w:proofErr w:type="gramEnd"/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очередные года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00000000000000000.0.401.50.000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Расходы будущих периодов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00000000000000000.0.401.60.000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Резервы предстоящих расходов</w:t>
            </w:r>
          </w:p>
        </w:tc>
      </w:tr>
      <w:tr w:rsidR="00D85019" w:rsidRPr="00654476" w:rsidTr="00654476">
        <w:trPr>
          <w:trHeight w:val="247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00000000000000000.0.501.00.000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Лимиты бюджетных обязательств</w:t>
            </w:r>
          </w:p>
        </w:tc>
      </w:tr>
      <w:tr w:rsidR="00D85019" w:rsidRPr="00654476" w:rsidTr="00654476">
        <w:trPr>
          <w:trHeight w:val="231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00000000000000000.0.501.10.000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Лимиты бюджетных обязательств текущего года</w:t>
            </w:r>
          </w:p>
        </w:tc>
      </w:tr>
      <w:tr w:rsidR="00D85019" w:rsidRPr="00654476" w:rsidTr="00654476">
        <w:trPr>
          <w:trHeight w:val="23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00000000000000000.0.501.11.000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Доведенные лимиты бюджетных обязательств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00000000000000000.0.501.12.000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Лимиты бюджетных обязательств к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распределению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00000000000000000.0.501.13.000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Лимиты бюджетных обязательств получателей бюджетных средств</w:t>
            </w:r>
          </w:p>
        </w:tc>
      </w:tr>
      <w:tr w:rsidR="00D85019" w:rsidRPr="00654476" w:rsidTr="00654476">
        <w:trPr>
          <w:trHeight w:val="21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00000000000000000.0.501.14.000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Переданные лимиты бюджетных обязательств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</w:t>
            </w:r>
            <w:r w:rsidR="00A33F2E" w:rsidRPr="00654476">
              <w:rPr>
                <w:rFonts w:eastAsiaTheme="minorHAnsi"/>
                <w:lang w:eastAsia="en-US"/>
              </w:rPr>
              <w:t>00000000000000000.0.501.20.000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Лимиты бюджетных обязательств очередного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года</w:t>
            </w:r>
          </w:p>
        </w:tc>
      </w:tr>
      <w:tr w:rsidR="00D85019" w:rsidRPr="00654476" w:rsidTr="00654476">
        <w:trPr>
          <w:trHeight w:val="21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00000000000000000.0.501.21.000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Доведенные лимиты бюджетных обязательств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00000000000000000.0.501.22.000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Лимиты бюджетных обязательств к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распределению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00000000000000000.0.501.23.000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Лимиты бюджетных обязательств получателей бюджетных средств</w:t>
            </w:r>
          </w:p>
        </w:tc>
      </w:tr>
      <w:tr w:rsidR="00D85019" w:rsidRPr="00654476" w:rsidTr="00654476">
        <w:trPr>
          <w:trHeight w:val="20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00000000000000000.0.501.24.000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Переданные лимиты бюджетных обязательств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00000000000000000.0.501.30.000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Лимиты бюджетных обязательств второго года, следующего за </w:t>
            </w:r>
            <w:proofErr w:type="gramStart"/>
            <w:r w:rsidRPr="00654476">
              <w:rPr>
                <w:rFonts w:eastAsiaTheme="minorHAnsi"/>
                <w:lang w:eastAsia="en-US"/>
              </w:rPr>
              <w:t>текущим</w:t>
            </w:r>
            <w:proofErr w:type="gramEnd"/>
            <w:r w:rsidRPr="00654476">
              <w:rPr>
                <w:rFonts w:eastAsiaTheme="minorHAnsi"/>
                <w:lang w:eastAsia="en-US"/>
              </w:rPr>
              <w:t xml:space="preserve"> (первого года, следующего за очередным)</w:t>
            </w:r>
          </w:p>
        </w:tc>
      </w:tr>
      <w:tr w:rsidR="00D85019" w:rsidRPr="00654476" w:rsidTr="00654476">
        <w:trPr>
          <w:trHeight w:val="2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00000000000000000.0.501.31.000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Доведенные лимиты бюджетных обязательств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00000000000000000.0.501.32.000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Лимиты бюджетных обязательств к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распределению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00000000000000000.0.501.33.000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Лимиты бюджетных обязательств получателей бюджетных средств</w:t>
            </w:r>
          </w:p>
        </w:tc>
      </w:tr>
      <w:tr w:rsidR="00D85019" w:rsidRPr="00654476" w:rsidTr="00654476">
        <w:trPr>
          <w:trHeight w:val="1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00000000000000000.0.501.34.000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Переданные лимиты бюджетных обязательств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</w:t>
            </w:r>
            <w:r w:rsidR="00A33F2E" w:rsidRPr="00654476">
              <w:rPr>
                <w:rFonts w:eastAsiaTheme="minorHAnsi"/>
                <w:lang w:eastAsia="en-US"/>
              </w:rPr>
              <w:t>00000000000000000.0.501.90.000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Лимиты бюджетных обязательств на иные очередные годы (за пределами планового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периода)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00000000000000000.0.501.93.000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Лимиты бюджетных обязательств получателей бюджетных средств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00000000000000000.0.502.00.000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Обязательства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</w:t>
            </w:r>
            <w:r w:rsidR="00A33F2E" w:rsidRPr="00654476">
              <w:rPr>
                <w:rFonts w:eastAsiaTheme="minorHAnsi"/>
                <w:lang w:eastAsia="en-US"/>
              </w:rPr>
              <w:t>00000000000000000.0.502.10.000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Обязательства на текущий финансовый год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00000000000000000.0.502.11.000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Принятые обязательства на текущий финансовый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год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00000000000000000.0.502.12.000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Принятые денежные обязательства на текущий финансовый год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00000000000000000.0.502.17.000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Принимаемые обязательства на текущий финансовый год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</w:t>
            </w:r>
            <w:r w:rsidR="00A33F2E" w:rsidRPr="00654476">
              <w:rPr>
                <w:rFonts w:eastAsiaTheme="minorHAnsi"/>
                <w:lang w:eastAsia="en-US"/>
              </w:rPr>
              <w:t>00000000000000000.0.502.20.000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Обязательства первого года, следующего за</w:t>
            </w:r>
            <w:r w:rsidR="00654476">
              <w:rPr>
                <w:rFonts w:eastAsiaTheme="minorHAnsi"/>
                <w:lang w:eastAsia="en-US"/>
              </w:rPr>
              <w:t> </w:t>
            </w:r>
            <w:proofErr w:type="gramStart"/>
            <w:r w:rsidRPr="00654476">
              <w:rPr>
                <w:rFonts w:eastAsiaTheme="minorHAnsi"/>
                <w:lang w:eastAsia="en-US"/>
              </w:rPr>
              <w:t>текущим</w:t>
            </w:r>
            <w:proofErr w:type="gramEnd"/>
            <w:r w:rsidRPr="00654476">
              <w:rPr>
                <w:rFonts w:eastAsiaTheme="minorHAnsi"/>
                <w:lang w:eastAsia="en-US"/>
              </w:rPr>
              <w:t xml:space="preserve"> (очередного финансового года)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00000000000000000.0.502.21.000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Принятые обязательства на первый год, следующий </w:t>
            </w:r>
            <w:proofErr w:type="gramStart"/>
            <w:r w:rsidRPr="00654476">
              <w:rPr>
                <w:rFonts w:eastAsiaTheme="minorHAnsi"/>
                <w:lang w:eastAsia="en-US"/>
              </w:rPr>
              <w:t>за</w:t>
            </w:r>
            <w:proofErr w:type="gramEnd"/>
            <w:r w:rsidRPr="00654476">
              <w:rPr>
                <w:rFonts w:eastAsiaTheme="minorHAnsi"/>
                <w:lang w:eastAsia="en-US"/>
              </w:rPr>
              <w:t xml:space="preserve"> текущим (на очередной финансовый год)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00000000000000000.0.502.22.000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Принятые денежные обязательства на первый год, следующий </w:t>
            </w:r>
            <w:proofErr w:type="gramStart"/>
            <w:r w:rsidRPr="00654476">
              <w:rPr>
                <w:rFonts w:eastAsiaTheme="minorHAnsi"/>
                <w:lang w:eastAsia="en-US"/>
              </w:rPr>
              <w:t>за</w:t>
            </w:r>
            <w:proofErr w:type="gramEnd"/>
            <w:r w:rsidRPr="00654476">
              <w:rPr>
                <w:rFonts w:eastAsiaTheme="minorHAnsi"/>
                <w:lang w:eastAsia="en-US"/>
              </w:rPr>
              <w:t xml:space="preserve"> текущим (на очередной финансовый год)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00000000000000000.0.502.27.000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Принимаемые обязательства на первый год, следующий за </w:t>
            </w:r>
            <w:proofErr w:type="gramStart"/>
            <w:r w:rsidRPr="00654476">
              <w:rPr>
                <w:rFonts w:eastAsiaTheme="minorHAnsi"/>
                <w:lang w:eastAsia="en-US"/>
              </w:rPr>
              <w:t>текущим</w:t>
            </w:r>
            <w:proofErr w:type="gramEnd"/>
            <w:r w:rsidRPr="00654476">
              <w:rPr>
                <w:rFonts w:eastAsiaTheme="minorHAnsi"/>
                <w:lang w:eastAsia="en-US"/>
              </w:rPr>
              <w:t xml:space="preserve"> (на очередной финансовый год)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</w:t>
            </w:r>
            <w:r w:rsidR="00A33F2E" w:rsidRPr="00654476">
              <w:rPr>
                <w:rFonts w:eastAsiaTheme="minorHAnsi"/>
                <w:lang w:eastAsia="en-US"/>
              </w:rPr>
              <w:t>00000000000000000.0.502.90.000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Обязательства на иные очередные годы (за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пределами планового периода)</w:t>
            </w:r>
          </w:p>
        </w:tc>
      </w:tr>
      <w:tr w:rsidR="00D85019" w:rsidRPr="00654476" w:rsidTr="00654476">
        <w:trPr>
          <w:trHeight w:val="58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00000000000000000.0.502.99.000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Отложенные обязательства на иные очередные годы (за пределами планового периода)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00000000000000000.0.503.00.000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Бюджетные ассигнования</w:t>
            </w:r>
          </w:p>
        </w:tc>
      </w:tr>
      <w:tr w:rsidR="00D85019" w:rsidRPr="00654476" w:rsidTr="00654476">
        <w:trPr>
          <w:trHeight w:val="53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</w:t>
            </w:r>
            <w:r w:rsidR="00A33F2E" w:rsidRPr="00654476">
              <w:rPr>
                <w:rFonts w:eastAsiaTheme="minorHAnsi"/>
                <w:lang w:eastAsia="en-US"/>
              </w:rPr>
              <w:t>00000000000000000.0.503.10.000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Бюджетные ассигнования текущего финансового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года</w:t>
            </w:r>
          </w:p>
        </w:tc>
      </w:tr>
      <w:tr w:rsidR="00D85019" w:rsidRPr="00654476" w:rsidTr="00654476">
        <w:trPr>
          <w:trHeight w:val="3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00000000000000000.0.503.11.000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Доведенные бюджетные ассигнования</w:t>
            </w:r>
          </w:p>
        </w:tc>
      </w:tr>
      <w:tr w:rsidR="00D85019" w:rsidRPr="00654476" w:rsidTr="00654476">
        <w:trPr>
          <w:trHeight w:val="37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00000000000000000.0.503.12.000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Бюджетные ассигнования к распределению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00000000000000000.0.503.13.000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Бюджетные ассигнования получателей бюджетных средств и администраторов выплат по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источникам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00000000000000000.0.503.14.000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Переданные бюджетные ассигнования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</w:t>
            </w:r>
            <w:r w:rsidR="00A33F2E" w:rsidRPr="00654476">
              <w:rPr>
                <w:rFonts w:eastAsiaTheme="minorHAnsi"/>
                <w:lang w:eastAsia="en-US"/>
              </w:rPr>
              <w:t>00000000000000000.0.503.20.000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Бюджетные ассигнования первого года, следующего за </w:t>
            </w:r>
            <w:proofErr w:type="gramStart"/>
            <w:r w:rsidRPr="00654476">
              <w:rPr>
                <w:rFonts w:eastAsiaTheme="minorHAnsi"/>
                <w:lang w:eastAsia="en-US"/>
              </w:rPr>
              <w:t>текущим</w:t>
            </w:r>
            <w:proofErr w:type="gramEnd"/>
            <w:r w:rsidRPr="00654476">
              <w:rPr>
                <w:rFonts w:eastAsiaTheme="minorHAnsi"/>
                <w:lang w:eastAsia="en-US"/>
              </w:rPr>
              <w:t xml:space="preserve"> (очередного финансовог</w:t>
            </w:r>
            <w:r w:rsidR="00654476">
              <w:rPr>
                <w:rFonts w:eastAsiaTheme="minorHAnsi"/>
                <w:lang w:eastAsia="en-US"/>
              </w:rPr>
              <w:t>о </w:t>
            </w:r>
            <w:r w:rsidRPr="00654476">
              <w:rPr>
                <w:rFonts w:eastAsiaTheme="minorHAnsi"/>
                <w:lang w:eastAsia="en-US"/>
              </w:rPr>
              <w:t>года)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00000000000000000.0.503.21.000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Доведенные бюджетные ассигнования</w:t>
            </w:r>
          </w:p>
        </w:tc>
      </w:tr>
      <w:tr w:rsidR="00D85019" w:rsidRPr="00654476" w:rsidTr="00654476">
        <w:trPr>
          <w:trHeight w:val="26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00000000000000000.0.503.22.000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Бюджетные ассигнования к распределению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00000000000000000.0.503.23.000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Бюджетные ассигнования получателей бюджетных средств и администраторов выплат по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источникам</w:t>
            </w:r>
          </w:p>
        </w:tc>
      </w:tr>
      <w:tr w:rsidR="00D85019" w:rsidRPr="00654476" w:rsidTr="00654476">
        <w:trPr>
          <w:trHeight w:val="28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00000000000000000.0.503.24.000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Переданные бюджетные ассигнования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00000000000000000.0.503.30.000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Бюджетные ассигнования второго года, следующего за </w:t>
            </w:r>
            <w:proofErr w:type="gramStart"/>
            <w:r w:rsidRPr="00654476">
              <w:rPr>
                <w:rFonts w:eastAsiaTheme="minorHAnsi"/>
                <w:lang w:eastAsia="en-US"/>
              </w:rPr>
              <w:t>текущим</w:t>
            </w:r>
            <w:proofErr w:type="gramEnd"/>
            <w:r w:rsidRPr="00654476">
              <w:rPr>
                <w:rFonts w:eastAsiaTheme="minorHAnsi"/>
                <w:lang w:eastAsia="en-US"/>
              </w:rPr>
              <w:t xml:space="preserve"> (первого года, следующего за очередным)</w:t>
            </w:r>
          </w:p>
        </w:tc>
      </w:tr>
      <w:tr w:rsidR="00D85019" w:rsidRPr="00654476" w:rsidTr="00654476">
        <w:trPr>
          <w:trHeight w:val="27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00000000000000000.0.503.31.000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Доведенные бюджетные ассигнования</w:t>
            </w:r>
          </w:p>
        </w:tc>
      </w:tr>
      <w:tr w:rsidR="00D85019" w:rsidRPr="00654476" w:rsidTr="00654476">
        <w:trPr>
          <w:trHeight w:val="27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00000000000000000.0.503.32.000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Бюджетные ассигнования к распределению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00000000000000000.0.503.33.000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Бюджетные ассигнования получателей бюджетных средств и администраторов выплат по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источникам</w:t>
            </w:r>
          </w:p>
        </w:tc>
      </w:tr>
      <w:tr w:rsidR="00D85019" w:rsidRPr="00654476" w:rsidTr="00654476">
        <w:trPr>
          <w:trHeight w:val="26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00000000000000000.0.503.34.000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Переданные бюджетные ассигнования</w:t>
            </w:r>
          </w:p>
        </w:tc>
      </w:tr>
      <w:tr w:rsidR="00D85019" w:rsidRPr="00654476" w:rsidTr="00654476">
        <w:trPr>
          <w:trHeight w:val="558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</w:t>
            </w:r>
            <w:r w:rsidR="00A33F2E" w:rsidRPr="00654476">
              <w:rPr>
                <w:rFonts w:eastAsiaTheme="minorHAnsi"/>
                <w:lang w:eastAsia="en-US"/>
              </w:rPr>
              <w:t>00000000000000000.0.503.90.000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Бюджетные ассигнования на иные очередные годы (за пределами планового периода)</w:t>
            </w:r>
          </w:p>
        </w:tc>
      </w:tr>
      <w:tr w:rsidR="00D85019" w:rsidRPr="00654476" w:rsidTr="00654476">
        <w:trPr>
          <w:trHeight w:val="7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507B50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</w:t>
            </w:r>
            <w:r w:rsidR="00A33F2E" w:rsidRPr="00654476">
              <w:rPr>
                <w:rFonts w:eastAsiaTheme="minorHAnsi"/>
                <w:lang w:eastAsia="en-US"/>
              </w:rPr>
              <w:t>00000000000000000.0.503.93.000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Бюджетные ассигнования получателей бюджетных средств и администраторов выплат по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источникам</w:t>
            </w:r>
          </w:p>
        </w:tc>
      </w:tr>
      <w:tr w:rsidR="00D85019" w:rsidRPr="00654476" w:rsidTr="00654476">
        <w:trPr>
          <w:trHeight w:val="26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00000000000000000.0.504.00.000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Сметные (плановые, прогнозные) назначения</w:t>
            </w:r>
          </w:p>
        </w:tc>
      </w:tr>
      <w:tr w:rsidR="00D85019" w:rsidRPr="00654476" w:rsidTr="00654476">
        <w:trPr>
          <w:trHeight w:val="53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00000000000000000.0.504.10.000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Сметные (плановые, прогнозные) назначения текущего финансового года</w:t>
            </w:r>
          </w:p>
        </w:tc>
      </w:tr>
      <w:tr w:rsidR="00D85019" w:rsidRPr="00654476" w:rsidTr="00654476">
        <w:trPr>
          <w:trHeight w:val="591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00000000000000000.0.504.11.000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Сметные (плановые, прогнозные) назначения по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доходам (поступлениям)</w:t>
            </w:r>
          </w:p>
        </w:tc>
      </w:tr>
      <w:tr w:rsidR="00D85019" w:rsidRPr="00654476" w:rsidTr="00654476">
        <w:trPr>
          <w:trHeight w:val="561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00000000000000000.0.504.20.000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Сметные (плановые, прогнозные) назначения очередного финансового года</w:t>
            </w:r>
          </w:p>
        </w:tc>
      </w:tr>
      <w:tr w:rsidR="00D85019" w:rsidRPr="00654476" w:rsidTr="00654476">
        <w:trPr>
          <w:trHeight w:val="64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  00000000000000000.0.504.21.000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Сметные (плановые, прогнозные) назначения по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доходам (поступлениям)</w:t>
            </w:r>
          </w:p>
        </w:tc>
      </w:tr>
      <w:tr w:rsidR="00D85019" w:rsidRPr="00654476" w:rsidTr="00654476">
        <w:trPr>
          <w:trHeight w:val="35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00000000000000000.0.507.00.000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Утвержденный объем финансового обеспечения</w:t>
            </w:r>
          </w:p>
        </w:tc>
      </w:tr>
      <w:tr w:rsidR="00D85019" w:rsidRPr="00654476" w:rsidTr="00654476">
        <w:trPr>
          <w:trHeight w:val="520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00000000000000000.0.507.10.000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Утвержденный объем финансового обеспечения на текущий финансовый год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00000000000000000.0.507.20.000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Утвержденный объем финансового обеспечения на очередной финансовый год</w:t>
            </w:r>
          </w:p>
        </w:tc>
      </w:tr>
      <w:tr w:rsidR="00D85019" w:rsidRPr="00654476" w:rsidTr="008B5ABB">
        <w:trPr>
          <w:trHeight w:val="279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01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Имущество, полученное в пользование</w:t>
            </w:r>
          </w:p>
        </w:tc>
      </w:tr>
      <w:tr w:rsidR="00D85019" w:rsidRPr="00654476" w:rsidTr="008B5ABB">
        <w:trPr>
          <w:trHeight w:val="42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01.10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Недвижимое имущество, полученное в</w:t>
            </w:r>
            <w:r w:rsidR="00654476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пользование</w:t>
            </w:r>
          </w:p>
        </w:tc>
      </w:tr>
      <w:tr w:rsidR="00D85019" w:rsidRPr="00654476" w:rsidTr="008B5ABB">
        <w:trPr>
          <w:trHeight w:val="27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01.11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Недвижимое имущество в пользовании</w:t>
            </w:r>
          </w:p>
        </w:tc>
      </w:tr>
      <w:tr w:rsidR="00D85019" w:rsidRPr="00654476" w:rsidTr="008B5ABB">
        <w:trPr>
          <w:trHeight w:val="25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Материальные ценности на хранении</w:t>
            </w:r>
          </w:p>
        </w:tc>
      </w:tr>
      <w:tr w:rsidR="00D85019" w:rsidRPr="00654476" w:rsidTr="008B5ABB">
        <w:trPr>
          <w:trHeight w:val="25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02.3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Основные средства, не признанные активом</w:t>
            </w:r>
          </w:p>
        </w:tc>
      </w:tr>
      <w:tr w:rsidR="00D85019" w:rsidRPr="00654476" w:rsidTr="008B5ABB">
        <w:trPr>
          <w:trHeight w:val="261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02.4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Материальные запасы, не признанные активом</w:t>
            </w:r>
          </w:p>
        </w:tc>
      </w:tr>
      <w:tr w:rsidR="00D85019" w:rsidRPr="00654476" w:rsidTr="008B5ABB">
        <w:trPr>
          <w:trHeight w:val="23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Бланки строгой отчетности</w:t>
            </w:r>
          </w:p>
        </w:tc>
      </w:tr>
      <w:tr w:rsidR="00D85019" w:rsidRPr="00654476" w:rsidTr="008B5ABB">
        <w:trPr>
          <w:trHeight w:val="241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03.1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Бланки строгой отчетности (в усл</w:t>
            </w:r>
            <w:r w:rsidR="00BB3922" w:rsidRPr="00654476">
              <w:rPr>
                <w:rFonts w:eastAsiaTheme="minorHAnsi"/>
                <w:lang w:eastAsia="en-US"/>
              </w:rPr>
              <w:t>овной</w:t>
            </w:r>
            <w:r w:rsidRPr="00654476">
              <w:rPr>
                <w:rFonts w:eastAsiaTheme="minorHAnsi"/>
                <w:lang w:eastAsia="en-US"/>
              </w:rPr>
              <w:t xml:space="preserve"> ед</w:t>
            </w:r>
            <w:r w:rsidR="00BB3922" w:rsidRPr="00654476">
              <w:rPr>
                <w:rFonts w:eastAsiaTheme="minorHAnsi"/>
                <w:lang w:eastAsia="en-US"/>
              </w:rPr>
              <w:t>инице</w:t>
            </w:r>
            <w:r w:rsidRPr="00654476">
              <w:rPr>
                <w:rFonts w:eastAsiaTheme="minorHAnsi"/>
                <w:lang w:eastAsia="en-US"/>
              </w:rPr>
              <w:t>)</w:t>
            </w:r>
          </w:p>
        </w:tc>
      </w:tr>
      <w:tr w:rsidR="00D85019" w:rsidRPr="00654476" w:rsidTr="008B5ABB">
        <w:trPr>
          <w:trHeight w:val="216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04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Сомнительная задолженность</w:t>
            </w:r>
          </w:p>
        </w:tc>
      </w:tr>
      <w:tr w:rsidR="00D85019" w:rsidRPr="00654476" w:rsidTr="00654476">
        <w:trPr>
          <w:trHeight w:val="53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07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Награды, призы, кубки и ценные подарки, сувениры</w:t>
            </w:r>
          </w:p>
        </w:tc>
      </w:tr>
      <w:tr w:rsidR="00D85019" w:rsidRPr="00654476" w:rsidTr="008B5ABB">
        <w:trPr>
          <w:trHeight w:val="498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07.2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Награды, призы, кубки и ценные подарки, сувениры по стоимости приоб</w:t>
            </w:r>
            <w:r w:rsidR="00BB3922" w:rsidRPr="00654476">
              <w:rPr>
                <w:rFonts w:eastAsiaTheme="minorHAnsi"/>
                <w:lang w:eastAsia="en-US"/>
              </w:rPr>
              <w:t>р</w:t>
            </w:r>
            <w:r w:rsidRPr="00654476">
              <w:rPr>
                <w:rFonts w:eastAsiaTheme="minorHAnsi"/>
                <w:lang w:eastAsia="en-US"/>
              </w:rPr>
              <w:t>етения</w:t>
            </w:r>
          </w:p>
        </w:tc>
      </w:tr>
      <w:tr w:rsidR="00D85019" w:rsidRPr="00654476" w:rsidTr="008B5ABB">
        <w:trPr>
          <w:trHeight w:val="295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Обеспечение исполнения обязательств</w:t>
            </w:r>
          </w:p>
        </w:tc>
      </w:tr>
      <w:tr w:rsidR="00D85019" w:rsidRPr="00654476" w:rsidTr="008B5ABB">
        <w:trPr>
          <w:trHeight w:val="198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Поступления денежных средств 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17.01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Поступлени</w:t>
            </w:r>
            <w:r w:rsidR="00C0372B" w:rsidRPr="00654476">
              <w:rPr>
                <w:rFonts w:eastAsiaTheme="minorHAnsi"/>
                <w:lang w:eastAsia="en-US"/>
              </w:rPr>
              <w:t>я</w:t>
            </w:r>
            <w:r w:rsidRPr="00654476">
              <w:rPr>
                <w:rFonts w:eastAsiaTheme="minorHAnsi"/>
                <w:lang w:eastAsia="en-US"/>
              </w:rPr>
              <w:t xml:space="preserve"> денежных средств во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временное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распоряжение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17.30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Поступления расчетов с финансовым органом по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наличным денежным средствам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17.34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Поступления денежных сре</w:t>
            </w:r>
            <w:proofErr w:type="gramStart"/>
            <w:r w:rsidRPr="00654476">
              <w:rPr>
                <w:rFonts w:eastAsiaTheme="minorHAnsi"/>
                <w:lang w:eastAsia="en-US"/>
              </w:rPr>
              <w:t>дств в к</w:t>
            </w:r>
            <w:proofErr w:type="gramEnd"/>
            <w:r w:rsidRPr="00654476">
              <w:rPr>
                <w:rFonts w:eastAsiaTheme="minorHAnsi"/>
                <w:lang w:eastAsia="en-US"/>
              </w:rPr>
              <w:t>ассу учреждения</w:t>
            </w:r>
          </w:p>
        </w:tc>
      </w:tr>
      <w:tr w:rsidR="00D85019" w:rsidRPr="00654476" w:rsidTr="00654476">
        <w:trPr>
          <w:trHeight w:val="28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Выбытия денежных средств 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18.01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Выбыти</w:t>
            </w:r>
            <w:r w:rsidR="00C0372B" w:rsidRPr="00654476">
              <w:rPr>
                <w:rFonts w:eastAsiaTheme="minorHAnsi"/>
                <w:lang w:eastAsia="en-US"/>
              </w:rPr>
              <w:t>я</w:t>
            </w:r>
            <w:r w:rsidRPr="00654476">
              <w:rPr>
                <w:rFonts w:eastAsiaTheme="minorHAnsi"/>
                <w:lang w:eastAsia="en-US"/>
              </w:rPr>
              <w:t xml:space="preserve"> денежных средств из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временного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распоряжения</w:t>
            </w:r>
          </w:p>
        </w:tc>
      </w:tr>
      <w:tr w:rsidR="00D85019" w:rsidRPr="00654476" w:rsidTr="00654476">
        <w:trPr>
          <w:trHeight w:val="52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18.30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Выбытия расчетов с финансовым органом по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наличным денежным средствам</w:t>
            </w:r>
          </w:p>
        </w:tc>
      </w:tr>
      <w:tr w:rsidR="00D85019" w:rsidRPr="00654476" w:rsidTr="008B5ABB">
        <w:trPr>
          <w:trHeight w:val="291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18.34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Выбытия денежных средств из кассы учреждения</w:t>
            </w:r>
          </w:p>
        </w:tc>
      </w:tr>
      <w:tr w:rsidR="00D85019" w:rsidRPr="00654476" w:rsidTr="008B5ABB">
        <w:trPr>
          <w:trHeight w:val="253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Задолженность, невостребованная кредиторами</w:t>
            </w:r>
          </w:p>
        </w:tc>
      </w:tr>
      <w:tr w:rsidR="00D85019" w:rsidRPr="00654476" w:rsidTr="008B5ABB">
        <w:trPr>
          <w:trHeight w:val="257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Основные средства в эксплуатации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21.30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Основные средства в эксплуатации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иное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движимое имущество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21.34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Машины и оборудование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иное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движимое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имущество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21.36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Инвентарь производственный и хозяйственный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 xml:space="preserve">иное движимое имущество 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21.38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Прочие основные средства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иное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движимое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 xml:space="preserve">имущество </w:t>
            </w:r>
          </w:p>
        </w:tc>
      </w:tr>
      <w:tr w:rsidR="00D85019" w:rsidRPr="00654476" w:rsidTr="00654476">
        <w:trPr>
          <w:trHeight w:val="464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Имущество, переданное в безвозмездное пользование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26.30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Иное движимое имущество, переданное в</w:t>
            </w:r>
            <w:r w:rsidR="008B5ABB">
              <w:rPr>
                <w:rFonts w:eastAsiaTheme="minorHAnsi"/>
                <w:lang w:eastAsia="en-US"/>
              </w:rPr>
              <w:t> </w:t>
            </w:r>
            <w:r w:rsidRPr="00654476">
              <w:rPr>
                <w:rFonts w:eastAsiaTheme="minorHAnsi"/>
                <w:lang w:eastAsia="en-US"/>
              </w:rPr>
              <w:t>безвозмездное пользование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 26.31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Основные средства</w:t>
            </w:r>
            <w:r w:rsidR="00E67B1E" w:rsidRPr="00654476">
              <w:rPr>
                <w:rFonts w:eastAsiaTheme="minorHAnsi"/>
                <w:lang w:eastAsia="en-US"/>
              </w:rPr>
              <w:t xml:space="preserve"> – </w:t>
            </w:r>
            <w:r w:rsidRPr="00654476">
              <w:rPr>
                <w:rFonts w:eastAsiaTheme="minorHAnsi"/>
                <w:lang w:eastAsia="en-US"/>
              </w:rPr>
              <w:t>иное движимое имущество, переданное в безвозмездное пользование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Материальные ценности, выданные в личное пользование работникам (сотрудникам)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27.01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Основные средства, выданные в личное пользование работникам (сотрудникам)</w:t>
            </w:r>
          </w:p>
        </w:tc>
      </w:tr>
      <w:tr w:rsidR="00D85019" w:rsidRPr="00654476" w:rsidTr="00654476">
        <w:trPr>
          <w:trHeight w:val="582"/>
        </w:trPr>
        <w:tc>
          <w:tcPr>
            <w:tcW w:w="2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 xml:space="preserve"> 27.02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F2E" w:rsidRPr="00654476" w:rsidRDefault="00A33F2E" w:rsidP="00F13CE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654476">
              <w:rPr>
                <w:rFonts w:eastAsiaTheme="minorHAnsi"/>
                <w:lang w:eastAsia="en-US"/>
              </w:rPr>
              <w:t>Материальные запасы, выданные в личное пользование работникам (сотрудникам)»</w:t>
            </w:r>
            <w:r w:rsidR="004D27AE" w:rsidRPr="00654476">
              <w:rPr>
                <w:rFonts w:eastAsiaTheme="minorHAnsi"/>
                <w:lang w:eastAsia="en-US"/>
              </w:rPr>
              <w:t>.</w:t>
            </w:r>
          </w:p>
        </w:tc>
      </w:tr>
    </w:tbl>
    <w:p w:rsidR="00F13CEA" w:rsidRDefault="00F13CEA" w:rsidP="00635CFC">
      <w:pPr>
        <w:spacing w:before="120" w:after="12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7A1821" w:rsidRDefault="009A0CA1" w:rsidP="00635CFC">
      <w:pPr>
        <w:spacing w:before="120" w:after="12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8</w:t>
      </w:r>
      <w:r w:rsidR="00815CB4" w:rsidRPr="00D85019">
        <w:rPr>
          <w:rFonts w:eastAsiaTheme="minorHAnsi"/>
          <w:sz w:val="28"/>
          <w:szCs w:val="28"/>
          <w:lang w:eastAsia="en-US"/>
        </w:rPr>
        <w:t>.</w:t>
      </w:r>
      <w:r w:rsidR="008B5ABB">
        <w:rPr>
          <w:rFonts w:eastAsiaTheme="minorHAnsi"/>
          <w:sz w:val="28"/>
          <w:szCs w:val="28"/>
          <w:lang w:eastAsia="en-US"/>
        </w:rPr>
        <w:t> </w:t>
      </w:r>
      <w:r w:rsidR="000C1323" w:rsidRPr="00D85019">
        <w:rPr>
          <w:rFonts w:eastAsiaTheme="minorHAnsi"/>
          <w:sz w:val="28"/>
          <w:szCs w:val="28"/>
          <w:lang w:eastAsia="en-US"/>
        </w:rPr>
        <w:t>П</w:t>
      </w:r>
      <w:r w:rsidRPr="00D85019">
        <w:rPr>
          <w:rFonts w:eastAsiaTheme="minorHAnsi"/>
          <w:sz w:val="28"/>
          <w:szCs w:val="28"/>
          <w:lang w:eastAsia="en-US"/>
        </w:rPr>
        <w:t>риложени</w:t>
      </w:r>
      <w:r w:rsidR="000C1323" w:rsidRPr="00D85019">
        <w:rPr>
          <w:rFonts w:eastAsiaTheme="minorHAnsi"/>
          <w:sz w:val="28"/>
          <w:szCs w:val="28"/>
          <w:lang w:eastAsia="en-US"/>
        </w:rPr>
        <w:t>е к Порядку оформления документов о вручении ценных подарков (сувенирной продукции) и их учета (приложение</w:t>
      </w:r>
      <w:r w:rsidRPr="00D85019">
        <w:rPr>
          <w:rFonts w:eastAsiaTheme="minorHAnsi"/>
          <w:sz w:val="28"/>
          <w:szCs w:val="28"/>
          <w:lang w:eastAsia="en-US"/>
        </w:rPr>
        <w:t xml:space="preserve"> № 10 к </w:t>
      </w:r>
      <w:r w:rsidR="000C1323" w:rsidRPr="00D85019">
        <w:rPr>
          <w:rFonts w:eastAsiaTheme="minorHAnsi"/>
          <w:sz w:val="28"/>
          <w:szCs w:val="28"/>
          <w:lang w:eastAsia="en-US"/>
        </w:rPr>
        <w:t>У</w:t>
      </w:r>
      <w:r w:rsidRPr="00D85019">
        <w:rPr>
          <w:rFonts w:eastAsiaTheme="minorHAnsi"/>
          <w:sz w:val="28"/>
          <w:szCs w:val="28"/>
          <w:lang w:eastAsia="en-US"/>
        </w:rPr>
        <w:t>четной политике</w:t>
      </w:r>
      <w:r w:rsidR="000C1323" w:rsidRPr="00D85019">
        <w:rPr>
          <w:rFonts w:eastAsiaTheme="minorHAnsi"/>
          <w:sz w:val="28"/>
          <w:szCs w:val="28"/>
          <w:lang w:eastAsia="en-US"/>
        </w:rPr>
        <w:t>)</w:t>
      </w:r>
      <w:r w:rsidRPr="00D85019">
        <w:rPr>
          <w:rFonts w:eastAsiaTheme="minorHAnsi"/>
          <w:sz w:val="28"/>
          <w:szCs w:val="28"/>
          <w:lang w:eastAsia="en-US"/>
        </w:rPr>
        <w:t xml:space="preserve"> </w:t>
      </w:r>
      <w:r w:rsidR="00815CB4" w:rsidRPr="00D85019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0C1323" w:rsidRPr="00D85019">
        <w:rPr>
          <w:rFonts w:eastAsiaTheme="minorHAnsi"/>
          <w:sz w:val="28"/>
          <w:szCs w:val="28"/>
          <w:lang w:eastAsia="en-US"/>
        </w:rPr>
        <w:t>следующей</w:t>
      </w:r>
      <w:r w:rsidR="00815CB4" w:rsidRPr="00D85019">
        <w:rPr>
          <w:rFonts w:eastAsiaTheme="minorHAnsi"/>
          <w:sz w:val="28"/>
          <w:szCs w:val="28"/>
          <w:lang w:eastAsia="en-US"/>
        </w:rPr>
        <w:t xml:space="preserve"> редакции</w:t>
      </w:r>
      <w:r w:rsidR="000C1323" w:rsidRPr="00D85019">
        <w:rPr>
          <w:rFonts w:eastAsiaTheme="minorHAnsi"/>
          <w:sz w:val="28"/>
          <w:szCs w:val="28"/>
          <w:lang w:eastAsia="en-US"/>
        </w:rPr>
        <w:t>:</w:t>
      </w:r>
      <w:r w:rsidR="00815CB4" w:rsidRPr="00D85019">
        <w:rPr>
          <w:rFonts w:eastAsiaTheme="minorHAnsi"/>
          <w:sz w:val="28"/>
          <w:szCs w:val="28"/>
          <w:lang w:eastAsia="en-US"/>
        </w:rPr>
        <w:t xml:space="preserve"> </w:t>
      </w:r>
    </w:p>
    <w:p w:rsidR="00F13CEA" w:rsidRDefault="00F13CEA" w:rsidP="00635CFC">
      <w:pPr>
        <w:spacing w:before="120" w:after="12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13CEA" w:rsidRPr="00D85019" w:rsidRDefault="00F13CEA" w:rsidP="00635CFC">
      <w:pPr>
        <w:spacing w:before="120" w:after="12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35CFC" w:rsidRPr="00D85019" w:rsidRDefault="00635CFC" w:rsidP="00635CFC">
      <w:pPr>
        <w:spacing w:before="120" w:after="120"/>
        <w:ind w:firstLine="4962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«Приложение</w:t>
      </w:r>
    </w:p>
    <w:p w:rsidR="00635CFC" w:rsidRPr="00D85019" w:rsidRDefault="00635CFC" w:rsidP="00635CFC">
      <w:pPr>
        <w:spacing w:before="120" w:after="120"/>
        <w:ind w:firstLine="4962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к Порядку оформления документов</w:t>
      </w:r>
    </w:p>
    <w:p w:rsidR="00635CFC" w:rsidRPr="00D85019" w:rsidRDefault="00635CFC" w:rsidP="00635CFC">
      <w:pPr>
        <w:spacing w:before="120" w:after="120"/>
        <w:ind w:firstLine="4962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о вручении ценных подарков</w:t>
      </w:r>
    </w:p>
    <w:p w:rsidR="00635CFC" w:rsidRPr="00D85019" w:rsidRDefault="00635CFC" w:rsidP="00635CFC">
      <w:pPr>
        <w:spacing w:before="120" w:after="120"/>
        <w:ind w:firstLine="4962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85019">
        <w:rPr>
          <w:rFonts w:eastAsiaTheme="minorHAnsi"/>
          <w:sz w:val="28"/>
          <w:szCs w:val="28"/>
          <w:lang w:eastAsia="en-US"/>
        </w:rPr>
        <w:t>(сувенирной продукции) и их учета</w:t>
      </w:r>
    </w:p>
    <w:p w:rsidR="00882A22" w:rsidRPr="00D85019" w:rsidRDefault="00882A22" w:rsidP="00882A22">
      <w:pPr>
        <w:spacing w:before="120" w:after="12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04DFB" w:rsidRDefault="00E04DFB" w:rsidP="00E04DFB">
      <w:pPr>
        <w:spacing w:before="120" w:after="120"/>
        <w:ind w:left="4253"/>
        <w:contextualSpacing/>
        <w:jc w:val="right"/>
        <w:rPr>
          <w:sz w:val="28"/>
          <w:szCs w:val="28"/>
          <w:u w:val="single"/>
        </w:rPr>
      </w:pPr>
      <w:bookmarkStart w:id="2" w:name="_docStart_14"/>
      <w:bookmarkEnd w:id="2"/>
      <w:r w:rsidRPr="008B5ABB">
        <w:rPr>
          <w:sz w:val="28"/>
          <w:szCs w:val="28"/>
        </w:rPr>
        <w:t>Форма</w:t>
      </w:r>
      <w:r w:rsidRPr="008B5ABB">
        <w:rPr>
          <w:sz w:val="28"/>
          <w:szCs w:val="28"/>
        </w:rPr>
        <w:br/>
      </w:r>
    </w:p>
    <w:p w:rsidR="00E04DFB" w:rsidRPr="008B5ABB" w:rsidRDefault="00E04DFB" w:rsidP="008B5ABB">
      <w:pPr>
        <w:spacing w:before="120" w:after="120"/>
        <w:ind w:left="4253"/>
        <w:contextualSpacing/>
        <w:jc w:val="center"/>
        <w:rPr>
          <w:rFonts w:eastAsia="Futuris Cn"/>
          <w:snapToGrid w:val="0"/>
          <w:sz w:val="28"/>
          <w:szCs w:val="28"/>
        </w:rPr>
      </w:pPr>
      <w:r w:rsidRPr="008B5ABB">
        <w:rPr>
          <w:rFonts w:eastAsia="Futuris Cn"/>
          <w:snapToGrid w:val="0"/>
          <w:sz w:val="28"/>
          <w:szCs w:val="28"/>
        </w:rPr>
        <w:t>УТВЕРЖДАЮ</w:t>
      </w:r>
    </w:p>
    <w:tbl>
      <w:tblPr>
        <w:tblW w:w="0" w:type="auto"/>
        <w:tblInd w:w="436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85019" w:rsidRPr="008B5ABB" w:rsidTr="00D6391A">
        <w:tc>
          <w:tcPr>
            <w:tcW w:w="5103" w:type="dxa"/>
            <w:shd w:val="clear" w:color="auto" w:fill="auto"/>
          </w:tcPr>
          <w:p w:rsidR="00E04DFB" w:rsidRPr="008B5ABB" w:rsidRDefault="00E04DFB" w:rsidP="00E04DFB">
            <w:pPr>
              <w:spacing w:after="120"/>
              <w:contextualSpacing/>
              <w:jc w:val="center"/>
              <w:rPr>
                <w:rFonts w:eastAsia="Futuris Cn"/>
                <w:snapToGrid w:val="0"/>
                <w:sz w:val="28"/>
                <w:szCs w:val="28"/>
              </w:rPr>
            </w:pPr>
          </w:p>
        </w:tc>
      </w:tr>
      <w:tr w:rsidR="00D85019" w:rsidRPr="008B5ABB" w:rsidTr="00D6391A"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E04DFB" w:rsidRPr="008B5ABB" w:rsidRDefault="00E04DFB" w:rsidP="00E04DFB">
            <w:pPr>
              <w:spacing w:after="120"/>
              <w:contextualSpacing/>
              <w:jc w:val="center"/>
              <w:rPr>
                <w:rFonts w:eastAsia="Futuris Cn"/>
                <w:snapToGrid w:val="0"/>
                <w:sz w:val="28"/>
                <w:szCs w:val="28"/>
              </w:rPr>
            </w:pPr>
          </w:p>
        </w:tc>
      </w:tr>
      <w:tr w:rsidR="00D85019" w:rsidRPr="008B5ABB" w:rsidTr="00D6391A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DFB" w:rsidRPr="008B5ABB" w:rsidRDefault="00E04DFB" w:rsidP="00E04DFB">
            <w:pPr>
              <w:spacing w:after="120"/>
              <w:contextualSpacing/>
              <w:jc w:val="center"/>
              <w:rPr>
                <w:rFonts w:eastAsia="Futuris Cn"/>
                <w:snapToGrid w:val="0"/>
                <w:sz w:val="28"/>
                <w:szCs w:val="28"/>
              </w:rPr>
            </w:pPr>
          </w:p>
        </w:tc>
      </w:tr>
    </w:tbl>
    <w:p w:rsidR="00E04DFB" w:rsidRPr="00D85019" w:rsidRDefault="00E04DFB" w:rsidP="00E04DFB">
      <w:pPr>
        <w:ind w:left="4253"/>
        <w:contextualSpacing/>
        <w:jc w:val="center"/>
        <w:rPr>
          <w:rFonts w:eastAsia="Futuris Cn"/>
          <w:snapToGrid w:val="0"/>
        </w:rPr>
      </w:pPr>
      <w:r w:rsidRPr="00D85019">
        <w:rPr>
          <w:rFonts w:eastAsia="Futuris Cn"/>
          <w:snapToGrid w:val="0"/>
        </w:rPr>
        <w:t xml:space="preserve">   (должность, фамилия, инициалы руководителя)</w:t>
      </w:r>
    </w:p>
    <w:p w:rsidR="00E04DFB" w:rsidRPr="00D85019" w:rsidRDefault="00E04DFB" w:rsidP="00E04DFB">
      <w:pPr>
        <w:spacing w:before="100" w:beforeAutospacing="1" w:after="100" w:afterAutospacing="1"/>
        <w:contextualSpacing/>
        <w:jc w:val="right"/>
        <w:rPr>
          <w:rFonts w:eastAsia="Futuris Cn"/>
          <w:snapToGrid w:val="0"/>
          <w:sz w:val="28"/>
          <w:vertAlign w:val="superscript"/>
        </w:rPr>
      </w:pPr>
    </w:p>
    <w:p w:rsidR="00E04DFB" w:rsidRPr="00D85019" w:rsidRDefault="00E04DFB" w:rsidP="00E04DFB">
      <w:pPr>
        <w:spacing w:before="100" w:beforeAutospacing="1" w:after="100" w:afterAutospacing="1"/>
        <w:contextualSpacing/>
        <w:jc w:val="right"/>
        <w:rPr>
          <w:rFonts w:eastAsia="Futuris Cn"/>
          <w:snapToGrid w:val="0"/>
          <w:sz w:val="28"/>
          <w:vertAlign w:val="superscript"/>
        </w:rPr>
      </w:pPr>
    </w:p>
    <w:p w:rsidR="00E04DFB" w:rsidRPr="00D85019" w:rsidRDefault="00E04DFB" w:rsidP="00E04DFB">
      <w:pPr>
        <w:ind w:firstLine="482"/>
        <w:jc w:val="center"/>
        <w:rPr>
          <w:b/>
          <w:sz w:val="28"/>
          <w:szCs w:val="22"/>
        </w:rPr>
      </w:pPr>
      <w:r w:rsidRPr="00D85019">
        <w:rPr>
          <w:b/>
          <w:sz w:val="28"/>
          <w:szCs w:val="22"/>
        </w:rPr>
        <w:t>Отчет об использовании сувенирной продукции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85019" w:rsidRPr="00D85019" w:rsidTr="00D6391A">
        <w:trPr>
          <w:trHeight w:val="341"/>
        </w:trPr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E04DFB" w:rsidRPr="00D85019" w:rsidRDefault="00E04DFB" w:rsidP="00E04D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18"/>
                <w:szCs w:val="16"/>
              </w:rPr>
            </w:pPr>
          </w:p>
          <w:p w:rsidR="00E04DFB" w:rsidRPr="00D85019" w:rsidRDefault="00E04DFB" w:rsidP="00E04D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18"/>
                <w:szCs w:val="16"/>
              </w:rPr>
            </w:pPr>
          </w:p>
        </w:tc>
      </w:tr>
      <w:tr w:rsidR="00D85019" w:rsidRPr="00D85019" w:rsidTr="00D6391A">
        <w:trPr>
          <w:trHeight w:val="407"/>
        </w:trPr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DFB" w:rsidRPr="00D85019" w:rsidRDefault="00E04DFB" w:rsidP="00E04D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18"/>
                <w:szCs w:val="16"/>
              </w:rPr>
            </w:pPr>
          </w:p>
        </w:tc>
      </w:tr>
      <w:tr w:rsidR="00D85019" w:rsidRPr="00D85019" w:rsidTr="00D6391A">
        <w:trPr>
          <w:trHeight w:val="414"/>
        </w:trPr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</w:tcPr>
          <w:p w:rsidR="00E04DFB" w:rsidRPr="00D85019" w:rsidRDefault="00E04DFB" w:rsidP="00E04D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18"/>
                <w:szCs w:val="16"/>
              </w:rPr>
            </w:pPr>
          </w:p>
        </w:tc>
      </w:tr>
    </w:tbl>
    <w:p w:rsidR="00E04DFB" w:rsidRPr="00D85019" w:rsidRDefault="00E04DFB" w:rsidP="00E04DFB">
      <w:pPr>
        <w:autoSpaceDE w:val="0"/>
        <w:autoSpaceDN w:val="0"/>
        <w:adjustRightInd w:val="0"/>
        <w:jc w:val="center"/>
        <w:rPr>
          <w:rFonts w:eastAsia="Calibri"/>
          <w:szCs w:val="16"/>
        </w:rPr>
      </w:pPr>
      <w:r w:rsidRPr="00D85019">
        <w:rPr>
          <w:rFonts w:eastAsia="Calibri"/>
          <w:szCs w:val="16"/>
        </w:rPr>
        <w:t>(дата, место проведения торжественного (протокольного) мероприятия  и др.)</w:t>
      </w:r>
    </w:p>
    <w:p w:rsidR="00E04DFB" w:rsidRPr="00D85019" w:rsidRDefault="00E04DFB" w:rsidP="00E04DFB">
      <w:pPr>
        <w:autoSpaceDE w:val="0"/>
        <w:autoSpaceDN w:val="0"/>
        <w:adjustRightInd w:val="0"/>
        <w:jc w:val="both"/>
        <w:rPr>
          <w:rFonts w:eastAsia="Calibri"/>
        </w:rPr>
      </w:pPr>
      <w:r w:rsidRPr="00D85019">
        <w:rPr>
          <w:rFonts w:eastAsia="Calibri"/>
        </w:rPr>
        <w:t xml:space="preserve">  </w:t>
      </w:r>
    </w:p>
    <w:p w:rsidR="00E04DFB" w:rsidRPr="00D85019" w:rsidRDefault="00E04DFB" w:rsidP="00E04DFB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85019" w:rsidRPr="00D85019" w:rsidTr="00D6391A">
        <w:trPr>
          <w:trHeight w:val="407"/>
        </w:trPr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DFB" w:rsidRPr="00D85019" w:rsidRDefault="00E04DFB" w:rsidP="00E04DF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16"/>
              </w:rPr>
            </w:pPr>
          </w:p>
        </w:tc>
      </w:tr>
      <w:tr w:rsidR="00D85019" w:rsidRPr="00D85019" w:rsidTr="00D6391A">
        <w:trPr>
          <w:trHeight w:val="341"/>
        </w:trPr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E04DFB" w:rsidRPr="00D85019" w:rsidRDefault="00E04DFB" w:rsidP="00E04DF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16"/>
              </w:rPr>
            </w:pPr>
          </w:p>
        </w:tc>
      </w:tr>
      <w:tr w:rsidR="00D85019" w:rsidRPr="00D85019" w:rsidTr="00D6391A">
        <w:trPr>
          <w:trHeight w:val="414"/>
        </w:trPr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</w:tcPr>
          <w:p w:rsidR="00E04DFB" w:rsidRPr="00D85019" w:rsidRDefault="00E04DFB" w:rsidP="00E04DF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16"/>
              </w:rPr>
            </w:pPr>
          </w:p>
        </w:tc>
      </w:tr>
    </w:tbl>
    <w:p w:rsidR="00E04DFB" w:rsidRPr="00D85019" w:rsidRDefault="00E04DFB" w:rsidP="00E04DFB">
      <w:pPr>
        <w:autoSpaceDE w:val="0"/>
        <w:autoSpaceDN w:val="0"/>
        <w:adjustRightInd w:val="0"/>
        <w:jc w:val="center"/>
        <w:rPr>
          <w:rFonts w:eastAsia="Calibri"/>
          <w:szCs w:val="16"/>
        </w:rPr>
      </w:pPr>
      <w:r w:rsidRPr="00D85019">
        <w:rPr>
          <w:rFonts w:eastAsia="Calibri"/>
          <w:szCs w:val="16"/>
        </w:rPr>
        <w:t>(информация о врученных подарках, сувенирах)</w:t>
      </w:r>
    </w:p>
    <w:p w:rsidR="00E04DFB" w:rsidRPr="00D85019" w:rsidRDefault="00E04DFB" w:rsidP="00E04DFB">
      <w:pPr>
        <w:spacing w:before="120" w:after="120" w:line="276" w:lineRule="auto"/>
        <w:jc w:val="both"/>
        <w:rPr>
          <w:sz w:val="28"/>
          <w:szCs w:val="22"/>
        </w:rPr>
      </w:pPr>
    </w:p>
    <w:tbl>
      <w:tblPr>
        <w:tblpPr w:leftFromText="180" w:rightFromText="180" w:vertAnchor="text" w:horzAnchor="margin" w:tblpXSpec="right" w:tblpY="885"/>
        <w:tblW w:w="2870" w:type="pct"/>
        <w:tblLook w:val="04A0" w:firstRow="1" w:lastRow="0" w:firstColumn="1" w:lastColumn="0" w:noHBand="0" w:noVBand="1"/>
      </w:tblPr>
      <w:tblGrid>
        <w:gridCol w:w="1665"/>
        <w:gridCol w:w="745"/>
        <w:gridCol w:w="3083"/>
      </w:tblGrid>
      <w:tr w:rsidR="00D85019" w:rsidRPr="00D85019" w:rsidTr="00D6391A">
        <w:trPr>
          <w:trHeight w:val="405"/>
        </w:trPr>
        <w:tc>
          <w:tcPr>
            <w:tcW w:w="1516" w:type="pct"/>
            <w:tcBorders>
              <w:top w:val="single" w:sz="4" w:space="0" w:color="auto"/>
            </w:tcBorders>
          </w:tcPr>
          <w:p w:rsidR="00E04DFB" w:rsidRPr="00D85019" w:rsidRDefault="00E04DFB" w:rsidP="00E04DFB">
            <w:pPr>
              <w:keepNext/>
              <w:jc w:val="both"/>
              <w:rPr>
                <w:szCs w:val="22"/>
              </w:rPr>
            </w:pPr>
            <w:r w:rsidRPr="00D85019">
              <w:rPr>
                <w:szCs w:val="22"/>
              </w:rPr>
              <w:t xml:space="preserve">  (подпись) </w:t>
            </w:r>
          </w:p>
        </w:tc>
        <w:tc>
          <w:tcPr>
            <w:tcW w:w="678" w:type="pct"/>
          </w:tcPr>
          <w:p w:rsidR="00E04DFB" w:rsidRPr="00D85019" w:rsidRDefault="00E04DFB" w:rsidP="00E04DFB">
            <w:pPr>
              <w:keepNext/>
              <w:spacing w:before="120" w:after="120" w:line="276" w:lineRule="auto"/>
              <w:jc w:val="center"/>
              <w:rPr>
                <w:szCs w:val="22"/>
              </w:rPr>
            </w:pPr>
          </w:p>
        </w:tc>
        <w:tc>
          <w:tcPr>
            <w:tcW w:w="2806" w:type="pct"/>
            <w:tcBorders>
              <w:top w:val="single" w:sz="4" w:space="0" w:color="auto"/>
            </w:tcBorders>
          </w:tcPr>
          <w:p w:rsidR="00E04DFB" w:rsidRPr="00D85019" w:rsidRDefault="00E04DFB" w:rsidP="00E04DFB">
            <w:pPr>
              <w:keepNext/>
              <w:jc w:val="center"/>
              <w:rPr>
                <w:szCs w:val="22"/>
              </w:rPr>
            </w:pPr>
            <w:r w:rsidRPr="00D85019">
              <w:rPr>
                <w:szCs w:val="22"/>
              </w:rPr>
              <w:t>(расшифровка подписи)»</w:t>
            </w:r>
            <w:r w:rsidR="00635CFC" w:rsidRPr="00D85019">
              <w:rPr>
                <w:szCs w:val="22"/>
              </w:rPr>
              <w:t>.</w:t>
            </w:r>
          </w:p>
        </w:tc>
      </w:tr>
    </w:tbl>
    <w:p w:rsidR="00E04DFB" w:rsidRPr="00D85019" w:rsidRDefault="00E04DFB" w:rsidP="00E04DFB">
      <w:pPr>
        <w:spacing w:before="120" w:after="120" w:line="276" w:lineRule="auto"/>
        <w:jc w:val="both"/>
        <w:rPr>
          <w:sz w:val="28"/>
          <w:szCs w:val="22"/>
        </w:rPr>
      </w:pPr>
      <w:r w:rsidRPr="00D85019">
        <w:rPr>
          <w:sz w:val="28"/>
          <w:szCs w:val="22"/>
        </w:rPr>
        <w:t xml:space="preserve">                                                                                                                                       </w:t>
      </w:r>
    </w:p>
    <w:p w:rsidR="00E04DFB" w:rsidRPr="00D85019" w:rsidRDefault="00E04DFB" w:rsidP="00E04DFB">
      <w:pPr>
        <w:spacing w:before="120" w:after="120" w:line="276" w:lineRule="auto"/>
        <w:jc w:val="both"/>
        <w:rPr>
          <w:sz w:val="28"/>
          <w:szCs w:val="22"/>
          <w:u w:val="single"/>
        </w:rPr>
      </w:pPr>
      <w:r w:rsidRPr="00D85019">
        <w:rPr>
          <w:sz w:val="28"/>
          <w:szCs w:val="22"/>
        </w:rPr>
        <w:t>«</w:t>
      </w:r>
      <w:r w:rsidRPr="00D85019">
        <w:rPr>
          <w:sz w:val="28"/>
          <w:szCs w:val="22"/>
          <w:u w:val="single"/>
        </w:rPr>
        <w:t xml:space="preserve">      </w:t>
      </w:r>
      <w:r w:rsidRPr="00D85019">
        <w:rPr>
          <w:sz w:val="28"/>
          <w:szCs w:val="22"/>
        </w:rPr>
        <w:t>»</w:t>
      </w:r>
      <w:r w:rsidRPr="00D85019">
        <w:rPr>
          <w:sz w:val="28"/>
          <w:szCs w:val="22"/>
          <w:u w:val="single"/>
        </w:rPr>
        <w:t xml:space="preserve">                  </w:t>
      </w:r>
      <w:r w:rsidRPr="00D85019">
        <w:rPr>
          <w:sz w:val="28"/>
          <w:szCs w:val="22"/>
        </w:rPr>
        <w:t>20</w:t>
      </w:r>
      <w:r w:rsidRPr="00D85019">
        <w:rPr>
          <w:sz w:val="28"/>
          <w:szCs w:val="22"/>
          <w:u w:val="single"/>
        </w:rPr>
        <w:t xml:space="preserve">        </w:t>
      </w:r>
      <w:r w:rsidRPr="00D85019">
        <w:rPr>
          <w:sz w:val="28"/>
          <w:szCs w:val="22"/>
        </w:rPr>
        <w:t xml:space="preserve">г.    </w:t>
      </w:r>
    </w:p>
    <w:p w:rsidR="00E04DFB" w:rsidRPr="00D85019" w:rsidRDefault="00E04DFB" w:rsidP="00E04DFB">
      <w:pPr>
        <w:spacing w:before="120" w:after="120"/>
        <w:contextualSpacing/>
        <w:jc w:val="both"/>
        <w:rPr>
          <w:sz w:val="28"/>
        </w:rPr>
      </w:pPr>
    </w:p>
    <w:p w:rsidR="00E04DFB" w:rsidRPr="00D85019" w:rsidRDefault="00E04DFB" w:rsidP="00E04DFB">
      <w:pPr>
        <w:spacing w:before="120" w:after="120"/>
        <w:contextualSpacing/>
        <w:jc w:val="both"/>
        <w:rPr>
          <w:sz w:val="28"/>
        </w:rPr>
      </w:pPr>
    </w:p>
    <w:p w:rsidR="000C1323" w:rsidRPr="00D85019" w:rsidRDefault="000C1323" w:rsidP="00BD196F">
      <w:pPr>
        <w:spacing w:before="120" w:after="120" w:line="360" w:lineRule="auto"/>
        <w:ind w:firstLine="709"/>
        <w:contextualSpacing/>
        <w:jc w:val="both"/>
        <w:rPr>
          <w:sz w:val="28"/>
        </w:rPr>
      </w:pPr>
    </w:p>
    <w:p w:rsidR="00581C16" w:rsidRPr="00D85019" w:rsidRDefault="00581C16" w:rsidP="00BD196F">
      <w:pPr>
        <w:spacing w:before="120" w:after="12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F7ED5" w:rsidRPr="00D85019" w:rsidRDefault="00AF7ED5" w:rsidP="00AF7ED5">
      <w:pPr>
        <w:tabs>
          <w:tab w:val="left" w:pos="3375"/>
        </w:tabs>
        <w:ind w:firstLine="709"/>
        <w:jc w:val="both"/>
        <w:rPr>
          <w:sz w:val="28"/>
          <w:szCs w:val="28"/>
        </w:rPr>
      </w:pPr>
    </w:p>
    <w:p w:rsidR="00D12E32" w:rsidRPr="00D85019" w:rsidRDefault="00D12E32" w:rsidP="00AF7ED5">
      <w:pPr>
        <w:tabs>
          <w:tab w:val="left" w:pos="3375"/>
        </w:tabs>
        <w:ind w:firstLine="709"/>
        <w:jc w:val="both"/>
        <w:rPr>
          <w:sz w:val="28"/>
          <w:szCs w:val="28"/>
        </w:rPr>
      </w:pPr>
    </w:p>
    <w:p w:rsidR="00212C60" w:rsidRPr="00D85019" w:rsidRDefault="00212C60" w:rsidP="00212C60">
      <w:pPr>
        <w:pStyle w:val="ad"/>
        <w:spacing w:before="0"/>
        <w:rPr>
          <w:rFonts w:ascii="Times New Roman" w:hAnsi="Times New Roman" w:cs="Times New Roman"/>
          <w:sz w:val="28"/>
          <w:szCs w:val="28"/>
        </w:rPr>
      </w:pPr>
      <w:r w:rsidRPr="00D85019">
        <w:rPr>
          <w:rFonts w:ascii="Times New Roman" w:hAnsi="Times New Roman" w:cs="Times New Roman"/>
          <w:sz w:val="28"/>
          <w:szCs w:val="28"/>
        </w:rPr>
        <w:t>Заместитель главы администрации –</w:t>
      </w:r>
    </w:p>
    <w:p w:rsidR="00212C60" w:rsidRPr="00D85019" w:rsidRDefault="00212C60" w:rsidP="00212C60">
      <w:pPr>
        <w:rPr>
          <w:sz w:val="12"/>
          <w:szCs w:val="28"/>
        </w:rPr>
      </w:pPr>
      <w:r w:rsidRPr="00D85019">
        <w:rPr>
          <w:sz w:val="28"/>
          <w:szCs w:val="28"/>
        </w:rPr>
        <w:t>руководитель аппарата                                                               С.А. Глазьев</w:t>
      </w:r>
    </w:p>
    <w:p w:rsidR="00147FE5" w:rsidRPr="00D85019" w:rsidRDefault="00147FE5" w:rsidP="00147FE5">
      <w:pPr>
        <w:spacing w:line="360" w:lineRule="auto"/>
        <w:rPr>
          <w:sz w:val="26"/>
          <w:szCs w:val="26"/>
        </w:rPr>
      </w:pPr>
    </w:p>
    <w:sectPr w:rsidR="00147FE5" w:rsidRPr="00D85019" w:rsidSect="000157A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C3" w:rsidRDefault="00A57EC3" w:rsidP="00157A3A">
      <w:r>
        <w:separator/>
      </w:r>
    </w:p>
  </w:endnote>
  <w:endnote w:type="continuationSeparator" w:id="0">
    <w:p w:rsidR="00A57EC3" w:rsidRDefault="00A57EC3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 Cn">
    <w:altName w:val="Times New Roman"/>
    <w:charset w:val="CC"/>
    <w:family w:val="roman"/>
    <w:pitch w:val="variable"/>
    <w:sig w:usb0="00000201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C3" w:rsidRDefault="00A57EC3" w:rsidP="00157A3A">
      <w:r>
        <w:separator/>
      </w:r>
    </w:p>
  </w:footnote>
  <w:footnote w:type="continuationSeparator" w:id="0">
    <w:p w:rsidR="00A57EC3" w:rsidRDefault="00A57EC3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360265"/>
      <w:docPartObj>
        <w:docPartGallery w:val="Page Numbers (Top of Page)"/>
        <w:docPartUnique/>
      </w:docPartObj>
    </w:sdtPr>
    <w:sdtEndPr/>
    <w:sdtContent>
      <w:p w:rsidR="00654476" w:rsidRPr="00D85019" w:rsidRDefault="00654476" w:rsidP="00D85019">
        <w:pPr>
          <w:pStyle w:val="a3"/>
          <w:jc w:val="center"/>
        </w:pPr>
        <w:r w:rsidRPr="00D85019">
          <w:fldChar w:fldCharType="begin"/>
        </w:r>
        <w:r w:rsidRPr="00D85019">
          <w:instrText>PAGE   \* MERGEFORMAT</w:instrText>
        </w:r>
        <w:r w:rsidRPr="00D85019">
          <w:fldChar w:fldCharType="separate"/>
        </w:r>
        <w:r w:rsidR="001C340F">
          <w:rPr>
            <w:noProof/>
          </w:rPr>
          <w:t>25</w:t>
        </w:r>
        <w:r w:rsidRPr="00D85019">
          <w:fldChar w:fldCharType="end"/>
        </w:r>
      </w:p>
    </w:sdtContent>
  </w:sdt>
  <w:p w:rsidR="00654476" w:rsidRPr="00D85019" w:rsidRDefault="00654476" w:rsidP="00D8501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76" w:rsidRDefault="00654476">
    <w:pPr>
      <w:pStyle w:val="a3"/>
    </w:pPr>
  </w:p>
  <w:p w:rsidR="00654476" w:rsidRDefault="006544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C7CEE"/>
    <w:multiLevelType w:val="hybridMultilevel"/>
    <w:tmpl w:val="61F6B81A"/>
    <w:lvl w:ilvl="0" w:tplc="35DE149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33895"/>
    <w:multiLevelType w:val="singleLevel"/>
    <w:tmpl w:val="2CD2E54C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</w:abstractNum>
  <w:abstractNum w:abstractNumId="4">
    <w:nsid w:val="6CE3061F"/>
    <w:multiLevelType w:val="multilevel"/>
    <w:tmpl w:val="76E00E02"/>
    <w:lvl w:ilvl="0">
      <w:start w:val="1"/>
      <w:numFmt w:val="decimal"/>
      <w:lvlText w:val="%1."/>
      <w:lvlJc w:val="left"/>
      <w:pPr>
        <w:ind w:left="1872" w:firstLine="2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5">
    <w:nsid w:val="70CB6FE3"/>
    <w:multiLevelType w:val="multilevel"/>
    <w:tmpl w:val="5B8C5EA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13E2D0D"/>
    <w:multiLevelType w:val="multilevel"/>
    <w:tmpl w:val="0C9AC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036A"/>
    <w:rsid w:val="00007286"/>
    <w:rsid w:val="000157A9"/>
    <w:rsid w:val="0001726A"/>
    <w:rsid w:val="0002108F"/>
    <w:rsid w:val="00026ECA"/>
    <w:rsid w:val="000352CE"/>
    <w:rsid w:val="0004463E"/>
    <w:rsid w:val="000458AD"/>
    <w:rsid w:val="00051DD1"/>
    <w:rsid w:val="000602C4"/>
    <w:rsid w:val="00067390"/>
    <w:rsid w:val="00081F32"/>
    <w:rsid w:val="000833B9"/>
    <w:rsid w:val="00083872"/>
    <w:rsid w:val="00084468"/>
    <w:rsid w:val="0009298D"/>
    <w:rsid w:val="000939B4"/>
    <w:rsid w:val="000950D1"/>
    <w:rsid w:val="00096EB1"/>
    <w:rsid w:val="000A3305"/>
    <w:rsid w:val="000A7FC9"/>
    <w:rsid w:val="000B3394"/>
    <w:rsid w:val="000B4511"/>
    <w:rsid w:val="000B7CF4"/>
    <w:rsid w:val="000C1323"/>
    <w:rsid w:val="000C74EA"/>
    <w:rsid w:val="000D00CB"/>
    <w:rsid w:val="000D5FAB"/>
    <w:rsid w:val="000D6C9B"/>
    <w:rsid w:val="000E1C67"/>
    <w:rsid w:val="000F2D9E"/>
    <w:rsid w:val="000F5606"/>
    <w:rsid w:val="001043CC"/>
    <w:rsid w:val="00111E12"/>
    <w:rsid w:val="00122357"/>
    <w:rsid w:val="00123FAC"/>
    <w:rsid w:val="001258BA"/>
    <w:rsid w:val="001272ED"/>
    <w:rsid w:val="00130D57"/>
    <w:rsid w:val="00131363"/>
    <w:rsid w:val="00131DF1"/>
    <w:rsid w:val="00133276"/>
    <w:rsid w:val="00133A82"/>
    <w:rsid w:val="00134B04"/>
    <w:rsid w:val="001401ED"/>
    <w:rsid w:val="00140834"/>
    <w:rsid w:val="00141127"/>
    <w:rsid w:val="0014276C"/>
    <w:rsid w:val="001427C9"/>
    <w:rsid w:val="001442E4"/>
    <w:rsid w:val="00147FE5"/>
    <w:rsid w:val="00155BB6"/>
    <w:rsid w:val="00157A3A"/>
    <w:rsid w:val="001657CB"/>
    <w:rsid w:val="00166733"/>
    <w:rsid w:val="00167CD2"/>
    <w:rsid w:val="00170563"/>
    <w:rsid w:val="00170657"/>
    <w:rsid w:val="00174E04"/>
    <w:rsid w:val="00176CA1"/>
    <w:rsid w:val="0018755D"/>
    <w:rsid w:val="00191DB2"/>
    <w:rsid w:val="00197DDC"/>
    <w:rsid w:val="001A4F4A"/>
    <w:rsid w:val="001A62A6"/>
    <w:rsid w:val="001A7558"/>
    <w:rsid w:val="001A7B01"/>
    <w:rsid w:val="001C340F"/>
    <w:rsid w:val="001C514C"/>
    <w:rsid w:val="001C6B59"/>
    <w:rsid w:val="001D4A60"/>
    <w:rsid w:val="001F0517"/>
    <w:rsid w:val="001F19D7"/>
    <w:rsid w:val="001F2704"/>
    <w:rsid w:val="001F4A1A"/>
    <w:rsid w:val="00201798"/>
    <w:rsid w:val="00212C60"/>
    <w:rsid w:val="00212DFE"/>
    <w:rsid w:val="00223D51"/>
    <w:rsid w:val="00224C12"/>
    <w:rsid w:val="00227554"/>
    <w:rsid w:val="0024146C"/>
    <w:rsid w:val="00243E68"/>
    <w:rsid w:val="00263EFE"/>
    <w:rsid w:val="002661FB"/>
    <w:rsid w:val="00266FBF"/>
    <w:rsid w:val="00283D15"/>
    <w:rsid w:val="0029024E"/>
    <w:rsid w:val="00290951"/>
    <w:rsid w:val="0029155D"/>
    <w:rsid w:val="00292EF4"/>
    <w:rsid w:val="00294636"/>
    <w:rsid w:val="00297B2C"/>
    <w:rsid w:val="002A59E8"/>
    <w:rsid w:val="002B0160"/>
    <w:rsid w:val="002B3DF3"/>
    <w:rsid w:val="002B5D06"/>
    <w:rsid w:val="002B6784"/>
    <w:rsid w:val="002C10FE"/>
    <w:rsid w:val="002C5192"/>
    <w:rsid w:val="002D07E2"/>
    <w:rsid w:val="002D66CA"/>
    <w:rsid w:val="002D6D3D"/>
    <w:rsid w:val="002E54C7"/>
    <w:rsid w:val="002F41BD"/>
    <w:rsid w:val="002F4B0E"/>
    <w:rsid w:val="002F4DE7"/>
    <w:rsid w:val="002F7556"/>
    <w:rsid w:val="0030204A"/>
    <w:rsid w:val="00303068"/>
    <w:rsid w:val="003055D0"/>
    <w:rsid w:val="00306267"/>
    <w:rsid w:val="00306722"/>
    <w:rsid w:val="00311269"/>
    <w:rsid w:val="00324D3A"/>
    <w:rsid w:val="00325437"/>
    <w:rsid w:val="00327733"/>
    <w:rsid w:val="00334A22"/>
    <w:rsid w:val="0034545F"/>
    <w:rsid w:val="00346249"/>
    <w:rsid w:val="00351D25"/>
    <w:rsid w:val="003543DB"/>
    <w:rsid w:val="00357878"/>
    <w:rsid w:val="00357BF2"/>
    <w:rsid w:val="00357BFD"/>
    <w:rsid w:val="00360572"/>
    <w:rsid w:val="00370A41"/>
    <w:rsid w:val="00372B49"/>
    <w:rsid w:val="00372D16"/>
    <w:rsid w:val="00372F41"/>
    <w:rsid w:val="00374BE4"/>
    <w:rsid w:val="00374FD8"/>
    <w:rsid w:val="00381F0E"/>
    <w:rsid w:val="003840AF"/>
    <w:rsid w:val="00385398"/>
    <w:rsid w:val="003A39C1"/>
    <w:rsid w:val="003A47F0"/>
    <w:rsid w:val="003A6329"/>
    <w:rsid w:val="003B4D3E"/>
    <w:rsid w:val="003B505F"/>
    <w:rsid w:val="003C3912"/>
    <w:rsid w:val="003C554F"/>
    <w:rsid w:val="003C7DA2"/>
    <w:rsid w:val="003D5074"/>
    <w:rsid w:val="003D7286"/>
    <w:rsid w:val="003D7A0F"/>
    <w:rsid w:val="003E2B89"/>
    <w:rsid w:val="003E2F22"/>
    <w:rsid w:val="003E356A"/>
    <w:rsid w:val="003E714F"/>
    <w:rsid w:val="003F1A8C"/>
    <w:rsid w:val="003F7FFC"/>
    <w:rsid w:val="00400889"/>
    <w:rsid w:val="00400B7B"/>
    <w:rsid w:val="004010A4"/>
    <w:rsid w:val="004017D7"/>
    <w:rsid w:val="00413BE1"/>
    <w:rsid w:val="004163F7"/>
    <w:rsid w:val="0042302F"/>
    <w:rsid w:val="00432CA2"/>
    <w:rsid w:val="00436B2B"/>
    <w:rsid w:val="004428CE"/>
    <w:rsid w:val="00442EED"/>
    <w:rsid w:val="00443BD3"/>
    <w:rsid w:val="00446ECF"/>
    <w:rsid w:val="00450A56"/>
    <w:rsid w:val="00450DBB"/>
    <w:rsid w:val="00452A4B"/>
    <w:rsid w:val="00457D95"/>
    <w:rsid w:val="00457FD9"/>
    <w:rsid w:val="0047293F"/>
    <w:rsid w:val="004734F3"/>
    <w:rsid w:val="00474E18"/>
    <w:rsid w:val="00477C52"/>
    <w:rsid w:val="00485644"/>
    <w:rsid w:val="00492EC0"/>
    <w:rsid w:val="004A0F70"/>
    <w:rsid w:val="004A46D1"/>
    <w:rsid w:val="004A6A86"/>
    <w:rsid w:val="004A6F84"/>
    <w:rsid w:val="004B0C4D"/>
    <w:rsid w:val="004B6CC6"/>
    <w:rsid w:val="004C355E"/>
    <w:rsid w:val="004D27AE"/>
    <w:rsid w:val="004E27DE"/>
    <w:rsid w:val="004E76BC"/>
    <w:rsid w:val="004F1612"/>
    <w:rsid w:val="004F51E1"/>
    <w:rsid w:val="0050255F"/>
    <w:rsid w:val="00504373"/>
    <w:rsid w:val="00507B50"/>
    <w:rsid w:val="00515168"/>
    <w:rsid w:val="00520117"/>
    <w:rsid w:val="00524D8F"/>
    <w:rsid w:val="00531BF3"/>
    <w:rsid w:val="00540B1E"/>
    <w:rsid w:val="00540E5E"/>
    <w:rsid w:val="00541A20"/>
    <w:rsid w:val="00553BF0"/>
    <w:rsid w:val="0056500E"/>
    <w:rsid w:val="005653EB"/>
    <w:rsid w:val="00565E46"/>
    <w:rsid w:val="00567168"/>
    <w:rsid w:val="0057330E"/>
    <w:rsid w:val="0057492D"/>
    <w:rsid w:val="00575695"/>
    <w:rsid w:val="00575A27"/>
    <w:rsid w:val="00581340"/>
    <w:rsid w:val="00581C16"/>
    <w:rsid w:val="00582725"/>
    <w:rsid w:val="00591EF1"/>
    <w:rsid w:val="005951AF"/>
    <w:rsid w:val="005A2173"/>
    <w:rsid w:val="005D1BEA"/>
    <w:rsid w:val="005D5F6C"/>
    <w:rsid w:val="005E5652"/>
    <w:rsid w:val="005E6A32"/>
    <w:rsid w:val="005F14BE"/>
    <w:rsid w:val="005F17E3"/>
    <w:rsid w:val="00604557"/>
    <w:rsid w:val="006063A2"/>
    <w:rsid w:val="00606F05"/>
    <w:rsid w:val="00613E44"/>
    <w:rsid w:val="00626ACE"/>
    <w:rsid w:val="00627BBD"/>
    <w:rsid w:val="00630288"/>
    <w:rsid w:val="006341C4"/>
    <w:rsid w:val="00635521"/>
    <w:rsid w:val="00635CFC"/>
    <w:rsid w:val="0063798D"/>
    <w:rsid w:val="00652F94"/>
    <w:rsid w:val="00654476"/>
    <w:rsid w:val="00655129"/>
    <w:rsid w:val="006554B7"/>
    <w:rsid w:val="00660E9F"/>
    <w:rsid w:val="0066729E"/>
    <w:rsid w:val="006707BF"/>
    <w:rsid w:val="006717D8"/>
    <w:rsid w:val="00674D21"/>
    <w:rsid w:val="00680CC2"/>
    <w:rsid w:val="00687AE0"/>
    <w:rsid w:val="00691D8D"/>
    <w:rsid w:val="006A3863"/>
    <w:rsid w:val="006A4633"/>
    <w:rsid w:val="006A7EA0"/>
    <w:rsid w:val="006B219D"/>
    <w:rsid w:val="006B4B81"/>
    <w:rsid w:val="006C17A2"/>
    <w:rsid w:val="006D20CA"/>
    <w:rsid w:val="006D6C8B"/>
    <w:rsid w:val="006E19DD"/>
    <w:rsid w:val="006E4C7F"/>
    <w:rsid w:val="006E4F57"/>
    <w:rsid w:val="006F12FB"/>
    <w:rsid w:val="006F17DF"/>
    <w:rsid w:val="006F1A34"/>
    <w:rsid w:val="006F2442"/>
    <w:rsid w:val="006F2D2D"/>
    <w:rsid w:val="00700995"/>
    <w:rsid w:val="00700EEC"/>
    <w:rsid w:val="00704577"/>
    <w:rsid w:val="00712637"/>
    <w:rsid w:val="00715779"/>
    <w:rsid w:val="00727A3F"/>
    <w:rsid w:val="00732DB8"/>
    <w:rsid w:val="00736275"/>
    <w:rsid w:val="00736922"/>
    <w:rsid w:val="00736C05"/>
    <w:rsid w:val="007425FA"/>
    <w:rsid w:val="00742D26"/>
    <w:rsid w:val="00744E23"/>
    <w:rsid w:val="00746DF1"/>
    <w:rsid w:val="00747F3A"/>
    <w:rsid w:val="007534FB"/>
    <w:rsid w:val="0075352D"/>
    <w:rsid w:val="007765F7"/>
    <w:rsid w:val="00783F24"/>
    <w:rsid w:val="00792B82"/>
    <w:rsid w:val="00792C86"/>
    <w:rsid w:val="007A1821"/>
    <w:rsid w:val="007B2408"/>
    <w:rsid w:val="007B40AA"/>
    <w:rsid w:val="007C320F"/>
    <w:rsid w:val="007C4F5E"/>
    <w:rsid w:val="007C5504"/>
    <w:rsid w:val="007C5B93"/>
    <w:rsid w:val="007C671D"/>
    <w:rsid w:val="007C6B84"/>
    <w:rsid w:val="007C6DB9"/>
    <w:rsid w:val="007D15E9"/>
    <w:rsid w:val="007D2C9E"/>
    <w:rsid w:val="007D6D8D"/>
    <w:rsid w:val="007D735A"/>
    <w:rsid w:val="007E06B7"/>
    <w:rsid w:val="007E5D2D"/>
    <w:rsid w:val="007E6A20"/>
    <w:rsid w:val="007F071E"/>
    <w:rsid w:val="007F346E"/>
    <w:rsid w:val="00815CB4"/>
    <w:rsid w:val="00816BBB"/>
    <w:rsid w:val="00825D98"/>
    <w:rsid w:val="0083517D"/>
    <w:rsid w:val="00847D18"/>
    <w:rsid w:val="00851CE9"/>
    <w:rsid w:val="00853377"/>
    <w:rsid w:val="00860062"/>
    <w:rsid w:val="00861129"/>
    <w:rsid w:val="00867C7E"/>
    <w:rsid w:val="00877615"/>
    <w:rsid w:val="008825C8"/>
    <w:rsid w:val="00882A22"/>
    <w:rsid w:val="00883295"/>
    <w:rsid w:val="00896FBE"/>
    <w:rsid w:val="008A5535"/>
    <w:rsid w:val="008B4F92"/>
    <w:rsid w:val="008B5ABB"/>
    <w:rsid w:val="008B7089"/>
    <w:rsid w:val="008C17AB"/>
    <w:rsid w:val="008C1D98"/>
    <w:rsid w:val="008C54A1"/>
    <w:rsid w:val="008D0E1C"/>
    <w:rsid w:val="008D122C"/>
    <w:rsid w:val="008D2BD2"/>
    <w:rsid w:val="008D341A"/>
    <w:rsid w:val="008D498A"/>
    <w:rsid w:val="008D51E3"/>
    <w:rsid w:val="008D6071"/>
    <w:rsid w:val="008D635C"/>
    <w:rsid w:val="008F1B12"/>
    <w:rsid w:val="00900463"/>
    <w:rsid w:val="0090307A"/>
    <w:rsid w:val="0090411A"/>
    <w:rsid w:val="00905D00"/>
    <w:rsid w:val="00905DFB"/>
    <w:rsid w:val="00906985"/>
    <w:rsid w:val="00906FC6"/>
    <w:rsid w:val="00910A3E"/>
    <w:rsid w:val="0091601D"/>
    <w:rsid w:val="009175F1"/>
    <w:rsid w:val="00924C4F"/>
    <w:rsid w:val="00924F84"/>
    <w:rsid w:val="00927E1E"/>
    <w:rsid w:val="00931A30"/>
    <w:rsid w:val="00933DE9"/>
    <w:rsid w:val="00934CC1"/>
    <w:rsid w:val="00935507"/>
    <w:rsid w:val="009361A5"/>
    <w:rsid w:val="00943EB7"/>
    <w:rsid w:val="00944130"/>
    <w:rsid w:val="00953E7E"/>
    <w:rsid w:val="0095729E"/>
    <w:rsid w:val="00957CE5"/>
    <w:rsid w:val="0096189B"/>
    <w:rsid w:val="00962429"/>
    <w:rsid w:val="00970738"/>
    <w:rsid w:val="009778A2"/>
    <w:rsid w:val="009815BE"/>
    <w:rsid w:val="00982132"/>
    <w:rsid w:val="009874B3"/>
    <w:rsid w:val="0099151A"/>
    <w:rsid w:val="00992507"/>
    <w:rsid w:val="00992739"/>
    <w:rsid w:val="0099439F"/>
    <w:rsid w:val="00995017"/>
    <w:rsid w:val="00996D8B"/>
    <w:rsid w:val="00996FB1"/>
    <w:rsid w:val="009A060C"/>
    <w:rsid w:val="009A0CA1"/>
    <w:rsid w:val="009B2528"/>
    <w:rsid w:val="009B322B"/>
    <w:rsid w:val="009B4C59"/>
    <w:rsid w:val="009C0712"/>
    <w:rsid w:val="009C5517"/>
    <w:rsid w:val="009E1D90"/>
    <w:rsid w:val="009F364F"/>
    <w:rsid w:val="009F6579"/>
    <w:rsid w:val="00A00784"/>
    <w:rsid w:val="00A033ED"/>
    <w:rsid w:val="00A0450F"/>
    <w:rsid w:val="00A0615F"/>
    <w:rsid w:val="00A07A7F"/>
    <w:rsid w:val="00A33F2E"/>
    <w:rsid w:val="00A437B4"/>
    <w:rsid w:val="00A4721D"/>
    <w:rsid w:val="00A53DCB"/>
    <w:rsid w:val="00A57EC3"/>
    <w:rsid w:val="00A6242E"/>
    <w:rsid w:val="00A74609"/>
    <w:rsid w:val="00A81231"/>
    <w:rsid w:val="00A94BDF"/>
    <w:rsid w:val="00AA2A8D"/>
    <w:rsid w:val="00AB0798"/>
    <w:rsid w:val="00AB3892"/>
    <w:rsid w:val="00AB4D37"/>
    <w:rsid w:val="00AB7641"/>
    <w:rsid w:val="00AC5B77"/>
    <w:rsid w:val="00AC7655"/>
    <w:rsid w:val="00AD2345"/>
    <w:rsid w:val="00AD3E2F"/>
    <w:rsid w:val="00AF2256"/>
    <w:rsid w:val="00AF2A92"/>
    <w:rsid w:val="00AF4FC8"/>
    <w:rsid w:val="00AF7ED5"/>
    <w:rsid w:val="00B10FD8"/>
    <w:rsid w:val="00B111AA"/>
    <w:rsid w:val="00B1329F"/>
    <w:rsid w:val="00B203FF"/>
    <w:rsid w:val="00B2572C"/>
    <w:rsid w:val="00B26EA3"/>
    <w:rsid w:val="00B328FC"/>
    <w:rsid w:val="00B33C24"/>
    <w:rsid w:val="00B33E48"/>
    <w:rsid w:val="00B45411"/>
    <w:rsid w:val="00B476A2"/>
    <w:rsid w:val="00B51AE5"/>
    <w:rsid w:val="00B72CC7"/>
    <w:rsid w:val="00B73EE3"/>
    <w:rsid w:val="00B80173"/>
    <w:rsid w:val="00B80333"/>
    <w:rsid w:val="00B8471B"/>
    <w:rsid w:val="00B86E8B"/>
    <w:rsid w:val="00B87289"/>
    <w:rsid w:val="00B91482"/>
    <w:rsid w:val="00B93F5F"/>
    <w:rsid w:val="00BA6610"/>
    <w:rsid w:val="00BA67BF"/>
    <w:rsid w:val="00BB3922"/>
    <w:rsid w:val="00BB4A1B"/>
    <w:rsid w:val="00BB55E4"/>
    <w:rsid w:val="00BB591C"/>
    <w:rsid w:val="00BB7DFE"/>
    <w:rsid w:val="00BC04D4"/>
    <w:rsid w:val="00BC2910"/>
    <w:rsid w:val="00BC2D69"/>
    <w:rsid w:val="00BC5A8C"/>
    <w:rsid w:val="00BC675E"/>
    <w:rsid w:val="00BD196F"/>
    <w:rsid w:val="00BE11CC"/>
    <w:rsid w:val="00BE1CDB"/>
    <w:rsid w:val="00BE2E60"/>
    <w:rsid w:val="00BE523F"/>
    <w:rsid w:val="00BE6209"/>
    <w:rsid w:val="00BE7B06"/>
    <w:rsid w:val="00BF2570"/>
    <w:rsid w:val="00BF3ED4"/>
    <w:rsid w:val="00BF438C"/>
    <w:rsid w:val="00BF6053"/>
    <w:rsid w:val="00C00A35"/>
    <w:rsid w:val="00C0372B"/>
    <w:rsid w:val="00C03FFF"/>
    <w:rsid w:val="00C05563"/>
    <w:rsid w:val="00C15551"/>
    <w:rsid w:val="00C16E3E"/>
    <w:rsid w:val="00C25361"/>
    <w:rsid w:val="00C30FF3"/>
    <w:rsid w:val="00C329AF"/>
    <w:rsid w:val="00C34EA2"/>
    <w:rsid w:val="00C36CAD"/>
    <w:rsid w:val="00C36E8E"/>
    <w:rsid w:val="00C4320E"/>
    <w:rsid w:val="00C46081"/>
    <w:rsid w:val="00C66E84"/>
    <w:rsid w:val="00C8093A"/>
    <w:rsid w:val="00C826EA"/>
    <w:rsid w:val="00C86F75"/>
    <w:rsid w:val="00C90AED"/>
    <w:rsid w:val="00C9183C"/>
    <w:rsid w:val="00C92478"/>
    <w:rsid w:val="00CA553A"/>
    <w:rsid w:val="00CB0B27"/>
    <w:rsid w:val="00CB0E81"/>
    <w:rsid w:val="00CB1D5E"/>
    <w:rsid w:val="00CB3B5F"/>
    <w:rsid w:val="00CB4655"/>
    <w:rsid w:val="00CC1901"/>
    <w:rsid w:val="00CC1962"/>
    <w:rsid w:val="00CC5F0E"/>
    <w:rsid w:val="00CC6438"/>
    <w:rsid w:val="00CD7BB1"/>
    <w:rsid w:val="00CE4852"/>
    <w:rsid w:val="00CE69E8"/>
    <w:rsid w:val="00CE7601"/>
    <w:rsid w:val="00CF0E7B"/>
    <w:rsid w:val="00D01AC3"/>
    <w:rsid w:val="00D02F49"/>
    <w:rsid w:val="00D04C3E"/>
    <w:rsid w:val="00D05BD3"/>
    <w:rsid w:val="00D06387"/>
    <w:rsid w:val="00D11EDD"/>
    <w:rsid w:val="00D12CF4"/>
    <w:rsid w:val="00D12E32"/>
    <w:rsid w:val="00D16F8C"/>
    <w:rsid w:val="00D21248"/>
    <w:rsid w:val="00D36201"/>
    <w:rsid w:val="00D374A8"/>
    <w:rsid w:val="00D40EEE"/>
    <w:rsid w:val="00D5481C"/>
    <w:rsid w:val="00D605FB"/>
    <w:rsid w:val="00D638CF"/>
    <w:rsid w:val="00D6391A"/>
    <w:rsid w:val="00D7344E"/>
    <w:rsid w:val="00D73D8B"/>
    <w:rsid w:val="00D7515E"/>
    <w:rsid w:val="00D76818"/>
    <w:rsid w:val="00D80605"/>
    <w:rsid w:val="00D8282F"/>
    <w:rsid w:val="00D85019"/>
    <w:rsid w:val="00D85954"/>
    <w:rsid w:val="00D8711F"/>
    <w:rsid w:val="00DA7AA6"/>
    <w:rsid w:val="00DB5EDA"/>
    <w:rsid w:val="00DB6D56"/>
    <w:rsid w:val="00DC08C0"/>
    <w:rsid w:val="00DC2FB5"/>
    <w:rsid w:val="00DC68DA"/>
    <w:rsid w:val="00DE10C0"/>
    <w:rsid w:val="00DE366F"/>
    <w:rsid w:val="00DE5139"/>
    <w:rsid w:val="00DE5A19"/>
    <w:rsid w:val="00DE7AE7"/>
    <w:rsid w:val="00E00F16"/>
    <w:rsid w:val="00E02E2E"/>
    <w:rsid w:val="00E03F4E"/>
    <w:rsid w:val="00E04DFB"/>
    <w:rsid w:val="00E079F5"/>
    <w:rsid w:val="00E15B3F"/>
    <w:rsid w:val="00E162D0"/>
    <w:rsid w:val="00E323DA"/>
    <w:rsid w:val="00E3691E"/>
    <w:rsid w:val="00E4125E"/>
    <w:rsid w:val="00E44F3C"/>
    <w:rsid w:val="00E47106"/>
    <w:rsid w:val="00E47DEC"/>
    <w:rsid w:val="00E503D8"/>
    <w:rsid w:val="00E51C0C"/>
    <w:rsid w:val="00E6694F"/>
    <w:rsid w:val="00E669AF"/>
    <w:rsid w:val="00E67B1E"/>
    <w:rsid w:val="00E714AE"/>
    <w:rsid w:val="00E7792E"/>
    <w:rsid w:val="00E86ED8"/>
    <w:rsid w:val="00E959F1"/>
    <w:rsid w:val="00E9680D"/>
    <w:rsid w:val="00EA2039"/>
    <w:rsid w:val="00EA26A8"/>
    <w:rsid w:val="00EA51D0"/>
    <w:rsid w:val="00EB33B4"/>
    <w:rsid w:val="00EB3EE8"/>
    <w:rsid w:val="00EB5588"/>
    <w:rsid w:val="00EC1C9A"/>
    <w:rsid w:val="00EC3A88"/>
    <w:rsid w:val="00EC3C89"/>
    <w:rsid w:val="00EC3D8D"/>
    <w:rsid w:val="00ED14DB"/>
    <w:rsid w:val="00ED46E7"/>
    <w:rsid w:val="00EE0B8E"/>
    <w:rsid w:val="00EE13C1"/>
    <w:rsid w:val="00EE6640"/>
    <w:rsid w:val="00EF5A0F"/>
    <w:rsid w:val="00F00F78"/>
    <w:rsid w:val="00F06A71"/>
    <w:rsid w:val="00F12814"/>
    <w:rsid w:val="00F13CEA"/>
    <w:rsid w:val="00F16038"/>
    <w:rsid w:val="00F17DE6"/>
    <w:rsid w:val="00F200C5"/>
    <w:rsid w:val="00F241F8"/>
    <w:rsid w:val="00F257A2"/>
    <w:rsid w:val="00F358C4"/>
    <w:rsid w:val="00F37684"/>
    <w:rsid w:val="00F53579"/>
    <w:rsid w:val="00F67CEB"/>
    <w:rsid w:val="00F70DA4"/>
    <w:rsid w:val="00F75E92"/>
    <w:rsid w:val="00F771A1"/>
    <w:rsid w:val="00F80DD9"/>
    <w:rsid w:val="00F87DB7"/>
    <w:rsid w:val="00F90B45"/>
    <w:rsid w:val="00F94B49"/>
    <w:rsid w:val="00F95793"/>
    <w:rsid w:val="00FA1D1E"/>
    <w:rsid w:val="00FA1E8E"/>
    <w:rsid w:val="00FA1FF4"/>
    <w:rsid w:val="00FB03E0"/>
    <w:rsid w:val="00FB0A8E"/>
    <w:rsid w:val="00FB0D72"/>
    <w:rsid w:val="00FB7163"/>
    <w:rsid w:val="00FB7184"/>
    <w:rsid w:val="00FB744D"/>
    <w:rsid w:val="00FC2F51"/>
    <w:rsid w:val="00FC5D49"/>
    <w:rsid w:val="00FD504C"/>
    <w:rsid w:val="00FD6638"/>
    <w:rsid w:val="00FE1B07"/>
    <w:rsid w:val="00FE1D14"/>
    <w:rsid w:val="00FE2CC6"/>
    <w:rsid w:val="00FE461D"/>
    <w:rsid w:val="00FE503F"/>
    <w:rsid w:val="00FE6248"/>
    <w:rsid w:val="00FF10A1"/>
    <w:rsid w:val="00FF3BED"/>
    <w:rsid w:val="00FF4A9B"/>
    <w:rsid w:val="00FF771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700995"/>
    <w:pPr>
      <w:widowControl w:val="0"/>
      <w:spacing w:after="0" w:line="240" w:lineRule="auto"/>
      <w:ind w:right="19772" w:firstLine="720"/>
    </w:pPr>
    <w:rPr>
      <w:rFonts w:ascii="Futuris Cn" w:eastAsia="Futuris Cn" w:hAnsi="Futuris Cn" w:cs="Times New Roman"/>
      <w:snapToGrid w:val="0"/>
      <w:sz w:val="16"/>
      <w:szCs w:val="20"/>
      <w:lang w:eastAsia="ru-RU"/>
    </w:rPr>
  </w:style>
  <w:style w:type="character" w:styleId="aa">
    <w:name w:val="Hyperlink"/>
    <w:basedOn w:val="a0"/>
    <w:uiPriority w:val="99"/>
    <w:unhideWhenUsed/>
    <w:rsid w:val="000B3394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043CC"/>
    <w:rPr>
      <w:color w:val="808080"/>
    </w:rPr>
  </w:style>
  <w:style w:type="table" w:styleId="ac">
    <w:name w:val="Table Grid"/>
    <w:basedOn w:val="a1"/>
    <w:uiPriority w:val="59"/>
    <w:rsid w:val="000D6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212C60"/>
    <w:pPr>
      <w:spacing w:before="480"/>
    </w:pPr>
    <w:rPr>
      <w:rFonts w:ascii="Courier New" w:hAnsi="Courier New" w:cs="Courier New"/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rsid w:val="00212C60"/>
    <w:rPr>
      <w:rFonts w:ascii="Courier New" w:eastAsia="Times New Roman" w:hAnsi="Courier New" w:cs="Courier New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700995"/>
    <w:pPr>
      <w:widowControl w:val="0"/>
      <w:spacing w:after="0" w:line="240" w:lineRule="auto"/>
      <w:ind w:right="19772" w:firstLine="720"/>
    </w:pPr>
    <w:rPr>
      <w:rFonts w:ascii="Futuris Cn" w:eastAsia="Futuris Cn" w:hAnsi="Futuris Cn" w:cs="Times New Roman"/>
      <w:snapToGrid w:val="0"/>
      <w:sz w:val="16"/>
      <w:szCs w:val="20"/>
      <w:lang w:eastAsia="ru-RU"/>
    </w:rPr>
  </w:style>
  <w:style w:type="character" w:styleId="aa">
    <w:name w:val="Hyperlink"/>
    <w:basedOn w:val="a0"/>
    <w:uiPriority w:val="99"/>
    <w:unhideWhenUsed/>
    <w:rsid w:val="000B3394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043CC"/>
    <w:rPr>
      <w:color w:val="808080"/>
    </w:rPr>
  </w:style>
  <w:style w:type="table" w:styleId="ac">
    <w:name w:val="Table Grid"/>
    <w:basedOn w:val="a1"/>
    <w:uiPriority w:val="59"/>
    <w:rsid w:val="000D6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212C60"/>
    <w:pPr>
      <w:spacing w:before="480"/>
    </w:pPr>
    <w:rPr>
      <w:rFonts w:ascii="Courier New" w:hAnsi="Courier New" w:cs="Courier New"/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rsid w:val="00212C60"/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C9D5-E24B-4DD2-9D28-6F9C5DD7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7206</Words>
  <Characters>41080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Волкова М.Н.</cp:lastModifiedBy>
  <cp:revision>2</cp:revision>
  <cp:lastPrinted>2023-08-25T15:19:00Z</cp:lastPrinted>
  <dcterms:created xsi:type="dcterms:W3CDTF">2023-08-30T07:37:00Z</dcterms:created>
  <dcterms:modified xsi:type="dcterms:W3CDTF">2023-08-30T07:37:00Z</dcterms:modified>
</cp:coreProperties>
</file>