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4A0" w:firstRow="1" w:lastRow="0" w:firstColumn="1" w:lastColumn="0" w:noHBand="0" w:noVBand="1"/>
      </w:tblPr>
      <w:tblGrid>
        <w:gridCol w:w="4500"/>
      </w:tblGrid>
      <w:tr w:rsidR="00496EF4" w:rsidTr="00496EF4">
        <w:tc>
          <w:tcPr>
            <w:tcW w:w="4500" w:type="dxa"/>
            <w:hideMark/>
          </w:tcPr>
          <w:p w:rsidR="00496EF4" w:rsidRDefault="00496EF4">
            <w:pPr>
              <w:widowControl w:val="0"/>
              <w:tabs>
                <w:tab w:val="left" w:pos="709"/>
              </w:tabs>
              <w:jc w:val="center"/>
              <w:rPr>
                <w:sz w:val="28"/>
                <w:szCs w:val="28"/>
              </w:rPr>
            </w:pPr>
            <w:r>
              <w:rPr>
                <w:sz w:val="28"/>
                <w:szCs w:val="28"/>
              </w:rPr>
              <w:t>УТВЕРЖДЕНА</w:t>
            </w:r>
          </w:p>
          <w:p w:rsidR="00496EF4" w:rsidRDefault="00496EF4">
            <w:pPr>
              <w:widowControl w:val="0"/>
              <w:tabs>
                <w:tab w:val="left" w:pos="709"/>
              </w:tabs>
              <w:jc w:val="center"/>
              <w:rPr>
                <w:sz w:val="28"/>
                <w:szCs w:val="28"/>
              </w:rPr>
            </w:pPr>
            <w:r>
              <w:rPr>
                <w:sz w:val="28"/>
                <w:szCs w:val="28"/>
              </w:rPr>
              <w:t>постановлением администрации</w:t>
            </w:r>
          </w:p>
          <w:p w:rsidR="00496EF4" w:rsidRDefault="00496EF4">
            <w:pPr>
              <w:widowControl w:val="0"/>
              <w:tabs>
                <w:tab w:val="left" w:pos="709"/>
              </w:tabs>
              <w:jc w:val="center"/>
              <w:rPr>
                <w:sz w:val="28"/>
                <w:szCs w:val="28"/>
              </w:rPr>
            </w:pPr>
            <w:r>
              <w:rPr>
                <w:sz w:val="28"/>
                <w:szCs w:val="28"/>
              </w:rPr>
              <w:t>городского округа город Воронеж</w:t>
            </w:r>
          </w:p>
          <w:p w:rsidR="00496EF4" w:rsidRDefault="00496EF4" w:rsidP="006F6D80">
            <w:pPr>
              <w:widowControl w:val="0"/>
              <w:tabs>
                <w:tab w:val="left" w:pos="709"/>
              </w:tabs>
              <w:jc w:val="center"/>
              <w:rPr>
                <w:sz w:val="28"/>
                <w:szCs w:val="28"/>
              </w:rPr>
            </w:pPr>
            <w:r>
              <w:rPr>
                <w:sz w:val="28"/>
                <w:szCs w:val="28"/>
              </w:rPr>
              <w:t xml:space="preserve">от </w:t>
            </w:r>
            <w:r w:rsidR="006F6D80">
              <w:rPr>
                <w:sz w:val="28"/>
                <w:szCs w:val="28"/>
              </w:rPr>
              <w:t>07.09.2020</w:t>
            </w:r>
            <w:r>
              <w:rPr>
                <w:sz w:val="28"/>
                <w:szCs w:val="28"/>
              </w:rPr>
              <w:t xml:space="preserve">    №</w:t>
            </w:r>
            <w:r w:rsidR="006F6D80">
              <w:rPr>
                <w:sz w:val="28"/>
                <w:szCs w:val="28"/>
              </w:rPr>
              <w:t xml:space="preserve"> 845</w:t>
            </w:r>
            <w:bookmarkStart w:id="0" w:name="_GoBack"/>
            <w:bookmarkEnd w:id="0"/>
          </w:p>
        </w:tc>
      </w:tr>
    </w:tbl>
    <w:p w:rsidR="00496EF4" w:rsidRPr="006F6D80" w:rsidRDefault="00496EF4" w:rsidP="00496EF4">
      <w:pPr>
        <w:widowControl w:val="0"/>
        <w:tabs>
          <w:tab w:val="left" w:pos="709"/>
        </w:tabs>
        <w:rPr>
          <w:sz w:val="28"/>
          <w:szCs w:val="28"/>
        </w:rPr>
      </w:pPr>
    </w:p>
    <w:p w:rsidR="00496EF4" w:rsidRPr="006F6D80" w:rsidRDefault="00496EF4" w:rsidP="00496EF4">
      <w:pPr>
        <w:widowControl w:val="0"/>
        <w:tabs>
          <w:tab w:val="left" w:pos="709"/>
        </w:tabs>
        <w:rPr>
          <w:sz w:val="28"/>
          <w:szCs w:val="28"/>
        </w:rPr>
      </w:pPr>
    </w:p>
    <w:p w:rsidR="00496EF4" w:rsidRDefault="00496EF4" w:rsidP="00496EF4">
      <w:pPr>
        <w:widowControl w:val="0"/>
        <w:tabs>
          <w:tab w:val="left" w:pos="709"/>
        </w:tabs>
        <w:rPr>
          <w:sz w:val="28"/>
          <w:szCs w:val="28"/>
        </w:rPr>
      </w:pPr>
    </w:p>
    <w:p w:rsidR="00496EF4" w:rsidRDefault="00496EF4" w:rsidP="00496EF4">
      <w:pPr>
        <w:widowControl w:val="0"/>
        <w:tabs>
          <w:tab w:val="left" w:pos="709"/>
        </w:tabs>
        <w:jc w:val="center"/>
        <w:rPr>
          <w:rFonts w:eastAsia="Calibri"/>
          <w:b/>
          <w:sz w:val="28"/>
          <w:szCs w:val="28"/>
        </w:rPr>
      </w:pPr>
      <w:r>
        <w:rPr>
          <w:rFonts w:eastAsia="Calibri"/>
          <w:b/>
          <w:sz w:val="28"/>
          <w:szCs w:val="28"/>
        </w:rPr>
        <w:t>МЕТОДИКА</w:t>
      </w:r>
    </w:p>
    <w:p w:rsidR="00496EF4" w:rsidRDefault="00496EF4" w:rsidP="00496EF4">
      <w:pPr>
        <w:widowControl w:val="0"/>
        <w:tabs>
          <w:tab w:val="left" w:pos="709"/>
        </w:tabs>
        <w:jc w:val="center"/>
        <w:rPr>
          <w:rFonts w:eastAsia="Calibri"/>
          <w:b/>
          <w:sz w:val="28"/>
          <w:szCs w:val="28"/>
        </w:rPr>
      </w:pPr>
      <w:r>
        <w:rPr>
          <w:rFonts w:eastAsia="Calibri"/>
          <w:b/>
          <w:sz w:val="28"/>
          <w:szCs w:val="28"/>
        </w:rPr>
        <w:t>РАСЧЕТА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w:t>
      </w:r>
    </w:p>
    <w:p w:rsidR="00496EF4" w:rsidRDefault="00496EF4" w:rsidP="00496EF4">
      <w:pPr>
        <w:widowControl w:val="0"/>
        <w:tabs>
          <w:tab w:val="left" w:pos="709"/>
        </w:tabs>
        <w:jc w:val="center"/>
        <w:rPr>
          <w:rFonts w:eastAsia="Calibri"/>
          <w:b/>
          <w:sz w:val="28"/>
          <w:szCs w:val="28"/>
        </w:rPr>
      </w:pPr>
      <w:r>
        <w:rPr>
          <w:rFonts w:eastAsia="Calibri"/>
          <w:b/>
          <w:sz w:val="28"/>
          <w:szCs w:val="28"/>
        </w:rPr>
        <w:t>ЖИЛИЩНОГО ФОНДА СОЦИАЛЬНОГО ИСПОЛЬЗОВАНИЯ</w:t>
      </w:r>
    </w:p>
    <w:p w:rsidR="00496EF4" w:rsidRDefault="00496EF4" w:rsidP="00496EF4">
      <w:pPr>
        <w:widowControl w:val="0"/>
        <w:tabs>
          <w:tab w:val="left" w:pos="709"/>
        </w:tabs>
        <w:jc w:val="center"/>
        <w:rPr>
          <w:rFonts w:eastAsia="Calibri"/>
          <w:b/>
          <w:sz w:val="28"/>
          <w:szCs w:val="28"/>
        </w:rPr>
      </w:pPr>
      <w:r>
        <w:rPr>
          <w:rFonts w:eastAsia="Calibri"/>
          <w:b/>
          <w:sz w:val="28"/>
          <w:szCs w:val="28"/>
        </w:rPr>
        <w:t>НА ТЕРРИТОРИИ ГОРОДСКОГО ОКРУГА ГОРОД ВОРОНЕЖ</w:t>
      </w:r>
    </w:p>
    <w:p w:rsidR="00496EF4" w:rsidRDefault="00496EF4" w:rsidP="00496EF4">
      <w:pPr>
        <w:widowControl w:val="0"/>
        <w:tabs>
          <w:tab w:val="left" w:pos="709"/>
        </w:tabs>
        <w:jc w:val="center"/>
        <w:rPr>
          <w:rFonts w:eastAsia="Calibri"/>
          <w:b/>
          <w:sz w:val="28"/>
          <w:szCs w:val="28"/>
        </w:rPr>
      </w:pPr>
      <w:r>
        <w:rPr>
          <w:rFonts w:eastAsia="Calibri"/>
          <w:b/>
          <w:sz w:val="28"/>
          <w:szCs w:val="28"/>
        </w:rPr>
        <w:t>НА II КВАРТАЛ 2020 ГОДА</w:t>
      </w:r>
    </w:p>
    <w:p w:rsidR="00496EF4" w:rsidRDefault="00496EF4" w:rsidP="00496EF4">
      <w:pPr>
        <w:widowControl w:val="0"/>
        <w:tabs>
          <w:tab w:val="left" w:pos="709"/>
        </w:tabs>
        <w:rPr>
          <w:sz w:val="28"/>
          <w:szCs w:val="28"/>
        </w:rPr>
      </w:pPr>
    </w:p>
    <w:p w:rsidR="00496EF4" w:rsidRDefault="00496EF4" w:rsidP="00496EF4">
      <w:pPr>
        <w:autoSpaceDE w:val="0"/>
        <w:autoSpaceDN w:val="0"/>
        <w:adjustRightInd w:val="0"/>
        <w:spacing w:line="360" w:lineRule="auto"/>
        <w:ind w:firstLine="709"/>
        <w:jc w:val="both"/>
        <w:rPr>
          <w:bCs/>
          <w:sz w:val="28"/>
          <w:szCs w:val="28"/>
        </w:rPr>
      </w:pPr>
      <w:r>
        <w:rPr>
          <w:bCs/>
          <w:sz w:val="28"/>
          <w:szCs w:val="28"/>
        </w:rPr>
        <w:t>1.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w:t>
      </w:r>
    </w:p>
    <w:p w:rsidR="00496EF4" w:rsidRDefault="00496EF4" w:rsidP="00496EF4">
      <w:pPr>
        <w:autoSpaceDE w:val="0"/>
        <w:autoSpaceDN w:val="0"/>
        <w:adjustRightInd w:val="0"/>
        <w:ind w:firstLine="709"/>
        <w:jc w:val="both"/>
        <w:rPr>
          <w:bCs/>
          <w:sz w:val="28"/>
          <w:szCs w:val="28"/>
        </w:rPr>
      </w:pPr>
    </w:p>
    <w:p w:rsidR="00496EF4" w:rsidRDefault="00496EF4" w:rsidP="00496EF4">
      <w:pPr>
        <w:autoSpaceDE w:val="0"/>
        <w:autoSpaceDN w:val="0"/>
        <w:adjustRightInd w:val="0"/>
        <w:jc w:val="center"/>
        <w:rPr>
          <w:bCs/>
          <w:sz w:val="28"/>
          <w:szCs w:val="28"/>
        </w:rPr>
      </w:pPr>
      <w:r>
        <w:rPr>
          <w:bCs/>
          <w:sz w:val="28"/>
          <w:szCs w:val="28"/>
        </w:rPr>
        <w:t xml:space="preserve">МРД = 2 * ПМ * </w:t>
      </w:r>
      <w:proofErr w:type="gramStart"/>
      <w:r>
        <w:rPr>
          <w:bCs/>
          <w:sz w:val="28"/>
          <w:szCs w:val="28"/>
        </w:rPr>
        <w:t>К</w:t>
      </w:r>
      <w:proofErr w:type="gramEnd"/>
      <w:r>
        <w:rPr>
          <w:bCs/>
          <w:sz w:val="28"/>
          <w:szCs w:val="28"/>
        </w:rPr>
        <w:t>,</w:t>
      </w:r>
    </w:p>
    <w:p w:rsidR="00496EF4" w:rsidRDefault="00496EF4" w:rsidP="00496EF4">
      <w:pPr>
        <w:autoSpaceDE w:val="0"/>
        <w:autoSpaceDN w:val="0"/>
        <w:adjustRightInd w:val="0"/>
        <w:ind w:firstLine="709"/>
        <w:jc w:val="both"/>
        <w:rPr>
          <w:bCs/>
          <w:sz w:val="28"/>
          <w:szCs w:val="28"/>
        </w:rPr>
      </w:pPr>
    </w:p>
    <w:p w:rsidR="00496EF4" w:rsidRDefault="00496EF4" w:rsidP="00496EF4">
      <w:pPr>
        <w:autoSpaceDE w:val="0"/>
        <w:autoSpaceDN w:val="0"/>
        <w:adjustRightInd w:val="0"/>
        <w:spacing w:line="360" w:lineRule="auto"/>
        <w:ind w:firstLine="709"/>
        <w:jc w:val="both"/>
        <w:rPr>
          <w:bCs/>
          <w:sz w:val="28"/>
          <w:szCs w:val="28"/>
        </w:rPr>
      </w:pPr>
      <w:r>
        <w:rPr>
          <w:bCs/>
          <w:sz w:val="28"/>
          <w:szCs w:val="28"/>
        </w:rPr>
        <w:t>где: МРД –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w:t>
      </w:r>
    </w:p>
    <w:p w:rsidR="00496EF4" w:rsidRDefault="00496EF4" w:rsidP="00496EF4">
      <w:pPr>
        <w:autoSpaceDE w:val="0"/>
        <w:autoSpaceDN w:val="0"/>
        <w:adjustRightInd w:val="0"/>
        <w:spacing w:line="360" w:lineRule="auto"/>
        <w:ind w:firstLine="709"/>
        <w:jc w:val="both"/>
        <w:rPr>
          <w:bCs/>
          <w:sz w:val="28"/>
          <w:szCs w:val="28"/>
        </w:rPr>
      </w:pPr>
      <w:r>
        <w:rPr>
          <w:bCs/>
          <w:sz w:val="28"/>
          <w:szCs w:val="28"/>
        </w:rPr>
        <w:t>ПМ – величина прожиточного минимума в расчете на душу населения, установленная правительством Воронежской области;</w:t>
      </w:r>
    </w:p>
    <w:p w:rsidR="00496EF4" w:rsidRDefault="00496EF4" w:rsidP="00496EF4">
      <w:pPr>
        <w:autoSpaceDE w:val="0"/>
        <w:autoSpaceDN w:val="0"/>
        <w:adjustRightInd w:val="0"/>
        <w:spacing w:line="360" w:lineRule="auto"/>
        <w:ind w:firstLine="709"/>
        <w:jc w:val="both"/>
        <w:rPr>
          <w:bCs/>
          <w:sz w:val="28"/>
          <w:szCs w:val="28"/>
        </w:rPr>
      </w:pPr>
      <w:proofErr w:type="gramStart"/>
      <w:r>
        <w:rPr>
          <w:bCs/>
          <w:sz w:val="28"/>
          <w:szCs w:val="28"/>
        </w:rPr>
        <w:t>К</w:t>
      </w:r>
      <w:proofErr w:type="gramEnd"/>
      <w:r>
        <w:rPr>
          <w:bCs/>
          <w:sz w:val="28"/>
          <w:szCs w:val="28"/>
        </w:rPr>
        <w:t xml:space="preserve"> – количество членов семьи.</w:t>
      </w:r>
    </w:p>
    <w:p w:rsidR="00496EF4" w:rsidRDefault="00496EF4" w:rsidP="00496EF4">
      <w:pPr>
        <w:autoSpaceDE w:val="0"/>
        <w:autoSpaceDN w:val="0"/>
        <w:adjustRightInd w:val="0"/>
        <w:spacing w:line="360" w:lineRule="auto"/>
        <w:ind w:firstLine="709"/>
        <w:jc w:val="both"/>
        <w:rPr>
          <w:sz w:val="28"/>
          <w:szCs w:val="28"/>
        </w:rPr>
      </w:pPr>
      <w:proofErr w:type="gramStart"/>
      <w:r>
        <w:rPr>
          <w:sz w:val="28"/>
          <w:szCs w:val="28"/>
        </w:rPr>
        <w:t>Учитывая, что постановлением правительства Воронежской области    от 11.06.2020 № 537 «Об установлении величины прожиточного        минимума на душу населения и по основным социально-демографическим группам населения в Воронежской области за I квартал 2020 года» величина прожиточного минимума в Воронежской области за I квартал 2020 года                  в расчете на душу населения установлена в размере 8 894 рублей, формула расчета максимального размера дохода гражданина и</w:t>
      </w:r>
      <w:proofErr w:type="gramEnd"/>
      <w:r>
        <w:rPr>
          <w:sz w:val="28"/>
          <w:szCs w:val="28"/>
        </w:rPr>
        <w:t xml:space="preserve"> </w:t>
      </w:r>
      <w:proofErr w:type="gramStart"/>
      <w:r>
        <w:rPr>
          <w:sz w:val="28"/>
          <w:szCs w:val="28"/>
        </w:rPr>
        <w:t>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на II квартал 2020 года приводится к виду:</w:t>
      </w:r>
      <w:proofErr w:type="gramEnd"/>
    </w:p>
    <w:p w:rsidR="00496EF4" w:rsidRDefault="00496EF4" w:rsidP="00496EF4">
      <w:pPr>
        <w:autoSpaceDE w:val="0"/>
        <w:autoSpaceDN w:val="0"/>
        <w:adjustRightInd w:val="0"/>
        <w:ind w:firstLine="709"/>
        <w:jc w:val="both"/>
        <w:rPr>
          <w:sz w:val="28"/>
          <w:szCs w:val="28"/>
        </w:rPr>
      </w:pPr>
    </w:p>
    <w:p w:rsidR="00496EF4" w:rsidRDefault="00496EF4" w:rsidP="00496EF4">
      <w:pPr>
        <w:autoSpaceDE w:val="0"/>
        <w:autoSpaceDN w:val="0"/>
        <w:adjustRightInd w:val="0"/>
        <w:jc w:val="center"/>
        <w:rPr>
          <w:sz w:val="28"/>
          <w:szCs w:val="28"/>
        </w:rPr>
      </w:pPr>
      <w:r>
        <w:rPr>
          <w:sz w:val="28"/>
          <w:szCs w:val="28"/>
        </w:rPr>
        <w:t xml:space="preserve">МРД = 17 </w:t>
      </w:r>
      <w:r w:rsidRPr="00496EF4">
        <w:rPr>
          <w:sz w:val="28"/>
          <w:szCs w:val="28"/>
        </w:rPr>
        <w:t>78</w:t>
      </w:r>
      <w:r>
        <w:rPr>
          <w:sz w:val="28"/>
          <w:szCs w:val="28"/>
        </w:rPr>
        <w:t>8 * К.</w:t>
      </w:r>
    </w:p>
    <w:p w:rsidR="00496EF4" w:rsidRDefault="00496EF4" w:rsidP="00496EF4">
      <w:pPr>
        <w:autoSpaceDE w:val="0"/>
        <w:autoSpaceDN w:val="0"/>
        <w:adjustRightInd w:val="0"/>
        <w:ind w:firstLine="709"/>
        <w:jc w:val="both"/>
        <w:rPr>
          <w:sz w:val="28"/>
          <w:szCs w:val="28"/>
        </w:rPr>
      </w:pPr>
    </w:p>
    <w:p w:rsidR="00496EF4" w:rsidRDefault="00496EF4" w:rsidP="00496EF4">
      <w:pPr>
        <w:autoSpaceDE w:val="0"/>
        <w:autoSpaceDN w:val="0"/>
        <w:adjustRightInd w:val="0"/>
        <w:spacing w:line="360" w:lineRule="auto"/>
        <w:ind w:firstLine="709"/>
        <w:jc w:val="both"/>
        <w:rPr>
          <w:sz w:val="28"/>
          <w:szCs w:val="28"/>
        </w:rPr>
      </w:pPr>
      <w:r>
        <w:rPr>
          <w:sz w:val="28"/>
          <w:szCs w:val="28"/>
        </w:rPr>
        <w:t>2.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w:t>
      </w:r>
    </w:p>
    <w:p w:rsidR="00496EF4" w:rsidRDefault="00496EF4" w:rsidP="00496EF4">
      <w:pPr>
        <w:autoSpaceDE w:val="0"/>
        <w:autoSpaceDN w:val="0"/>
        <w:adjustRightInd w:val="0"/>
        <w:ind w:firstLine="709"/>
        <w:jc w:val="both"/>
        <w:rPr>
          <w:sz w:val="28"/>
          <w:szCs w:val="28"/>
        </w:rPr>
      </w:pPr>
    </w:p>
    <w:p w:rsidR="00496EF4" w:rsidRDefault="00496EF4" w:rsidP="00496EF4">
      <w:pPr>
        <w:autoSpaceDE w:val="0"/>
        <w:autoSpaceDN w:val="0"/>
        <w:adjustRightInd w:val="0"/>
        <w:jc w:val="center"/>
        <w:rPr>
          <w:sz w:val="28"/>
          <w:szCs w:val="28"/>
        </w:rPr>
      </w:pPr>
      <w:r>
        <w:rPr>
          <w:sz w:val="28"/>
          <w:szCs w:val="28"/>
        </w:rPr>
        <w:t xml:space="preserve">МРС = СРС * </w:t>
      </w:r>
      <w:proofErr w:type="spellStart"/>
      <w:r>
        <w:rPr>
          <w:sz w:val="28"/>
          <w:szCs w:val="28"/>
        </w:rPr>
        <w:t>НПпл</w:t>
      </w:r>
      <w:proofErr w:type="spellEnd"/>
      <w:r>
        <w:rPr>
          <w:sz w:val="28"/>
          <w:szCs w:val="28"/>
        </w:rPr>
        <w:t>,</w:t>
      </w:r>
    </w:p>
    <w:p w:rsidR="00496EF4" w:rsidRDefault="00496EF4" w:rsidP="00496EF4">
      <w:pPr>
        <w:autoSpaceDE w:val="0"/>
        <w:autoSpaceDN w:val="0"/>
        <w:adjustRightInd w:val="0"/>
        <w:ind w:firstLine="709"/>
        <w:jc w:val="both"/>
        <w:rPr>
          <w:sz w:val="28"/>
          <w:szCs w:val="28"/>
        </w:rPr>
      </w:pPr>
    </w:p>
    <w:p w:rsidR="00496EF4" w:rsidRDefault="00496EF4" w:rsidP="00496EF4">
      <w:pPr>
        <w:autoSpaceDE w:val="0"/>
        <w:autoSpaceDN w:val="0"/>
        <w:adjustRightInd w:val="0"/>
        <w:spacing w:line="360" w:lineRule="auto"/>
        <w:ind w:firstLine="709"/>
        <w:jc w:val="both"/>
        <w:rPr>
          <w:sz w:val="28"/>
          <w:szCs w:val="28"/>
        </w:rPr>
      </w:pPr>
      <w:r>
        <w:rPr>
          <w:sz w:val="28"/>
          <w:szCs w:val="28"/>
        </w:rPr>
        <w:t xml:space="preserve">где: </w:t>
      </w:r>
      <w:proofErr w:type="gramStart"/>
      <w:r>
        <w:rPr>
          <w:sz w:val="28"/>
          <w:szCs w:val="28"/>
        </w:rPr>
        <w:t>МРС –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w:t>
      </w:r>
      <w:proofErr w:type="gramEnd"/>
    </w:p>
    <w:p w:rsidR="00496EF4" w:rsidRDefault="00496EF4" w:rsidP="00496EF4">
      <w:pPr>
        <w:autoSpaceDE w:val="0"/>
        <w:autoSpaceDN w:val="0"/>
        <w:adjustRightInd w:val="0"/>
        <w:spacing w:line="360" w:lineRule="auto"/>
        <w:ind w:firstLine="709"/>
        <w:jc w:val="both"/>
        <w:rPr>
          <w:sz w:val="28"/>
          <w:szCs w:val="28"/>
        </w:rPr>
      </w:pPr>
      <w:r>
        <w:rPr>
          <w:sz w:val="28"/>
          <w:szCs w:val="28"/>
        </w:rPr>
        <w:t>СРС – средняя рыночная стоимость 1 кв. м общей площади жилого помещения, утвержденная для Воронежской области уполномоченным федеральным органом исполнительной власти;</w:t>
      </w:r>
    </w:p>
    <w:p w:rsidR="00496EF4" w:rsidRDefault="00496EF4" w:rsidP="00496EF4">
      <w:pPr>
        <w:autoSpaceDE w:val="0"/>
        <w:autoSpaceDN w:val="0"/>
        <w:adjustRightInd w:val="0"/>
        <w:spacing w:line="360" w:lineRule="auto"/>
        <w:ind w:firstLine="709"/>
        <w:jc w:val="both"/>
        <w:rPr>
          <w:sz w:val="28"/>
          <w:szCs w:val="28"/>
        </w:rPr>
      </w:pPr>
      <w:proofErr w:type="spellStart"/>
      <w:r>
        <w:rPr>
          <w:sz w:val="28"/>
          <w:szCs w:val="28"/>
        </w:rPr>
        <w:t>НПпл</w:t>
      </w:r>
      <w:proofErr w:type="spellEnd"/>
      <w:r>
        <w:rPr>
          <w:sz w:val="28"/>
          <w:szCs w:val="28"/>
        </w:rPr>
        <w:t xml:space="preserve"> – норма предоставления площади жилого помещения по договору социального найма из расчета:</w:t>
      </w:r>
    </w:p>
    <w:p w:rsidR="00496EF4" w:rsidRDefault="00496EF4" w:rsidP="00496EF4">
      <w:pPr>
        <w:autoSpaceDE w:val="0"/>
        <w:autoSpaceDN w:val="0"/>
        <w:adjustRightInd w:val="0"/>
        <w:spacing w:line="360" w:lineRule="auto"/>
        <w:ind w:firstLine="709"/>
        <w:jc w:val="both"/>
        <w:rPr>
          <w:sz w:val="28"/>
          <w:szCs w:val="28"/>
        </w:rPr>
      </w:pPr>
      <w:r>
        <w:rPr>
          <w:sz w:val="28"/>
          <w:szCs w:val="28"/>
        </w:rPr>
        <w:t>33 кв. м общей площади жилого помещения – на одиноко проживающего гражданина;</w:t>
      </w:r>
    </w:p>
    <w:p w:rsidR="00496EF4" w:rsidRDefault="00496EF4" w:rsidP="00496EF4">
      <w:pPr>
        <w:autoSpaceDE w:val="0"/>
        <w:autoSpaceDN w:val="0"/>
        <w:adjustRightInd w:val="0"/>
        <w:spacing w:line="360" w:lineRule="auto"/>
        <w:ind w:firstLine="709"/>
        <w:jc w:val="both"/>
        <w:rPr>
          <w:sz w:val="28"/>
          <w:szCs w:val="28"/>
        </w:rPr>
      </w:pPr>
      <w:r>
        <w:rPr>
          <w:sz w:val="28"/>
          <w:szCs w:val="28"/>
        </w:rPr>
        <w:t>42 кв. м общей площади жилого помещения – на семью из двух человек;</w:t>
      </w:r>
    </w:p>
    <w:p w:rsidR="00496EF4" w:rsidRDefault="00496EF4" w:rsidP="00496EF4">
      <w:pPr>
        <w:autoSpaceDE w:val="0"/>
        <w:autoSpaceDN w:val="0"/>
        <w:adjustRightInd w:val="0"/>
        <w:spacing w:line="360" w:lineRule="auto"/>
        <w:ind w:firstLine="709"/>
        <w:jc w:val="both"/>
        <w:rPr>
          <w:sz w:val="28"/>
          <w:szCs w:val="28"/>
        </w:rPr>
      </w:pPr>
      <w:r>
        <w:rPr>
          <w:sz w:val="28"/>
          <w:szCs w:val="28"/>
        </w:rPr>
        <w:t>18 кв. м общей площади жилого помещения – на каждого члена семьи, состоящей из трех и более человек.</w:t>
      </w:r>
    </w:p>
    <w:p w:rsidR="00496EF4" w:rsidRDefault="00496EF4" w:rsidP="00496EF4">
      <w:pPr>
        <w:autoSpaceDE w:val="0"/>
        <w:autoSpaceDN w:val="0"/>
        <w:adjustRightInd w:val="0"/>
        <w:spacing w:line="360" w:lineRule="auto"/>
        <w:ind w:firstLine="709"/>
        <w:jc w:val="both"/>
        <w:rPr>
          <w:sz w:val="28"/>
          <w:szCs w:val="28"/>
        </w:rPr>
      </w:pPr>
    </w:p>
    <w:p w:rsidR="00496EF4" w:rsidRDefault="00496EF4" w:rsidP="00496EF4">
      <w:pPr>
        <w:autoSpaceDE w:val="0"/>
        <w:autoSpaceDN w:val="0"/>
        <w:adjustRightInd w:val="0"/>
        <w:spacing w:line="360" w:lineRule="auto"/>
        <w:ind w:firstLine="709"/>
        <w:jc w:val="both"/>
        <w:rPr>
          <w:sz w:val="28"/>
          <w:szCs w:val="28"/>
        </w:rPr>
      </w:pPr>
      <w:r>
        <w:rPr>
          <w:sz w:val="28"/>
          <w:szCs w:val="28"/>
        </w:rPr>
        <w:t>Учитывая, что приказом Министерства строительства и жилищно-коммунального хозяйства Российской Федерации от 13.03.2020 № 122/</w:t>
      </w:r>
      <w:proofErr w:type="spellStart"/>
      <w:proofErr w:type="gramStart"/>
      <w:r>
        <w:rPr>
          <w:sz w:val="28"/>
          <w:szCs w:val="28"/>
        </w:rPr>
        <w:t>пр</w:t>
      </w:r>
      <w:proofErr w:type="spellEnd"/>
      <w:proofErr w:type="gramEnd"/>
      <w:r>
        <w:rPr>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II квартал 2020 года» показатель средней рыночной стоимости одного квадратного метра общей площади жилого помещения по Воронежской области на II квартал 2020 года утвержден в размере 39 025 рублей, </w:t>
      </w:r>
      <w:proofErr w:type="gramStart"/>
      <w:r>
        <w:rPr>
          <w:sz w:val="28"/>
          <w:szCs w:val="28"/>
        </w:rPr>
        <w:t>формула расчета максимального размера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на II квартал 2020 года приводится к виду:</w:t>
      </w:r>
      <w:proofErr w:type="gramEnd"/>
    </w:p>
    <w:p w:rsidR="00496EF4" w:rsidRDefault="00496EF4" w:rsidP="00496EF4">
      <w:pPr>
        <w:autoSpaceDE w:val="0"/>
        <w:autoSpaceDN w:val="0"/>
        <w:adjustRightInd w:val="0"/>
        <w:ind w:firstLine="709"/>
        <w:jc w:val="both"/>
        <w:rPr>
          <w:sz w:val="28"/>
          <w:szCs w:val="28"/>
        </w:rPr>
      </w:pPr>
    </w:p>
    <w:p w:rsidR="00496EF4" w:rsidRDefault="00496EF4" w:rsidP="00496EF4">
      <w:pPr>
        <w:autoSpaceDE w:val="0"/>
        <w:autoSpaceDN w:val="0"/>
        <w:adjustRightInd w:val="0"/>
        <w:jc w:val="center"/>
        <w:rPr>
          <w:sz w:val="28"/>
          <w:szCs w:val="28"/>
        </w:rPr>
      </w:pPr>
      <w:r>
        <w:rPr>
          <w:sz w:val="28"/>
          <w:szCs w:val="28"/>
        </w:rPr>
        <w:t xml:space="preserve">МРС = 39 025 * </w:t>
      </w:r>
      <w:proofErr w:type="spellStart"/>
      <w:r>
        <w:rPr>
          <w:sz w:val="28"/>
          <w:szCs w:val="28"/>
        </w:rPr>
        <w:t>НПпл</w:t>
      </w:r>
      <w:proofErr w:type="spellEnd"/>
      <w:r>
        <w:rPr>
          <w:sz w:val="28"/>
          <w:szCs w:val="28"/>
        </w:rPr>
        <w:t>.</w:t>
      </w:r>
    </w:p>
    <w:p w:rsidR="00496EF4" w:rsidRDefault="00496EF4" w:rsidP="00496EF4">
      <w:pPr>
        <w:autoSpaceDE w:val="0"/>
        <w:autoSpaceDN w:val="0"/>
        <w:adjustRightInd w:val="0"/>
        <w:jc w:val="both"/>
        <w:rPr>
          <w:sz w:val="28"/>
          <w:szCs w:val="28"/>
        </w:rPr>
      </w:pPr>
    </w:p>
    <w:p w:rsidR="00496EF4" w:rsidRDefault="00496EF4" w:rsidP="00496EF4">
      <w:pPr>
        <w:autoSpaceDE w:val="0"/>
        <w:autoSpaceDN w:val="0"/>
        <w:adjustRightInd w:val="0"/>
        <w:jc w:val="both"/>
        <w:rPr>
          <w:sz w:val="28"/>
          <w:szCs w:val="28"/>
        </w:rPr>
      </w:pPr>
    </w:p>
    <w:p w:rsidR="00496EF4" w:rsidRDefault="00496EF4" w:rsidP="00496EF4">
      <w:pPr>
        <w:autoSpaceDE w:val="0"/>
        <w:autoSpaceDN w:val="0"/>
        <w:adjustRightInd w:val="0"/>
        <w:jc w:val="both"/>
        <w:rPr>
          <w:sz w:val="28"/>
          <w:szCs w:val="28"/>
        </w:rPr>
      </w:pPr>
    </w:p>
    <w:p w:rsidR="00496EF4" w:rsidRDefault="00496EF4" w:rsidP="00496EF4">
      <w:pPr>
        <w:tabs>
          <w:tab w:val="left" w:pos="1500"/>
          <w:tab w:val="left" w:pos="5895"/>
        </w:tabs>
        <w:spacing w:before="60"/>
        <w:rPr>
          <w:sz w:val="28"/>
          <w:szCs w:val="28"/>
        </w:rPr>
      </w:pPr>
      <w:r>
        <w:rPr>
          <w:sz w:val="28"/>
          <w:szCs w:val="28"/>
        </w:rPr>
        <w:t>Руководитель управления</w:t>
      </w:r>
    </w:p>
    <w:p w:rsidR="00496EF4" w:rsidRDefault="00496EF4" w:rsidP="00496EF4">
      <w:pPr>
        <w:autoSpaceDE w:val="0"/>
        <w:autoSpaceDN w:val="0"/>
        <w:adjustRightInd w:val="0"/>
        <w:jc w:val="both"/>
        <w:rPr>
          <w:sz w:val="28"/>
          <w:szCs w:val="28"/>
        </w:rPr>
      </w:pPr>
      <w:r>
        <w:rPr>
          <w:sz w:val="28"/>
          <w:szCs w:val="28"/>
        </w:rPr>
        <w:t>жилищных отношений                                                                      О.Ю. Зацепин</w:t>
      </w:r>
    </w:p>
    <w:p w:rsidR="00C24905" w:rsidRDefault="00C24905"/>
    <w:sectPr w:rsidR="00C24905" w:rsidSect="00496EF4">
      <w:pgSz w:w="11906" w:h="16838"/>
      <w:pgMar w:top="156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B2F"/>
    <w:rsid w:val="00496EF4"/>
    <w:rsid w:val="00641B2F"/>
    <w:rsid w:val="006F6D80"/>
    <w:rsid w:val="00C24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E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E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3514</Characters>
  <Application>Microsoft Office Word</Application>
  <DocSecurity>0</DocSecurity>
  <Lines>29</Lines>
  <Paragraphs>8</Paragraphs>
  <ScaleCrop>false</ScaleCrop>
  <Company>Voronezh Cityhall</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М.Н.</dc:creator>
  <cp:keywords/>
  <dc:description/>
  <cp:lastModifiedBy>enshulgina</cp:lastModifiedBy>
  <cp:revision>2</cp:revision>
  <dcterms:created xsi:type="dcterms:W3CDTF">2020-09-08T12:23:00Z</dcterms:created>
  <dcterms:modified xsi:type="dcterms:W3CDTF">2020-09-08T12:23:00Z</dcterms:modified>
</cp:coreProperties>
</file>