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от </w:t>
      </w:r>
      <w:r w:rsidR="000C0EE9">
        <w:rPr>
          <w:rFonts w:ascii="Times New Roman" w:hAnsi="Times New Roman" w:cs="Times New Roman"/>
          <w:sz w:val="28"/>
          <w:szCs w:val="28"/>
        </w:rPr>
        <w:t xml:space="preserve">22.12.2020   </w:t>
      </w:r>
      <w:r w:rsidRPr="004D4516">
        <w:rPr>
          <w:rFonts w:ascii="Times New Roman" w:hAnsi="Times New Roman" w:cs="Times New Roman"/>
          <w:sz w:val="28"/>
          <w:szCs w:val="28"/>
        </w:rPr>
        <w:t xml:space="preserve"> № </w:t>
      </w:r>
      <w:r w:rsidR="000C0EE9">
        <w:rPr>
          <w:rFonts w:ascii="Times New Roman" w:hAnsi="Times New Roman" w:cs="Times New Roman"/>
          <w:sz w:val="28"/>
          <w:szCs w:val="28"/>
        </w:rPr>
        <w:t>197</w:t>
      </w:r>
      <w:bookmarkStart w:id="0" w:name="_GoBack"/>
      <w:bookmarkEnd w:id="0"/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4D4516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4D4516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CC3F47" w:rsidRPr="004D4516" w:rsidRDefault="003C2225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4D4516" w:rsidRPr="004D4516">
        <w:rPr>
          <w:rFonts w:ascii="Times New Roman" w:hAnsi="Times New Roman" w:cs="Times New Roman"/>
          <w:b/>
          <w:caps/>
          <w:sz w:val="28"/>
          <w:szCs w:val="28"/>
        </w:rPr>
        <w:t>ЛАГУТИНОЙ ЛИИ ГЕННАДЬЕВНЕ</w:t>
      </w:r>
      <w:r w:rsidR="002077DF">
        <w:rPr>
          <w:rFonts w:ascii="Times New Roman" w:hAnsi="Times New Roman" w:cs="Times New Roman"/>
          <w:b/>
          <w:caps/>
          <w:sz w:val="28"/>
          <w:szCs w:val="28"/>
        </w:rPr>
        <w:t xml:space="preserve">, ЛАГУТИНУ НИКИТЕ АЛЕКСЕЕВИЧУ, ЛАГУТИНУ МАКСИМУ АЛЕКСЕЕВИЧУ, ЛАГУТИНУ АЛЕКСЕЮ ВЛАДИМИРОВИЧУ, </w:t>
      </w:r>
      <w:r w:rsidR="00D31D0A">
        <w:rPr>
          <w:rFonts w:ascii="Times New Roman" w:hAnsi="Times New Roman" w:cs="Times New Roman"/>
          <w:b/>
          <w:caps/>
          <w:sz w:val="28"/>
          <w:szCs w:val="28"/>
        </w:rPr>
        <w:t>СМИРНОВОЙ</w:t>
      </w:r>
      <w:r w:rsidR="002077DF">
        <w:rPr>
          <w:rFonts w:ascii="Times New Roman" w:hAnsi="Times New Roman" w:cs="Times New Roman"/>
          <w:b/>
          <w:caps/>
          <w:sz w:val="28"/>
          <w:szCs w:val="28"/>
        </w:rPr>
        <w:t xml:space="preserve"> МАРИАННЕ НИКОЛАЕВНЕ, БОЛГОВОЙ РАИСЕ НИКОЛАЕВНЕ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</w:t>
      </w:r>
      <w:r w:rsidR="002077DF">
        <w:rPr>
          <w:rFonts w:ascii="Times New Roman" w:hAnsi="Times New Roman" w:cs="Times New Roman"/>
          <w:b/>
          <w:caps/>
          <w:sz w:val="28"/>
          <w:szCs w:val="28"/>
        </w:rPr>
        <w:t xml:space="preserve">ЬСТВА НА ЗЕМЕЛЬНОМ УЧАСТКЕ ПО </w:t>
      </w:r>
      <w:r w:rsidR="004D4516" w:rsidRPr="004D4516">
        <w:rPr>
          <w:rFonts w:ascii="Times New Roman" w:hAnsi="Times New Roman" w:cs="Times New Roman"/>
          <w:b/>
          <w:caps/>
          <w:sz w:val="28"/>
          <w:szCs w:val="28"/>
        </w:rPr>
        <w:t>ПЕР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="004D4516" w:rsidRPr="004D4516">
        <w:rPr>
          <w:rFonts w:ascii="Times New Roman" w:hAnsi="Times New Roman" w:cs="Times New Roman"/>
          <w:b/>
          <w:caps/>
          <w:sz w:val="28"/>
          <w:szCs w:val="28"/>
        </w:rPr>
        <w:t>ЗОИ КОСМОДЕМЬЯНСКОЙ,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4D4516" w:rsidRPr="004D4516">
        <w:rPr>
          <w:rFonts w:ascii="Times New Roman" w:hAnsi="Times New Roman" w:cs="Times New Roman"/>
          <w:b/>
          <w:caps/>
          <w:sz w:val="28"/>
          <w:szCs w:val="28"/>
        </w:rPr>
        <w:t>19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7A61D0" w:rsidRPr="007A61D0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>(КАДАСТРОВЫЙ НОМЕР 36:34:0</w:t>
      </w:r>
      <w:r w:rsidR="004D4516" w:rsidRPr="004D4516">
        <w:rPr>
          <w:rFonts w:ascii="Times New Roman" w:hAnsi="Times New Roman" w:cs="Times New Roman"/>
          <w:b/>
          <w:caps/>
          <w:sz w:val="28"/>
          <w:szCs w:val="28"/>
        </w:rPr>
        <w:t>105025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>:</w:t>
      </w:r>
      <w:r w:rsidR="00183FD9" w:rsidRPr="004D4516">
        <w:rPr>
          <w:rFonts w:ascii="Times New Roman" w:hAnsi="Times New Roman" w:cs="Times New Roman"/>
          <w:b/>
          <w:caps/>
          <w:sz w:val="28"/>
          <w:szCs w:val="28"/>
        </w:rPr>
        <w:t>2</w:t>
      </w:r>
      <w:r w:rsidR="004D4516" w:rsidRPr="004D4516">
        <w:rPr>
          <w:rFonts w:ascii="Times New Roman" w:hAnsi="Times New Roman" w:cs="Times New Roman"/>
          <w:b/>
          <w:caps/>
          <w:sz w:val="28"/>
          <w:szCs w:val="28"/>
        </w:rPr>
        <w:t>1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>)</w:t>
      </w:r>
      <w:r w:rsidR="00CC3F47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980" w:rsidRPr="004D4516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4D4516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2077DF" w:rsidRPr="002077DF">
        <w:rPr>
          <w:rFonts w:ascii="Times New Roman" w:hAnsi="Times New Roman" w:cs="Times New Roman"/>
          <w:bCs/>
          <w:sz w:val="28"/>
          <w:szCs w:val="28"/>
        </w:rPr>
        <w:t xml:space="preserve">Лагутиной Лии Геннадьевне, Лагутину Никите Алексеевичу, Лагутину Максиму Алексеевичу, Лагутину Алексею Владимировичу, </w:t>
      </w:r>
      <w:r w:rsidR="00D31D0A">
        <w:rPr>
          <w:rFonts w:ascii="Times New Roman" w:hAnsi="Times New Roman" w:cs="Times New Roman"/>
          <w:bCs/>
          <w:sz w:val="28"/>
          <w:szCs w:val="28"/>
        </w:rPr>
        <w:t>Смирновой</w:t>
      </w:r>
      <w:r w:rsidR="002077DF" w:rsidRPr="002077DF">
        <w:rPr>
          <w:rFonts w:ascii="Times New Roman" w:hAnsi="Times New Roman" w:cs="Times New Roman"/>
          <w:bCs/>
          <w:sz w:val="28"/>
          <w:szCs w:val="28"/>
        </w:rPr>
        <w:t xml:space="preserve"> Марианне Николаевне, </w:t>
      </w:r>
      <w:proofErr w:type="spellStart"/>
      <w:r w:rsidR="002077DF" w:rsidRPr="002077DF">
        <w:rPr>
          <w:rFonts w:ascii="Times New Roman" w:hAnsi="Times New Roman" w:cs="Times New Roman"/>
          <w:bCs/>
          <w:sz w:val="28"/>
          <w:szCs w:val="28"/>
        </w:rPr>
        <w:t>Болговой</w:t>
      </w:r>
      <w:proofErr w:type="spellEnd"/>
      <w:r w:rsidR="002077DF" w:rsidRPr="002077DF">
        <w:rPr>
          <w:rFonts w:ascii="Times New Roman" w:hAnsi="Times New Roman" w:cs="Times New Roman"/>
          <w:bCs/>
          <w:sz w:val="28"/>
          <w:szCs w:val="28"/>
        </w:rPr>
        <w:t xml:space="preserve"> Раисе Николаевне</w:t>
      </w:r>
      <w:r w:rsidR="00B60980" w:rsidRPr="002077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разрешения на отклонение от предельных параметров разрешенного строительства,  реконструкции объектов капитального строительства на земельном участке по </w:t>
      </w:r>
      <w:r w:rsidR="004D4516" w:rsidRPr="004D4516">
        <w:rPr>
          <w:rFonts w:ascii="Times New Roman" w:hAnsi="Times New Roman" w:cs="Times New Roman"/>
          <w:bCs/>
          <w:sz w:val="28"/>
          <w:szCs w:val="28"/>
        </w:rPr>
        <w:t>пер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D4516" w:rsidRPr="004D4516">
        <w:rPr>
          <w:rFonts w:ascii="Times New Roman" w:hAnsi="Times New Roman" w:cs="Times New Roman"/>
          <w:bCs/>
          <w:sz w:val="28"/>
          <w:szCs w:val="28"/>
        </w:rPr>
        <w:t>Зои Космодемьянской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D4516" w:rsidRPr="004D4516">
        <w:rPr>
          <w:rFonts w:ascii="Times New Roman" w:hAnsi="Times New Roman" w:cs="Times New Roman"/>
          <w:bCs/>
          <w:sz w:val="28"/>
          <w:szCs w:val="28"/>
        </w:rPr>
        <w:t>19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(кадастровый номер 36:34:0</w:t>
      </w:r>
      <w:r w:rsidR="004D4516" w:rsidRPr="004D4516">
        <w:rPr>
          <w:rFonts w:ascii="Times New Roman" w:hAnsi="Times New Roman" w:cs="Times New Roman"/>
          <w:bCs/>
          <w:sz w:val="28"/>
          <w:szCs w:val="28"/>
        </w:rPr>
        <w:t>105025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:</w:t>
      </w:r>
      <w:r w:rsidR="00183FD9" w:rsidRPr="004D4516">
        <w:rPr>
          <w:rFonts w:ascii="Times New Roman" w:hAnsi="Times New Roman" w:cs="Times New Roman"/>
          <w:bCs/>
          <w:sz w:val="28"/>
          <w:szCs w:val="28"/>
        </w:rPr>
        <w:t>2</w:t>
      </w:r>
      <w:r w:rsidR="004D4516" w:rsidRPr="004D4516">
        <w:rPr>
          <w:rFonts w:ascii="Times New Roman" w:hAnsi="Times New Roman" w:cs="Times New Roman"/>
          <w:bCs/>
          <w:sz w:val="28"/>
          <w:szCs w:val="28"/>
        </w:rPr>
        <w:t>1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).</w:t>
      </w:r>
    </w:p>
    <w:p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</w:t>
      </w:r>
      <w:r w:rsidR="005840C5">
        <w:rPr>
          <w:rFonts w:ascii="Times New Roman" w:hAnsi="Times New Roman" w:cs="Times New Roman"/>
          <w:bCs/>
          <w:sz w:val="28"/>
          <w:szCs w:val="28"/>
        </w:rPr>
        <w:t>бсуждений с 25.12.2020 по 15.01.2021</w:t>
      </w:r>
      <w:r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4D451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4D4516">
        <w:rPr>
          <w:rFonts w:ascii="Times New Roman" w:hAnsi="Times New Roman" w:cs="Times New Roman"/>
          <w:sz w:val="28"/>
          <w:szCs w:val="28"/>
        </w:rPr>
        <w:t>»</w:t>
      </w:r>
      <w:r w:rsidR="0078562A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5840C5">
        <w:rPr>
          <w:rFonts w:ascii="Times New Roman" w:hAnsi="Times New Roman" w:cs="Times New Roman"/>
          <w:sz w:val="28"/>
          <w:szCs w:val="28"/>
        </w:rPr>
        <w:t>с 30.12.</w:t>
      </w:r>
      <w:r w:rsidR="0078562A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4D4516">
        <w:rPr>
          <w:rFonts w:ascii="Times New Roman" w:hAnsi="Times New Roman" w:cs="Times New Roman"/>
          <w:sz w:val="28"/>
          <w:szCs w:val="28"/>
        </w:rPr>
        <w:t>20</w:t>
      </w:r>
      <w:r w:rsidR="00E622BD" w:rsidRPr="004D4516">
        <w:rPr>
          <w:rFonts w:ascii="Times New Roman" w:hAnsi="Times New Roman" w:cs="Times New Roman"/>
          <w:sz w:val="28"/>
          <w:szCs w:val="28"/>
        </w:rPr>
        <w:t>20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 г.</w:t>
      </w:r>
      <w:r w:rsidRPr="004D4516">
        <w:rPr>
          <w:rFonts w:ascii="Times New Roman" w:hAnsi="Times New Roman" w:cs="Times New Roman"/>
          <w:sz w:val="28"/>
          <w:szCs w:val="28"/>
        </w:rPr>
        <w:t xml:space="preserve"> по </w:t>
      </w:r>
      <w:r w:rsidR="005840C5">
        <w:rPr>
          <w:rFonts w:ascii="Times New Roman" w:hAnsi="Times New Roman" w:cs="Times New Roman"/>
          <w:sz w:val="28"/>
          <w:szCs w:val="28"/>
        </w:rPr>
        <w:t>15.01.</w:t>
      </w:r>
      <w:r w:rsidRPr="004D4516">
        <w:rPr>
          <w:rFonts w:ascii="Times New Roman" w:hAnsi="Times New Roman" w:cs="Times New Roman"/>
          <w:sz w:val="28"/>
          <w:szCs w:val="28"/>
        </w:rPr>
        <w:t>20</w:t>
      </w:r>
      <w:r w:rsidR="0004442E">
        <w:rPr>
          <w:rFonts w:ascii="Times New Roman" w:hAnsi="Times New Roman" w:cs="Times New Roman"/>
          <w:sz w:val="28"/>
          <w:szCs w:val="28"/>
        </w:rPr>
        <w:t>21</w:t>
      </w:r>
      <w:r w:rsidR="00E622BD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E622BD" w:rsidRPr="004D4516">
        <w:rPr>
          <w:rFonts w:ascii="Times New Roman" w:hAnsi="Times New Roman" w:cs="Times New Roman"/>
          <w:sz w:val="28"/>
          <w:szCs w:val="28"/>
        </w:rPr>
        <w:t> 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E622BD" w:rsidRPr="004D4516">
        <w:rPr>
          <w:rFonts w:ascii="Times New Roman" w:hAnsi="Times New Roman" w:cs="Times New Roman"/>
          <w:sz w:val="28"/>
          <w:szCs w:val="28"/>
        </w:rPr>
        <w:t> 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4D4516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E622BD" w:rsidRPr="004D4516">
        <w:rPr>
          <w:rFonts w:ascii="Times New Roman" w:hAnsi="Times New Roman" w:cs="Times New Roman"/>
          <w:sz w:val="28"/>
          <w:szCs w:val="28"/>
        </w:rPr>
        <w:t> </w:t>
      </w:r>
      <w:r w:rsidRPr="004D4516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4D4516">
        <w:rPr>
          <w:rFonts w:ascii="Times New Roman" w:hAnsi="Times New Roman" w:cs="Times New Roman"/>
          <w:sz w:val="28"/>
          <w:szCs w:val="28"/>
        </w:rPr>
        <w:t>нной форме в адрес организатора.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4.</w:t>
      </w:r>
      <w:r w:rsidR="00E622BD" w:rsidRPr="004D4516">
        <w:rPr>
          <w:rFonts w:ascii="Times New Roman" w:hAnsi="Times New Roman" w:cs="Times New Roman"/>
          <w:sz w:val="28"/>
          <w:szCs w:val="28"/>
        </w:rPr>
        <w:t> 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542DEA" w:rsidRPr="00542DEA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DEA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704213" w:rsidRPr="004D451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="00704213" w:rsidRPr="004D451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704213" w:rsidRPr="004D451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704213" w:rsidRPr="004D451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704213" w:rsidRPr="004D451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704213" w:rsidRPr="004D451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704213" w:rsidRPr="004D451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704213" w:rsidRPr="004D451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704213" w:rsidRPr="004D451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F377EE" w:rsidRPr="00D31D0A" w:rsidRDefault="00704213" w:rsidP="00D31D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D31D0A" w:rsidRDefault="00D31D0A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95643E" w:rsidRDefault="0095643E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95643E" w:rsidRDefault="0095643E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4D4516" w:rsidRDefault="0095643E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</w:t>
            </w:r>
            <w:r w:rsidR="00E622BD"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ь</w:t>
            </w:r>
            <w:r w:rsidR="00E622BD"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4D4516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4D4516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Pr="004D4516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542DEA" w:rsidRDefault="00183FD9" w:rsidP="00183FD9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                                    </w:t>
            </w:r>
          </w:p>
          <w:p w:rsidR="0095643E" w:rsidRDefault="00183FD9" w:rsidP="00183FD9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</w:t>
            </w:r>
          </w:p>
          <w:p w:rsidR="0095643E" w:rsidRDefault="0095643E" w:rsidP="00183FD9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95643E" w:rsidP="0095643E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Л</w:t>
            </w:r>
            <w:r w:rsidR="00E622BD"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</w:t>
            </w:r>
            <w:r w:rsidR="00E622BD"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Подшивалова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D31D0A">
      <w:headerReference w:type="default" r:id="rId9"/>
      <w:pgSz w:w="11905" w:h="16838"/>
      <w:pgMar w:top="1134" w:right="567" w:bottom="1418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C69" w:rsidRDefault="002E3C69" w:rsidP="00515D23">
      <w:pPr>
        <w:spacing w:after="0" w:line="240" w:lineRule="auto"/>
      </w:pPr>
      <w:r>
        <w:separator/>
      </w:r>
    </w:p>
  </w:endnote>
  <w:endnote w:type="continuationSeparator" w:id="0">
    <w:p w:rsidR="002E3C69" w:rsidRDefault="002E3C69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C69" w:rsidRDefault="002E3C69" w:rsidP="00515D23">
      <w:pPr>
        <w:spacing w:after="0" w:line="240" w:lineRule="auto"/>
      </w:pPr>
      <w:r>
        <w:separator/>
      </w:r>
    </w:p>
  </w:footnote>
  <w:footnote w:type="continuationSeparator" w:id="0">
    <w:p w:rsidR="002E3C69" w:rsidRDefault="002E3C69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C0EE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4442E"/>
    <w:rsid w:val="00091EAB"/>
    <w:rsid w:val="000C0EE9"/>
    <w:rsid w:val="000C521F"/>
    <w:rsid w:val="000C6CA4"/>
    <w:rsid w:val="000E1BB4"/>
    <w:rsid w:val="000F7F73"/>
    <w:rsid w:val="0013732A"/>
    <w:rsid w:val="00175FE1"/>
    <w:rsid w:val="00183136"/>
    <w:rsid w:val="00183FD9"/>
    <w:rsid w:val="00186780"/>
    <w:rsid w:val="001F07FA"/>
    <w:rsid w:val="002077DF"/>
    <w:rsid w:val="0022469D"/>
    <w:rsid w:val="00246EDC"/>
    <w:rsid w:val="0025012E"/>
    <w:rsid w:val="00254A67"/>
    <w:rsid w:val="00292AEC"/>
    <w:rsid w:val="002E3C69"/>
    <w:rsid w:val="002F5BA9"/>
    <w:rsid w:val="003049F6"/>
    <w:rsid w:val="00334466"/>
    <w:rsid w:val="00356BA8"/>
    <w:rsid w:val="003A519A"/>
    <w:rsid w:val="003B569A"/>
    <w:rsid w:val="003C2225"/>
    <w:rsid w:val="003C2CD3"/>
    <w:rsid w:val="003F2D63"/>
    <w:rsid w:val="00435FF7"/>
    <w:rsid w:val="004A245C"/>
    <w:rsid w:val="004A349A"/>
    <w:rsid w:val="004C2964"/>
    <w:rsid w:val="004D4516"/>
    <w:rsid w:val="004F266A"/>
    <w:rsid w:val="004F35D1"/>
    <w:rsid w:val="00510900"/>
    <w:rsid w:val="00515D23"/>
    <w:rsid w:val="00542DEA"/>
    <w:rsid w:val="00553EE8"/>
    <w:rsid w:val="005840C5"/>
    <w:rsid w:val="005A60C2"/>
    <w:rsid w:val="005B0395"/>
    <w:rsid w:val="005C200C"/>
    <w:rsid w:val="005C35B0"/>
    <w:rsid w:val="005C62E4"/>
    <w:rsid w:val="00605750"/>
    <w:rsid w:val="00632B5F"/>
    <w:rsid w:val="0064658F"/>
    <w:rsid w:val="00653C60"/>
    <w:rsid w:val="0067664E"/>
    <w:rsid w:val="00685112"/>
    <w:rsid w:val="0069682A"/>
    <w:rsid w:val="006C3676"/>
    <w:rsid w:val="006F1F3D"/>
    <w:rsid w:val="00704213"/>
    <w:rsid w:val="007739A6"/>
    <w:rsid w:val="00782D52"/>
    <w:rsid w:val="0078562A"/>
    <w:rsid w:val="00792DC2"/>
    <w:rsid w:val="007A61D0"/>
    <w:rsid w:val="007B68B9"/>
    <w:rsid w:val="007D02C5"/>
    <w:rsid w:val="007D4919"/>
    <w:rsid w:val="00813128"/>
    <w:rsid w:val="00865216"/>
    <w:rsid w:val="008A391B"/>
    <w:rsid w:val="008C4F34"/>
    <w:rsid w:val="008F361C"/>
    <w:rsid w:val="009546AE"/>
    <w:rsid w:val="0095643E"/>
    <w:rsid w:val="00974125"/>
    <w:rsid w:val="00976ED6"/>
    <w:rsid w:val="009B2BB8"/>
    <w:rsid w:val="00A14EC0"/>
    <w:rsid w:val="00A20486"/>
    <w:rsid w:val="00A81E2A"/>
    <w:rsid w:val="00A82412"/>
    <w:rsid w:val="00A9164C"/>
    <w:rsid w:val="00B60935"/>
    <w:rsid w:val="00B60980"/>
    <w:rsid w:val="00B64B11"/>
    <w:rsid w:val="00BA148F"/>
    <w:rsid w:val="00BC7471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D30C11"/>
    <w:rsid w:val="00D31D0A"/>
    <w:rsid w:val="00D80561"/>
    <w:rsid w:val="00D8238F"/>
    <w:rsid w:val="00DB077A"/>
    <w:rsid w:val="00DB7DDE"/>
    <w:rsid w:val="00DC0368"/>
    <w:rsid w:val="00DD6B79"/>
    <w:rsid w:val="00E12BA6"/>
    <w:rsid w:val="00E50FFE"/>
    <w:rsid w:val="00E622BD"/>
    <w:rsid w:val="00F00B36"/>
    <w:rsid w:val="00F10035"/>
    <w:rsid w:val="00F22907"/>
    <w:rsid w:val="00F377EE"/>
    <w:rsid w:val="00F4146E"/>
    <w:rsid w:val="00F71A73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2020-12-22T08:40:00Z</cp:lastPrinted>
  <dcterms:created xsi:type="dcterms:W3CDTF">2020-12-23T14:12:00Z</dcterms:created>
  <dcterms:modified xsi:type="dcterms:W3CDTF">2020-12-23T14:12:00Z</dcterms:modified>
</cp:coreProperties>
</file>