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6B2" w:rsidRP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56492">
        <w:rPr>
          <w:rFonts w:ascii="Times New Roman" w:hAnsi="Times New Roman" w:cs="Times New Roman"/>
          <w:caps/>
          <w:sz w:val="28"/>
          <w:szCs w:val="28"/>
        </w:rPr>
        <w:t>Утверждено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56492" w:rsidRDefault="00C56492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C56492" w:rsidRDefault="00800156" w:rsidP="005A4E7B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80015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.06.2021 № 519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492" w:rsidRPr="00C56492" w:rsidRDefault="00C56492" w:rsidP="0075732D">
      <w:pPr>
        <w:pStyle w:val="Standard"/>
        <w:jc w:val="center"/>
        <w:rPr>
          <w:rFonts w:cs="Times New Roman"/>
          <w:b/>
          <w:bCs/>
          <w:sz w:val="28"/>
          <w:szCs w:val="28"/>
        </w:rPr>
      </w:pPr>
      <w:r w:rsidRPr="00C56492">
        <w:rPr>
          <w:rFonts w:cs="Times New Roman"/>
          <w:b/>
          <w:bCs/>
          <w:sz w:val="28"/>
          <w:szCs w:val="28"/>
        </w:rPr>
        <w:t>ЗАДАНИЕ</w:t>
      </w:r>
    </w:p>
    <w:p w:rsidR="00C56492" w:rsidRDefault="00C56492" w:rsidP="006C7CE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ПОДГОТОВКУ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ДОКУМЕНТАЦИИ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планировке территории, 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ограниченной</w:t>
      </w: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</w:t>
      </w:r>
      <w:r w:rsidR="006C7CEB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ул. </w:t>
      </w:r>
      <w:proofErr w:type="gramStart"/>
      <w:r w:rsidR="00BC3A39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КЕРАМИЧЕСКАЯ</w:t>
      </w:r>
      <w:proofErr w:type="gramEnd"/>
      <w:r w:rsidR="00BC3A39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,                      УЛ. ПОДКЛЕТЕНСКАЯ, УЛ. КРАСНЫХ ЗОРЬ, УЛ. ТОРПЕДО </w:t>
      </w:r>
      <w:r w:rsidR="00372DD2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                            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ГОРОДСКОМ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ОКРУГЕ 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>ГОРОД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C5649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ВОРОНЕЖ</w:t>
      </w:r>
    </w:p>
    <w:p w:rsidR="00C56492" w:rsidRDefault="00C56492" w:rsidP="0075732D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0" w:name="_GoBack"/>
      <w:bookmarkEnd w:id="0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82"/>
        <w:gridCol w:w="2563"/>
        <w:gridCol w:w="2067"/>
        <w:gridCol w:w="4358"/>
      </w:tblGrid>
      <w:tr w:rsidR="00C56492" w:rsidRPr="009A69D9" w:rsidTr="00C56492">
        <w:trPr>
          <w:trHeight w:val="20"/>
          <w:tblHeader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№ </w:t>
            </w:r>
            <w:proofErr w:type="gramStart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</w:t>
            </w:r>
            <w:proofErr w:type="gramEnd"/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/п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раздела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Содержание</w:t>
            </w:r>
          </w:p>
        </w:tc>
      </w:tr>
      <w:tr w:rsidR="00C56492" w:rsidRPr="009A69D9" w:rsidTr="00C56492">
        <w:trPr>
          <w:trHeight w:val="396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Определяется заказчиком в порядке, установленном действующим законодательством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Основания для разработки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Предложение администрации городского округа город Воронеж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Объект разработки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Территория, расположенная в границах</w:t>
            </w:r>
          </w:p>
          <w:p w:rsidR="00C56492" w:rsidRPr="009A69D9" w:rsidRDefault="002134BE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D0218C">
              <w:rPr>
                <w:rFonts w:ascii="Times New Roman" w:hAnsi="Times New Roman" w:cs="Times New Roman"/>
                <w:sz w:val="28"/>
                <w:szCs w:val="28"/>
              </w:rPr>
              <w:t>Керамическая</w:t>
            </w:r>
            <w:proofErr w:type="gramEnd"/>
            <w:r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Красных Зорь, ул. Торпедо </w:t>
            </w:r>
            <w:r w:rsidR="00C56492" w:rsidRPr="00D0218C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</w:t>
            </w:r>
            <w:r w:rsidRPr="00D0218C">
              <w:rPr>
                <w:rFonts w:ascii="Times New Roman" w:hAnsi="Times New Roman" w:cs="Times New Roman"/>
                <w:sz w:val="28"/>
                <w:szCs w:val="28"/>
              </w:rPr>
              <w:t>ж, ориентировочной площадью 26,2</w:t>
            </w:r>
            <w:r w:rsidR="003D1566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 га</w:t>
            </w:r>
            <w:r w:rsidR="00C56492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6492"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(уточнить проектом). Рассматриваемая территория находится в Коминтерновском районе городского округа город Воронеж. </w:t>
            </w:r>
          </w:p>
          <w:p w:rsidR="00C56492" w:rsidRPr="009A69D9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Территория проектирования может быть увеличена для определения участков строительства линейных объектов на основании технических условий подключения (технологического присоединения) объекта капитального строительства к сетям инженерно-технического обеспечения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Состав документации по 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планировки территории,</w:t>
            </w:r>
          </w:p>
          <w:p w:rsidR="00C56492" w:rsidRPr="009A69D9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проект межевания территории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Цель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Выделить элементы планировочной структуры: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Подготовить документацию по планировке территории, ограниченной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Керамическая, 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Красных Зорь, ул. Торпедо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Воронеж, в соответствии с Генеральным планом городского округа город Воронеж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утвержденным решением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Воронежской гор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одской Думы от 25.12.2020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№ 137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D156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Генерального плана городского округа город Воронеж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на 2021</w:t>
            </w:r>
            <w:r w:rsidR="00372DD2">
              <w:rPr>
                <w:sz w:val="28"/>
                <w:szCs w:val="28"/>
              </w:rPr>
              <w:t>–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>2041 годы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» (далее – Генеральный план), Правилами землепользования и застройки городского округа</w:t>
            </w:r>
            <w:proofErr w:type="gramEnd"/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утвержденными решением Воронежской городской Думы от 25.12.2009 № 384-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Правил землепользования и застройки городского округа город Воронеж»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(далее – Правила землепользования и застройки),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нормативами градостроительного проектирования.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2. Обеспечить устойчивое развитие территории, ограниченной 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D0218C">
              <w:rPr>
                <w:rFonts w:ascii="Times New Roman" w:hAnsi="Times New Roman" w:cs="Times New Roman"/>
                <w:sz w:val="28"/>
                <w:szCs w:val="28"/>
              </w:rPr>
              <w:t>Керамическая</w:t>
            </w:r>
            <w:proofErr w:type="gramEnd"/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,                                 ул. </w:t>
            </w:r>
            <w:proofErr w:type="spell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, ул. Красных Зорь, ул. Торпедо</w:t>
            </w:r>
            <w:r w:rsidR="00372DD2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в городском округе город Воронеж.</w:t>
            </w:r>
          </w:p>
          <w:p w:rsidR="00C56492" w:rsidRPr="00C56492" w:rsidRDefault="00C56492" w:rsidP="0075732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3. Установить границы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территории общего пользования.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Установить границы зон планируемого размещения объектов социально-культурного и коммунально-бытового назначения, иных объектов капитального строительства.</w:t>
            </w:r>
          </w:p>
          <w:p w:rsidR="00C56492" w:rsidRPr="00C56492" w:rsidRDefault="00C56492" w:rsidP="0075732D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5. 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Определить характеристики и очередность планируемого развития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Керамическая, ул. </w:t>
            </w:r>
            <w:proofErr w:type="spell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Красных Зорь, ул. Торпедо </w:t>
            </w:r>
            <w:r w:rsidRPr="00C56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городском округе город Воронеж. </w:t>
            </w:r>
          </w:p>
          <w:p w:rsidR="00C56492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Style w:val="FontStyle17"/>
                <w:i w:val="0"/>
                <w:sz w:val="28"/>
                <w:szCs w:val="28"/>
              </w:rPr>
              <w:t xml:space="preserve">6. При необходимости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установить границы зон планируемого размещения линейных объектов</w:t>
            </w:r>
            <w:r w:rsidR="007C5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Определить местоположение границ образуемых и изменяемых земельных участков под многоквартирными жилыми домами и иными зда</w:t>
            </w:r>
            <w:r w:rsidR="00372DD2">
              <w:rPr>
                <w:rFonts w:ascii="Times New Roman" w:hAnsi="Times New Roman" w:cs="Times New Roman"/>
                <w:sz w:val="28"/>
                <w:szCs w:val="28"/>
              </w:rPr>
              <w:t>ниями, строениями, сооружениями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учетом: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интересов правообладателей смежных земельных участков;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местоположения существующих объектов капитального строительства, сооружений, элементов благоустройства;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утвержденных и поставленных на кадастровый учет санитарно-защитных зон;</w:t>
            </w:r>
          </w:p>
          <w:p w:rsidR="007C5B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 иных сведений, предоставленных заказчиком.</w:t>
            </w:r>
          </w:p>
          <w:p w:rsidR="007C5B92" w:rsidRPr="00C56492" w:rsidRDefault="007C5B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8. </w:t>
            </w:r>
            <w:proofErr w:type="gram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Установить, изменить, отменить красные линии для застроенных территорий, в границах которых не планируется размещение новых объектов капитального строительства, а также установить, изменить, отменить красные линии в связи с образованием и (или)</w:t>
            </w:r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 устойчивому развитию территории, при условии, что установление, изменение, отмена влекут за собой</w:t>
            </w:r>
            <w:proofErr w:type="gramEnd"/>
            <w:r w:rsidR="00217C3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исключительно изменение границ территории общего пользования</w:t>
            </w:r>
          </w:p>
        </w:tc>
      </w:tr>
      <w:tr w:rsidR="00C56492" w:rsidRPr="00C56492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Этапы разработки документации</w:t>
            </w:r>
          </w:p>
          <w:p w:rsidR="00C56492" w:rsidRPr="00C56492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Работы по подготовке документации по планировке территории,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>ограниченной</w:t>
            </w:r>
            <w:r w:rsid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Керамическая</w:t>
            </w:r>
            <w:proofErr w:type="gram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Красных Зорь, ул. Торпедо </w:t>
            </w: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в городском округе город Воронеж, выполняются в один этап, который включает в себя следующие виды работ: 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1) сбор и анализ исходных данных и подготовка материалов по обоснованию документации по планировке территории;</w:t>
            </w:r>
          </w:p>
          <w:p w:rsidR="00C56492" w:rsidRPr="00C56492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49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2) 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документации по планировке территории и получение по результатам проверки в управлении главного </w:t>
            </w:r>
            <w:r w:rsidRPr="00C56492">
              <w:rPr>
                <w:rStyle w:val="FontStyle17"/>
                <w:i w:val="0"/>
                <w:sz w:val="28"/>
                <w:szCs w:val="28"/>
              </w:rPr>
              <w:t>архитектора администрации городского округа город Воронеж</w:t>
            </w:r>
            <w:r w:rsidRPr="00C56492">
              <w:rPr>
                <w:rStyle w:val="FontStyle17"/>
                <w:sz w:val="28"/>
                <w:szCs w:val="28"/>
              </w:rPr>
              <w:t xml:space="preserve"> </w:t>
            </w:r>
            <w:r w:rsidRPr="00C56492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заключения о возможности направления указанной документации главе городского округа город Воронеж для принятия решения о назначении общественных обсуждений или публичных слушаний  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8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Виды работ по этапам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 Сбор и анализ исходных данных и подготовка материалов по обоснованию документации по планировке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1.1. Сбор и анализ исходных данных.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 Подготовка материалов по обоснованию: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1.2.1. Карта (фрагмент карты) планировочной структуры городского округа город Воронеж с отображением границ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1.2.2. Обоснование 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1.2.4. Схема границ территори</w:t>
            </w:r>
            <w:r w:rsidR="008F539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1.2.5. Схема границ зон с особыми ус</w:t>
            </w:r>
            <w:r w:rsidR="00987F32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ловиями использования территорий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1.2.6. 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регламентов. 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1.2.7.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1.2.8. Варианты планировочных и (или) объемно-пространственных решений застройки территории в соответствии с проектом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1.2.9. 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1.2.10. Перечень мероприятий по охране окружающей среды.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1.2.11. Обоснование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1.2.12. Схема вертикальной планировки территории, инженерной подготовки и инженерной защиты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 Подготовка материалов по обоснованию проекта межевания территории, включающих в себя чертежи, на которых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1.3.1. Границы существующих земельных участков.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1.3.2. Границы зон с особыми условиями использования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1.3.3. Местоположение существующих объектов капитального строительства.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1.3.4. Границы особо охраняемых природных территорий.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1.3.5. Границы территорий объектов культурного наследия.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 Подготовка проекта планировки территории: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2.1. Подготовка чертежа планировки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2.2. Подготовка положения о характеристиках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2.3. Подготовка положения об очередности планируемого развития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</w:t>
            </w:r>
            <w:r w:rsidR="003A73A6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 </w:t>
            </w: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проекта межевания территории –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подготовка чертежа межевания территории, на котором отображаются: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3.1. Границы планируемых (в случае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3.2. Красные линии, утвержденные в составе проекта планировки территории, или красные линии, утверждаемые, изменяемые проектом межевания территории.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3.3. Линии отступа от красных линий в целях определения мест допустимого размещения зданий, строений, сооружений.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3.4. 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C56492" w:rsidRPr="009A69D9" w:rsidRDefault="00C56492" w:rsidP="0075732D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3.5. Границы публичных сервитутов.</w:t>
            </w:r>
          </w:p>
          <w:p w:rsidR="00C56492" w:rsidRPr="0014505F" w:rsidRDefault="00C56492" w:rsidP="0014505F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4. </w:t>
            </w:r>
            <w:proofErr w:type="gramStart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Предоставление документации по планировке территории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 главе городского округа город Воронеж для принятия решения о назначении общественных</w:t>
            </w:r>
            <w:proofErr w:type="gramEnd"/>
            <w:r w:rsidRPr="009A69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об</w:t>
            </w:r>
            <w:r w:rsidR="0014505F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суждений или публичных слушаний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9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</w:t>
            </w:r>
          </w:p>
          <w:p w:rsidR="00C56492" w:rsidRPr="009A69D9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для разработки документации</w:t>
            </w:r>
          </w:p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8F5399">
            <w:pPr>
              <w:pStyle w:val="WW-"/>
              <w:snapToGrid w:val="0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предоставляемые заказчиком: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откорректированная топографическая основа 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М 1:500;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материалы инженерно-геологических изысканий;</w:t>
            </w:r>
          </w:p>
          <w:p w:rsidR="00C56492" w:rsidRPr="009A69D9" w:rsidRDefault="00C56492" w:rsidP="008F5399">
            <w:pPr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сведения о прохождении в пределах территории, ограниченной</w:t>
            </w:r>
            <w:r w:rsidR="003D1566" w:rsidRPr="003D1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Керамическая</w:t>
            </w:r>
            <w:proofErr w:type="gram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0218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>Подклетенская</w:t>
            </w:r>
            <w:proofErr w:type="spellEnd"/>
            <w:r w:rsidR="00D0218C" w:rsidRPr="00D0218C">
              <w:rPr>
                <w:rFonts w:ascii="Times New Roman" w:hAnsi="Times New Roman" w:cs="Times New Roman"/>
                <w:sz w:val="28"/>
                <w:szCs w:val="28"/>
              </w:rPr>
              <w:t xml:space="preserve">, ул. Красных Зорь, ул. Торпедо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городском округе город Воронеж</w:t>
            </w:r>
            <w:r w:rsidR="001478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красных линий</w:t>
            </w:r>
            <w:r w:rsidR="001478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Исходные данные, получаемые исполнителем самостоятельно:</w:t>
            </w:r>
          </w:p>
          <w:p w:rsidR="00C56492" w:rsidRPr="009A69D9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- инвентаризационные данные по землепользованию;</w:t>
            </w:r>
          </w:p>
          <w:p w:rsidR="00C56492" w:rsidRPr="0014505F" w:rsidRDefault="00C56492" w:rsidP="008F5399">
            <w:pPr>
              <w:pStyle w:val="WW-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- информация о земельных участках, прошедших </w:t>
            </w: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кадастровый учет; </w:t>
            </w:r>
          </w:p>
          <w:p w:rsidR="00AB7CCD" w:rsidRPr="0014505F" w:rsidRDefault="00AB7CCD" w:rsidP="008F5399">
            <w:pPr>
              <w:pStyle w:val="a9"/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материалы технической инвентаризации зданий многоквартирных домов;</w:t>
            </w:r>
          </w:p>
          <w:p w:rsidR="00C56492" w:rsidRPr="009A69D9" w:rsidRDefault="00C56492" w:rsidP="008F5399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4505F">
              <w:rPr>
                <w:rFonts w:ascii="Times New Roman" w:hAnsi="Times New Roman" w:cs="Times New Roman"/>
                <w:sz w:val="28"/>
                <w:szCs w:val="28"/>
              </w:rPr>
              <w:t xml:space="preserve">- иная ранее утвержденная 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градостроительная документация</w:t>
            </w:r>
          </w:p>
        </w:tc>
      </w:tr>
      <w:tr w:rsidR="00C56492" w:rsidRPr="009A69D9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9A69D9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Особые условия проектирования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9A69D9" w:rsidRDefault="00C56492" w:rsidP="00EF1EB9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1. Рассматриваемая территория расположена в пределах 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приаэродромных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аэродромов Воронеж (</w:t>
            </w:r>
            <w:proofErr w:type="spell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Чертовицкое</w:t>
            </w:r>
            <w:proofErr w:type="spell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), Воронеж (Придача), Воронеж (Балтимор) и в районе аэродрома Воронеж (Балтимор), в </w:t>
            </w:r>
            <w:proofErr w:type="gramStart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с чем необходимо соблюдение требований, установленных воздушным законодательством Российской Федерации.</w:t>
            </w:r>
          </w:p>
          <w:p w:rsidR="00C56492" w:rsidRPr="009A69D9" w:rsidRDefault="00C56492" w:rsidP="00EF1EB9">
            <w:pPr>
              <w:pStyle w:val="WW-"/>
              <w:snapToGrid w:val="0"/>
              <w:spacing w:line="264" w:lineRule="auto"/>
              <w:rPr>
                <w:rFonts w:ascii="Times New Roman" w:eastAsia="Lucida Sans Unicode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2. Планируемая территория</w:t>
            </w:r>
            <w:r w:rsidRPr="009A69D9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расположена 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в границах зон боевых действий на территории города Воронежа в 1942–1943 годах, в </w:t>
            </w:r>
            <w:proofErr w:type="gramStart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>связи</w:t>
            </w:r>
            <w:proofErr w:type="gramEnd"/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с чем необходимо 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требований, установленных</w:t>
            </w:r>
            <w:r w:rsidRPr="009A69D9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</w:rPr>
              <w:t xml:space="preserve"> Законом Российской Федерации от 14.01.1993 № 4292-1 «Об увековечении памяти погибших при защите Отечества» и </w:t>
            </w:r>
            <w:r w:rsidRPr="009A69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Законом Воронежской области от </w:t>
            </w:r>
            <w:r w:rsidRPr="009A69D9">
              <w:rPr>
                <w:rFonts w:ascii="Times New Roman" w:eastAsia="Lucida Sans Unicode" w:hAnsi="Times New Roman" w:cs="Times New Roman"/>
                <w:sz w:val="28"/>
                <w:szCs w:val="28"/>
              </w:rPr>
              <w:t>29.04.2016 № 45-ОЗ «Об отдельных мерах по поддержке проведения поисковой работы на территории Воронежской области».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3. Учесть установленные и нормативные зоны с особыми ус</w:t>
            </w:r>
            <w:r w:rsidR="00987F32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ловиями использования территорий</w:t>
            </w: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4. Учесть ограничение в использовании планируемой территории в отношении охранных зон сетей инженерно-технического обеспечения и дороги общего пользования.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5. Проработать вопрос инженерного обеспечения планируемой территории.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6. Проработать вопрос обеспечения транспортной доступности планируемой территории, в том числе транспортной связи с городом.</w:t>
            </w:r>
          </w:p>
          <w:p w:rsidR="00C56492" w:rsidRPr="009A69D9" w:rsidRDefault="00C56492" w:rsidP="00EF1EB9">
            <w:pPr>
              <w:spacing w:after="0" w:line="26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7. </w:t>
            </w: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Обеспечить планируемую территорию элементами планировочной структуры: проездами, пешеходными дорогами, площадками для временного хранения автомобилей и элементами благоустройства.</w:t>
            </w:r>
          </w:p>
          <w:p w:rsidR="00C56492" w:rsidRDefault="00C56492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69D9">
              <w:rPr>
                <w:rFonts w:ascii="Times New Roman" w:eastAsia="Calibri" w:hAnsi="Times New Roman" w:cs="Times New Roman"/>
                <w:sz w:val="28"/>
                <w:szCs w:val="28"/>
              </w:rPr>
              <w:t>8. Проработать вопрос об обеспечении планируемой территории объектами социальной инфраструктуры (детские дошкольные учреждения, общеобразовательная школа), объектами здравоохранения. Расчетную мощность объектов социальной инфраструктуры уточнить в соответствии с действующими нормативами градостроительного проектирования и согласовать с профильными структурными подразделениями администрации городского округа город Воронеж</w:t>
            </w:r>
            <w:r w:rsidR="004D72F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D72FE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 Подготовку документации по планировке территории осуществить в соответствии с системой координат, используемой для ведения Единого государственного реестра недвижимости на территории Воронежской области.</w:t>
            </w:r>
          </w:p>
          <w:p w:rsidR="004D72FE" w:rsidRPr="009A69D9" w:rsidRDefault="004D72FE" w:rsidP="00EF1EB9">
            <w:pPr>
              <w:pStyle w:val="ConsNormal"/>
              <w:snapToGrid w:val="0"/>
              <w:spacing w:line="264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BD463E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Проработать вопрос о наличии помещений в жилой застройке для негосударственных дошкольных образовательных учреждений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C7CEB" w:rsidRDefault="00C56492" w:rsidP="0075732D">
            <w:pPr>
              <w:tabs>
                <w:tab w:val="left" w:pos="46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 xml:space="preserve">Сроки разработки документации </w:t>
            </w:r>
          </w:p>
          <w:p w:rsidR="00C56492" w:rsidRPr="006C7CEB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C7CEB" w:rsidRDefault="006C7CEB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Сбор исходных данных – 60</w:t>
            </w:r>
            <w:r w:rsidR="00C56492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материалов по обоснованию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WW-"/>
              <w:spacing w:line="252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Подготовка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дней.</w:t>
            </w:r>
          </w:p>
          <w:p w:rsidR="00C56492" w:rsidRPr="006C7CEB" w:rsidRDefault="00C56492" w:rsidP="00A71210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Согласование </w:t>
            </w:r>
            <w:r w:rsidRPr="006C7CEB">
              <w:rPr>
                <w:rFonts w:ascii="Times New Roman" w:hAnsi="Times New Roman" w:cs="Times New Roman"/>
                <w:sz w:val="28"/>
                <w:szCs w:val="28"/>
              </w:rPr>
              <w:t>документации по планировке территории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с управлением главного архитектора администрации гор</w:t>
            </w:r>
            <w:r w:rsidR="006C7CEB"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одского округа город Воронеж – 30</w:t>
            </w:r>
            <w:r w:rsidRPr="006C7CE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дней</w:t>
            </w:r>
          </w:p>
        </w:tc>
      </w:tr>
      <w:tr w:rsidR="004D72FE" w:rsidRPr="004D72FE" w:rsidTr="00C56492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12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Документы, регламентирующие выполнение работ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Градостроительный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Земельный кодекс Российской Федерации;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Федеральный закон от 22.07.2008 № 123-ФЗ «Технический регламент о требованиях пожарной безопасности»;</w:t>
            </w:r>
          </w:p>
          <w:p w:rsidR="00C56492" w:rsidRPr="00651071" w:rsidRDefault="00C56492" w:rsidP="0075732D">
            <w:pPr>
              <w:pStyle w:val="WW-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СП 42.13330.2016 «Градостроительство. Планировка и застройка городских и сельских поселений»;</w:t>
            </w:r>
          </w:p>
          <w:p w:rsidR="00C56492" w:rsidRPr="00651071" w:rsidRDefault="00C56492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- региональные и местные нормативы градостроительного проектирования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13</w:t>
            </w:r>
          </w:p>
        </w:tc>
        <w:tc>
          <w:tcPr>
            <w:tcW w:w="1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492" w:rsidRPr="00651071" w:rsidRDefault="00C56492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Порядок передачи документации</w:t>
            </w:r>
          </w:p>
          <w:p w:rsidR="00C56492" w:rsidRPr="00651071" w:rsidRDefault="00C56492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по планировке территории</w:t>
            </w:r>
          </w:p>
        </w:tc>
        <w:tc>
          <w:tcPr>
            <w:tcW w:w="33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492" w:rsidRPr="00651071" w:rsidRDefault="00C56492" w:rsidP="00A71210">
            <w:pPr>
              <w:snapToGrid w:val="0"/>
              <w:spacing w:after="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Исполнитель передает заказчику документацию по планировке территории в полном объеме.</w:t>
            </w:r>
          </w:p>
          <w:p w:rsidR="00C56492" w:rsidRPr="00651071" w:rsidRDefault="00C56492" w:rsidP="00A71210">
            <w:pPr>
              <w:pStyle w:val="ConsNormal"/>
              <w:snapToGrid w:val="0"/>
              <w:spacing w:line="252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Style w:val="FontStyle17"/>
                <w:i w:val="0"/>
                <w:sz w:val="28"/>
                <w:szCs w:val="28"/>
              </w:rPr>
              <w:t>Заказчик обязан предоставить документацию по планировке территории в управление главного архитектора администрации городского округа город Воронеж в полном объеме на бумажном носителе и в электронном виде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14</w:t>
            </w:r>
          </w:p>
        </w:tc>
        <w:tc>
          <w:tcPr>
            <w:tcW w:w="13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651071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Требования к текстовой и графической частям</w:t>
            </w: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Обязательные разделы текстовой части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развития транспортной инфраструктуры, программы комплексного развития социальной инфраструктуры и необходимых для развития территории в границах элемента планировочной структуры.</w:t>
            </w:r>
            <w:proofErr w:type="gramEnd"/>
            <w:r w:rsidRPr="004D72FE">
              <w:rPr>
                <w:rFonts w:ascii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зон планируемого размещения объектов федерального значения, объектов регионального значения, объектов местного значения в такое положение включаются сведения о плотности и параметрах застройки территории, необходимые для размещения указанных объектов, а также в целях согласования проекта планировки территории в соответствии с </w:t>
            </w:r>
            <w:hyperlink r:id="rId7" w:anchor="dst102028" w:history="1">
              <w:r w:rsidRPr="00651071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частью 12.7 статьи 45</w:t>
              </w:r>
            </w:hyperlink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Градостроительного кодекса Российской Федерации информация о планируемых мероприятиях по обеспечению сохранения применительно к территориальным зонам, в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которых планируется размещение указанных объектов, фактических показателей обеспеченности территории объектами коммунальной, транспортной, социальной инфраструктур и фактических показателей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Положения об очередности планируемого развития территории, содержащие этапы проектирования, строительства, реконструкции объектов капитального строительства жилого, производственного, общественно-делового и иного назначения и этапы строительства, реконструкции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инфраструктур, в том числе объектов, включенных в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инфраструктуры.</w:t>
            </w:r>
            <w:proofErr w:type="gramEnd"/>
          </w:p>
          <w:p w:rsidR="00731589" w:rsidRPr="00651071" w:rsidRDefault="00731589" w:rsidP="0075732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Результаты инженерных изысканий в объеме, предусмотренном разрабатываемой исполнителем работ программой инженерных изысканий, в случаях,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4. Обоснование 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Обоснование соответствия планируемых параметров, местоположения и назначения объектов регионального значения, объектов местного значения нормативам градостроительного проектирования и требованиям градостроительных регламентов, а также применительно к территории, в границах которой предусматривается осуществление деятельности по комплексному и устойчивому развитию территории,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 доступности таких объектов для населения.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 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 Перечень мероприятий по охране окружающей среды.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 Обоснование очередности планируемого развития территории.</w:t>
            </w:r>
          </w:p>
          <w:p w:rsidR="00731589" w:rsidRPr="00651071" w:rsidRDefault="00731589" w:rsidP="007573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 Иные материалы для обоснования положений по планировке территории.</w:t>
            </w:r>
          </w:p>
          <w:p w:rsidR="00731589" w:rsidRPr="004D72FE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10. Текстовые материалы на бумажных носителях предоставляются в брошюрованном виде на листах формата А</w:t>
            </w:r>
            <w:proofErr w:type="gramStart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>. Текстовые материалы проекта межевания территории также предоставляются на электронном носителе в формате M</w:t>
            </w:r>
            <w:proofErr w:type="spellStart"/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icrosoft</w:t>
            </w:r>
            <w:proofErr w:type="spellEnd"/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версии 2003 или выше и отдельно в формате </w:t>
            </w:r>
            <w:r w:rsidRPr="006510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XML</w:t>
            </w:r>
            <w:r w:rsidRPr="00651071">
              <w:rPr>
                <w:rFonts w:ascii="Times New Roman" w:hAnsi="Times New Roman" w:cs="Times New Roman"/>
                <w:sz w:val="28"/>
                <w:szCs w:val="28"/>
              </w:rPr>
              <w:t xml:space="preserve"> согласно требованиям Федерального закона от 13.07.2015 № 218-ФЗ «О государственной регистрации недвижимости»</w:t>
            </w:r>
          </w:p>
        </w:tc>
      </w:tr>
      <w:tr w:rsidR="004D72FE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spacing w:line="228" w:lineRule="auto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Графическая часть (в электронном и печатном виде)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 Чертеж или чертежи планировки территории, на которых отображаются: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1" w:name="dst3131"/>
            <w:bookmarkEnd w:id="1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 красные линии;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2" w:name="dst1376"/>
            <w:bookmarkEnd w:id="2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 границы существующих и планируемых элементов планировочной структуры;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bookmarkStart w:id="3" w:name="dst1377"/>
            <w:bookmarkEnd w:id="3"/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 границы зон планируемого размещения объектов капитального строительства.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 Карта (фрагмент карты) планировочной структуры территорий поселения, городского округа, межселенной территории муниципального района с отображением границ элементов планировочной структуры.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 Схема организации движения транспорта (включая транспорт общего пользования) и пешеходов,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территории, а также схема организации улично-дорожной сети.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 Схема границ территорий объектов культурного наследия (при наличии).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 Схема границ зон с особыми ус</w:t>
            </w:r>
            <w:r w:rsidR="00987F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ловиями использования территорий</w:t>
            </w: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 Схема, отображающая местоположение 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к водным объектам общего пользования и их береговым полосам.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 Варианты планировочных и (или) объемно-пространственных решений застройки территории в соответствии с проектом планировки территории (в отношении элементов планировочной структуры, расположенных в жилых или общественно-деловых зонах).</w:t>
            </w:r>
          </w:p>
          <w:p w:rsidR="00731589" w:rsidRPr="00445104" w:rsidRDefault="00731589" w:rsidP="0075732D">
            <w:pPr>
              <w:shd w:val="clear" w:color="auto" w:fill="FFFFFF"/>
              <w:spacing w:after="0" w:line="228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 Схема вертикальной планировки территории, инженерной подготовки и инженерной защиты территории, подготовленная в </w:t>
            </w:r>
            <w:hyperlink r:id="rId8" w:anchor="dst100006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случаях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установленных уполномоченным Правительством Российской Федерации федеральным органом исполнительной власти, и в соответствии с </w:t>
            </w:r>
            <w:hyperlink r:id="rId9" w:anchor="dst100015" w:history="1">
              <w:r w:rsidRPr="00445104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требованиями</w:t>
              </w:r>
            </w:hyperlink>
            <w:r w:rsidRPr="0044510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установленными уполномоченным Правительством Российской Федерации федеральным органом исполнительной власти.</w:t>
            </w:r>
          </w:p>
          <w:p w:rsidR="00731589" w:rsidRPr="00445104" w:rsidRDefault="00731589" w:rsidP="0075732D">
            <w:pPr>
              <w:pStyle w:val="ConsPlusNonformat"/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9. 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документации по планировке территории на бумажном и электронном носителях в виде векторных и растровых карт.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В цифровой (векторной) графике карты с привязкой к городской и местной системам координат (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МСК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36), в растровом виде в масштабе оригинала на электронном носителе в следующих форматах: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- формат векторных данных (.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>, .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) в системе координат      МСК-36;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формат PDF;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 xml:space="preserve">- растровый формат – JPG не менее 300 </w:t>
            </w:r>
            <w:proofErr w:type="spellStart"/>
            <w:r w:rsidRPr="00445104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44510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28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предоставляемых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копии всех выходных документов (чертежей, схем, карт) в растровом формате с оформлением (заголовки, логотипы и т.п.) и без оформления.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Демонстрационный альбом (бумажный носитель), содержащий документацию по планировке территории,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в брошюрованном виде на листах формата А3.</w:t>
            </w:r>
          </w:p>
          <w:p w:rsidR="00731589" w:rsidRPr="00445104" w:rsidRDefault="00731589" w:rsidP="0075732D">
            <w:pPr>
              <w:pStyle w:val="aa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="Arial" w:hAnsi="Times New Roman"/>
                <w:sz w:val="28"/>
                <w:szCs w:val="28"/>
                <w:lang w:eastAsia="ar-SA"/>
              </w:rPr>
            </w:pPr>
            <w:r w:rsidRPr="00445104">
              <w:rPr>
                <w:rFonts w:ascii="Times New Roman" w:hAnsi="Times New Roman"/>
                <w:sz w:val="28"/>
                <w:szCs w:val="28"/>
              </w:rPr>
              <w:t>11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.</w:t>
            </w:r>
            <w:r w:rsidR="0075732D"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 </w:t>
            </w:r>
            <w:r w:rsidRPr="00445104">
              <w:rPr>
                <w:rFonts w:ascii="Times New Roman" w:eastAsia="Arial" w:hAnsi="Times New Roman"/>
                <w:sz w:val="28"/>
                <w:szCs w:val="28"/>
                <w:lang w:eastAsia="ar-SA"/>
              </w:rPr>
              <w:t>Электронные версии текстовых и графических материалов проекта должны полностью соответствовать бумажному носителю и предоставляются на DVD или CD.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Сводный материал презентации для проведения общественных обсуждений или публичных слушаний на  электронном носителе в формате, совместимом с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Point</w:t>
            </w:r>
            <w:proofErr w:type="spell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Демонстрационные материалы для организации экспозиции для проведения общественных обсуждений или публичных  слушаний по проекту планировки территории и проекту межевания территории, подготовленным в составе документации по планировке территории, на планшетах размером не менее </w:t>
            </w:r>
          </w:p>
          <w:p w:rsidR="00731589" w:rsidRPr="00445104" w:rsidRDefault="00731589" w:rsidP="0075732D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 х 1 м.</w:t>
            </w:r>
          </w:p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75732D" w:rsidRPr="0044510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 XML, GVL, MID/MIF, TAB, SHP, IDF, QGS, SXF</w:t>
            </w:r>
          </w:p>
        </w:tc>
      </w:tr>
      <w:tr w:rsidR="00AB7CCD" w:rsidRPr="004D72FE" w:rsidTr="00AB7CCD">
        <w:trPr>
          <w:trHeight w:val="20"/>
          <w:jc w:val="center"/>
        </w:trPr>
        <w:tc>
          <w:tcPr>
            <w:tcW w:w="304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pacing w:val="-4"/>
                <w:sz w:val="28"/>
                <w:szCs w:val="28"/>
              </w:rPr>
            </w:pPr>
          </w:p>
        </w:tc>
        <w:tc>
          <w:tcPr>
            <w:tcW w:w="1339" w:type="pct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31589" w:rsidRPr="004D72FE" w:rsidRDefault="00731589" w:rsidP="0075732D">
            <w:pPr>
              <w:tabs>
                <w:tab w:val="left" w:pos="318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0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2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1589" w:rsidRPr="00445104" w:rsidRDefault="00731589" w:rsidP="0075732D">
            <w:pPr>
              <w:pStyle w:val="ConsNormal"/>
              <w:snapToGrid w:val="0"/>
              <w:ind w:firstLine="0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4 (четыре)</w:t>
            </w:r>
          </w:p>
        </w:tc>
      </w:tr>
    </w:tbl>
    <w:p w:rsidR="00C56492" w:rsidRPr="00445104" w:rsidRDefault="00C56492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1DF" w:rsidRPr="00445104" w:rsidRDefault="006371DF" w:rsidP="00C564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45104" w:rsidRPr="00445104" w:rsidTr="0075732D">
        <w:tc>
          <w:tcPr>
            <w:tcW w:w="4785" w:type="dxa"/>
          </w:tcPr>
          <w:p w:rsidR="008474F8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="008474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</w:p>
          <w:p w:rsidR="0075732D" w:rsidRPr="00445104" w:rsidRDefault="0075732D" w:rsidP="007573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2D" w:rsidRPr="00445104" w:rsidRDefault="0075732D" w:rsidP="0075732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45104">
              <w:rPr>
                <w:rFonts w:ascii="Times New Roman" w:hAnsi="Times New Roman" w:cs="Times New Roman"/>
                <w:sz w:val="28"/>
                <w:szCs w:val="28"/>
              </w:rPr>
              <w:t xml:space="preserve">Л.А. </w:t>
            </w:r>
            <w:proofErr w:type="spellStart"/>
            <w:r w:rsidRPr="00445104">
              <w:rPr>
                <w:rFonts w:ascii="Times New Roman" w:hAnsi="Times New Roman" w:cs="Times New Roman"/>
                <w:sz w:val="28"/>
                <w:szCs w:val="28"/>
              </w:rPr>
              <w:t>Подшивалова</w:t>
            </w:r>
            <w:proofErr w:type="spellEnd"/>
          </w:p>
        </w:tc>
      </w:tr>
    </w:tbl>
    <w:p w:rsidR="0075732D" w:rsidRPr="0075732D" w:rsidRDefault="0075732D" w:rsidP="00C56492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75732D" w:rsidRPr="0075732D" w:rsidSect="00C56492"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23" w:rsidRDefault="008B6723" w:rsidP="00C56492">
      <w:pPr>
        <w:spacing w:after="0" w:line="240" w:lineRule="auto"/>
      </w:pPr>
      <w:r>
        <w:separator/>
      </w:r>
    </w:p>
  </w:endnote>
  <w:endnote w:type="continuationSeparator" w:id="0">
    <w:p w:rsidR="008B6723" w:rsidRDefault="008B6723" w:rsidP="00C56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23" w:rsidRDefault="008B6723" w:rsidP="00C56492">
      <w:pPr>
        <w:spacing w:after="0" w:line="240" w:lineRule="auto"/>
      </w:pPr>
      <w:r>
        <w:separator/>
      </w:r>
    </w:p>
  </w:footnote>
  <w:footnote w:type="continuationSeparator" w:id="0">
    <w:p w:rsidR="008B6723" w:rsidRDefault="008B6723" w:rsidP="00C56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978112"/>
      <w:docPartObj>
        <w:docPartGallery w:val="Page Numbers (Top of Page)"/>
        <w:docPartUnique/>
      </w:docPartObj>
    </w:sdtPr>
    <w:sdtEndPr/>
    <w:sdtContent>
      <w:p w:rsidR="00C56492" w:rsidRDefault="00C56492">
        <w:pPr>
          <w:pStyle w:val="a4"/>
          <w:jc w:val="center"/>
        </w:pPr>
        <w:r w:rsidRPr="00222A5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A5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015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2A5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6492" w:rsidRDefault="00C564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92"/>
    <w:rsid w:val="00086127"/>
    <w:rsid w:val="000F38A5"/>
    <w:rsid w:val="00106D1E"/>
    <w:rsid w:val="0014505F"/>
    <w:rsid w:val="001478C9"/>
    <w:rsid w:val="001C46B8"/>
    <w:rsid w:val="002134BE"/>
    <w:rsid w:val="00217C3E"/>
    <w:rsid w:val="00222A5D"/>
    <w:rsid w:val="00335A70"/>
    <w:rsid w:val="00372DD2"/>
    <w:rsid w:val="003A73A6"/>
    <w:rsid w:val="003D1566"/>
    <w:rsid w:val="00445104"/>
    <w:rsid w:val="004D72FE"/>
    <w:rsid w:val="005A4E7B"/>
    <w:rsid w:val="005B6C04"/>
    <w:rsid w:val="006371DF"/>
    <w:rsid w:val="00640F22"/>
    <w:rsid w:val="00651071"/>
    <w:rsid w:val="006A7FF0"/>
    <w:rsid w:val="006C7CEB"/>
    <w:rsid w:val="00731589"/>
    <w:rsid w:val="0075732D"/>
    <w:rsid w:val="0076005D"/>
    <w:rsid w:val="007C5B92"/>
    <w:rsid w:val="00800156"/>
    <w:rsid w:val="008474F8"/>
    <w:rsid w:val="008B6723"/>
    <w:rsid w:val="008F5399"/>
    <w:rsid w:val="00987F32"/>
    <w:rsid w:val="00A71210"/>
    <w:rsid w:val="00AB7CCD"/>
    <w:rsid w:val="00BB1639"/>
    <w:rsid w:val="00BC3A39"/>
    <w:rsid w:val="00BD463E"/>
    <w:rsid w:val="00C56492"/>
    <w:rsid w:val="00D0218C"/>
    <w:rsid w:val="00D9244E"/>
    <w:rsid w:val="00DB66B2"/>
    <w:rsid w:val="00DC5012"/>
    <w:rsid w:val="00DE2356"/>
    <w:rsid w:val="00EB5B1D"/>
    <w:rsid w:val="00EF1EB9"/>
    <w:rsid w:val="00F022B1"/>
    <w:rsid w:val="00F8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5649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ru-RU" w:bidi="ru-RU"/>
    </w:rPr>
  </w:style>
  <w:style w:type="table" w:styleId="a3">
    <w:name w:val="Table Grid"/>
    <w:basedOn w:val="a1"/>
    <w:uiPriority w:val="59"/>
    <w:rsid w:val="00C56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">
    <w:name w:val="Основной шрифт абзаца1"/>
    <w:rsid w:val="00C56492"/>
  </w:style>
  <w:style w:type="paragraph" w:customStyle="1" w:styleId="ConsPlusNormal">
    <w:name w:val="ConsPlusNormal"/>
    <w:rsid w:val="00C5649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FontStyle17">
    <w:name w:val="Font Style17"/>
    <w:uiPriority w:val="99"/>
    <w:rsid w:val="00C56492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56492"/>
  </w:style>
  <w:style w:type="paragraph" w:styleId="a6">
    <w:name w:val="footer"/>
    <w:basedOn w:val="a"/>
    <w:link w:val="a7"/>
    <w:uiPriority w:val="99"/>
    <w:unhideWhenUsed/>
    <w:rsid w:val="00C56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56492"/>
  </w:style>
  <w:style w:type="character" w:customStyle="1" w:styleId="a8">
    <w:name w:val="Текст Знак"/>
    <w:aliases w:val=" Знак Знак"/>
    <w:link w:val="a9"/>
    <w:semiHidden/>
    <w:rsid w:val="00C56492"/>
    <w:rPr>
      <w:rFonts w:ascii="Courier New" w:hAnsi="Courier New" w:cs="Courier New"/>
      <w:lang w:eastAsia="ar-SA"/>
    </w:rPr>
  </w:style>
  <w:style w:type="paragraph" w:customStyle="1" w:styleId="WW-">
    <w:name w:val="WW-Текст"/>
    <w:basedOn w:val="a"/>
    <w:rsid w:val="00C5649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9">
    <w:name w:val="Plain Text"/>
    <w:aliases w:val=" Знак"/>
    <w:basedOn w:val="a"/>
    <w:link w:val="a8"/>
    <w:semiHidden/>
    <w:rsid w:val="00C56492"/>
    <w:pPr>
      <w:spacing w:after="0" w:line="240" w:lineRule="auto"/>
    </w:pPr>
    <w:rPr>
      <w:rFonts w:ascii="Courier New" w:hAnsi="Courier New" w:cs="Courier New"/>
      <w:lang w:eastAsia="ar-SA"/>
    </w:rPr>
  </w:style>
  <w:style w:type="character" w:customStyle="1" w:styleId="10">
    <w:name w:val="Текст Знак1"/>
    <w:basedOn w:val="a0"/>
    <w:uiPriority w:val="99"/>
    <w:semiHidden/>
    <w:rsid w:val="00C56492"/>
    <w:rPr>
      <w:rFonts w:ascii="Consolas" w:hAnsi="Consolas" w:cs="Consolas"/>
      <w:sz w:val="21"/>
      <w:szCs w:val="21"/>
    </w:rPr>
  </w:style>
  <w:style w:type="paragraph" w:customStyle="1" w:styleId="ConsPlusNonformat">
    <w:name w:val="ConsPlusNonformat"/>
    <w:uiPriority w:val="99"/>
    <w:rsid w:val="00731589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731589"/>
    <w:pPr>
      <w:ind w:left="720"/>
      <w:contextualSpacing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81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81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175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2030/dbb758e5e96870aa276968887828c5d903eeba8a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1752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3091</Words>
  <Characters>17625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Волкова М.Н.</cp:lastModifiedBy>
  <cp:revision>2</cp:revision>
  <cp:lastPrinted>2021-03-26T13:13:00Z</cp:lastPrinted>
  <dcterms:created xsi:type="dcterms:W3CDTF">2021-06-02T07:23:00Z</dcterms:created>
  <dcterms:modified xsi:type="dcterms:W3CDTF">2021-06-02T07:23:00Z</dcterms:modified>
</cp:coreProperties>
</file>