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BD7579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052DA9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7 106 782,13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871433" w:rsidRDefault="00562EF6" w:rsidP="00562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635 208,84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052DA9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993 256,36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997172" w:rsidP="0099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315 288,15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134 296,31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DC51EF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  <w:p w:rsidR="00784C6A" w:rsidRPr="00DC51EF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86 583,31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705126" w:rsidP="006F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86 </w:t>
            </w:r>
            <w:r w:rsidR="006F25C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583,31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97054A" w:rsidRDefault="00CB391E" w:rsidP="00052DA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52DA9">
              <w:rPr>
                <w:rFonts w:ascii="Times New Roman" w:hAnsi="Times New Roman" w:cs="Times New Roman"/>
                <w:sz w:val="17"/>
                <w:szCs w:val="17"/>
              </w:rPr>
              <w:t> 779 352,21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598,5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52DA9" w:rsidP="00052DA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294 889,10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97054A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052D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052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710 846,77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 w:rsidRPr="00871433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3 857,20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52DA9" w:rsidP="00052DA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241 915,65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36 914,54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97054A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052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706 827,22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186 618,70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337 524,30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65 885,00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65 146,00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97054A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909 755,93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591D7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5 013 465,50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31480" w:rsidP="00C31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410 858,43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832 239,30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181 108,90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52DA9">
              <w:rPr>
                <w:rFonts w:ascii="Times New Roman" w:hAnsi="Times New Roman" w:cs="Times New Roman"/>
                <w:sz w:val="17"/>
                <w:szCs w:val="17"/>
              </w:rPr>
              <w:t> 688 290,25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101 965,8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288 407,50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52DA9">
              <w:rPr>
                <w:rFonts w:ascii="Times New Roman" w:hAnsi="Times New Roman" w:cs="Times New Roman"/>
                <w:sz w:val="17"/>
                <w:szCs w:val="17"/>
              </w:rPr>
              <w:t> 416 328,34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B391E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32 709,52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213 823,40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97054A" w:rsidP="0097054A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7054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52DA9">
              <w:rPr>
                <w:rFonts w:ascii="Times New Roman" w:hAnsi="Times New Roman" w:cs="Times New Roman"/>
                <w:sz w:val="17"/>
                <w:szCs w:val="17"/>
              </w:rPr>
              <w:t> 582 611,91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244 008,40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1465A6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7745" w:rsidP="0004774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084BBE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17523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7054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550</w:t>
            </w:r>
            <w:r w:rsidR="0097054A">
              <w:rPr>
                <w:rFonts w:ascii="Times New Roman" w:hAnsi="Times New Roman" w:cs="Times New Roman"/>
                <w:b/>
                <w:sz w:val="17"/>
                <w:szCs w:val="17"/>
              </w:rPr>
              <w:t> 493,75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04306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46,59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207,35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 253,4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564 462,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873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2E38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BB7F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773 158,89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159 053,90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17 688,20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547 888,52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465,80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05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7 871,00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225 270,37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9 817,20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1E56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7317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1949BA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1 061 874,00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160 458,44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728 551,10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b/>
                <w:sz w:val="17"/>
                <w:szCs w:val="17"/>
              </w:rPr>
              <w:t>26 873,90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525 617,45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99 712,35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288 407,50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239 213,20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18 243,59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205 952,40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297 043,35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DE08D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42 502,50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234 191,20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52DA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86 000</w:t>
            </w:r>
            <w:r w:rsidR="00BF4811"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BF4811"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91D7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591D7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BF48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91D78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C3C03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227 573,29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54 736,09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AC3C03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30 269,90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0 180,29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2 156,69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27 393,00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F5417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2 579,40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AC3C03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30 269,90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91D7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22F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AB25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0 983,99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356,60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3C03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390 983,99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356,60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F1355C" w:rsidP="00AC3C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="00562E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AC3C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867,38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62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477,46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75 506,25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75 765,31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34 468,49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6 481,60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128 686,66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16 217,15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35 963,94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806,80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3C03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6 851,40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76705" w:rsidRDefault="00562EF6" w:rsidP="00562E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298 905,43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A3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AC3C0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AC3C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AC3C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084BBE" w:rsidP="006A7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rHeight w:val="51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F135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AD7C2B" w:rsidRDefault="00AD7C2B" w:rsidP="00F13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B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8739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5F74F7" w:rsidP="005F74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11 875,10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5F74F7" w:rsidP="005F74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11 875,10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A7467" w:rsidRPr="00720699" w:rsidRDefault="006A7467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E28">
        <w:trPr>
          <w:trHeight w:val="1095"/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8B796B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C2B" w:rsidRDefault="00AD7C2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C2B" w:rsidRPr="00720699" w:rsidRDefault="00AD7C2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5F74F7" w:rsidP="005F74F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11 875,10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5F74F7" w:rsidP="005F74F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11 875,10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D45849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F13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8B79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AB1825">
        <w:trPr>
          <w:trHeight w:val="1335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8B79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13E28" w:rsidRPr="00720699" w:rsidTr="00AB1825">
        <w:trPr>
          <w:trHeight w:val="43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6DBE" w:rsidRPr="00B071E1" w:rsidRDefault="00596DBE" w:rsidP="00B071E1">
      <w:pPr>
        <w:jc w:val="both"/>
        <w:rPr>
          <w:rFonts w:ascii="Times New Roman" w:hAnsi="Times New Roman" w:cs="Times New Roman"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>*</w:t>
      </w:r>
      <w:r w:rsidR="0000650C" w:rsidRPr="00B071E1">
        <w:rPr>
          <w:rFonts w:ascii="Times New Roman" w:hAnsi="Times New Roman" w:cs="Times New Roman"/>
          <w:sz w:val="21"/>
          <w:szCs w:val="21"/>
        </w:rPr>
        <w:t>С</w:t>
      </w:r>
      <w:r w:rsidRPr="00B071E1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16E6C" w:rsidRPr="00BE6E61" w:rsidRDefault="00516E6C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BE6E61" w:rsidRDefault="00BE6E61" w:rsidP="00DF7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F20" w:rsidRPr="0000650C" w:rsidRDefault="00537826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E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78" w:rsidRDefault="00591D78" w:rsidP="008A669B">
      <w:pPr>
        <w:spacing w:after="0" w:line="240" w:lineRule="auto"/>
      </w:pPr>
      <w:r>
        <w:separator/>
      </w:r>
    </w:p>
  </w:endnote>
  <w:endnote w:type="continuationSeparator" w:id="0">
    <w:p w:rsidR="00591D78" w:rsidRDefault="00591D78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78" w:rsidRDefault="00591D78" w:rsidP="008A669B">
      <w:pPr>
        <w:spacing w:after="0" w:line="240" w:lineRule="auto"/>
      </w:pPr>
      <w:r>
        <w:separator/>
      </w:r>
    </w:p>
  </w:footnote>
  <w:footnote w:type="continuationSeparator" w:id="0">
    <w:p w:rsidR="00591D78" w:rsidRDefault="00591D78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052DA9" w:rsidRDefault="00052D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46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52DA9" w:rsidRDefault="00052D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4D32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5A9B"/>
    <w:rsid w:val="000363E9"/>
    <w:rsid w:val="00036746"/>
    <w:rsid w:val="0004306A"/>
    <w:rsid w:val="0004726E"/>
    <w:rsid w:val="00047745"/>
    <w:rsid w:val="00052DA9"/>
    <w:rsid w:val="00057676"/>
    <w:rsid w:val="000605C3"/>
    <w:rsid w:val="00067F13"/>
    <w:rsid w:val="000712E3"/>
    <w:rsid w:val="00071830"/>
    <w:rsid w:val="00073D2F"/>
    <w:rsid w:val="00084BBE"/>
    <w:rsid w:val="0009003D"/>
    <w:rsid w:val="00093D9C"/>
    <w:rsid w:val="0009445D"/>
    <w:rsid w:val="00097E92"/>
    <w:rsid w:val="000A01C8"/>
    <w:rsid w:val="000A0713"/>
    <w:rsid w:val="000A538B"/>
    <w:rsid w:val="000A6D24"/>
    <w:rsid w:val="000B41C3"/>
    <w:rsid w:val="000B6196"/>
    <w:rsid w:val="000B6718"/>
    <w:rsid w:val="000B6811"/>
    <w:rsid w:val="000C093C"/>
    <w:rsid w:val="000C3025"/>
    <w:rsid w:val="000C70AE"/>
    <w:rsid w:val="000D0D37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5A6"/>
    <w:rsid w:val="0014694F"/>
    <w:rsid w:val="0015025A"/>
    <w:rsid w:val="00150981"/>
    <w:rsid w:val="00151EA2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5CC2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2F4327"/>
    <w:rsid w:val="00301D36"/>
    <w:rsid w:val="00303DB8"/>
    <w:rsid w:val="003042F7"/>
    <w:rsid w:val="00305C6A"/>
    <w:rsid w:val="00307D97"/>
    <w:rsid w:val="00322A9B"/>
    <w:rsid w:val="00323292"/>
    <w:rsid w:val="00324017"/>
    <w:rsid w:val="00327DD9"/>
    <w:rsid w:val="00335BF0"/>
    <w:rsid w:val="00340920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851EE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432C5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6124"/>
    <w:rsid w:val="00507DA8"/>
    <w:rsid w:val="005107AC"/>
    <w:rsid w:val="00513E74"/>
    <w:rsid w:val="00515A8E"/>
    <w:rsid w:val="005169AC"/>
    <w:rsid w:val="00516CE6"/>
    <w:rsid w:val="00516E6C"/>
    <w:rsid w:val="0052022A"/>
    <w:rsid w:val="00520DCD"/>
    <w:rsid w:val="00523B79"/>
    <w:rsid w:val="00527045"/>
    <w:rsid w:val="00530590"/>
    <w:rsid w:val="00533152"/>
    <w:rsid w:val="00537826"/>
    <w:rsid w:val="00540DA4"/>
    <w:rsid w:val="00544FC4"/>
    <w:rsid w:val="0054725C"/>
    <w:rsid w:val="005508BF"/>
    <w:rsid w:val="00554E2C"/>
    <w:rsid w:val="00555FC9"/>
    <w:rsid w:val="00562EF6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1D78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4F7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A7467"/>
    <w:rsid w:val="006B7E47"/>
    <w:rsid w:val="006C1C11"/>
    <w:rsid w:val="006C1CF5"/>
    <w:rsid w:val="006C3FB6"/>
    <w:rsid w:val="006C7D01"/>
    <w:rsid w:val="006D0050"/>
    <w:rsid w:val="006D54A9"/>
    <w:rsid w:val="006E2D0D"/>
    <w:rsid w:val="006E3B74"/>
    <w:rsid w:val="006E5EEA"/>
    <w:rsid w:val="006F25C0"/>
    <w:rsid w:val="006F5532"/>
    <w:rsid w:val="006F727A"/>
    <w:rsid w:val="00705126"/>
    <w:rsid w:val="00712F8E"/>
    <w:rsid w:val="00713FA1"/>
    <w:rsid w:val="00715B23"/>
    <w:rsid w:val="00720699"/>
    <w:rsid w:val="00722821"/>
    <w:rsid w:val="00723528"/>
    <w:rsid w:val="0073179F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67C06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18BE"/>
    <w:rsid w:val="008F552E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054A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48CB"/>
    <w:rsid w:val="00A37238"/>
    <w:rsid w:val="00A41956"/>
    <w:rsid w:val="00A443EC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3C03"/>
    <w:rsid w:val="00AC54C1"/>
    <w:rsid w:val="00AD2C45"/>
    <w:rsid w:val="00AD69FC"/>
    <w:rsid w:val="00AD7A04"/>
    <w:rsid w:val="00AD7C2B"/>
    <w:rsid w:val="00AE2E27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1E1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E6E61"/>
    <w:rsid w:val="00BF0C90"/>
    <w:rsid w:val="00BF2B84"/>
    <w:rsid w:val="00BF4811"/>
    <w:rsid w:val="00C01C2E"/>
    <w:rsid w:val="00C06571"/>
    <w:rsid w:val="00C12E23"/>
    <w:rsid w:val="00C14F5C"/>
    <w:rsid w:val="00C16A16"/>
    <w:rsid w:val="00C20239"/>
    <w:rsid w:val="00C216D7"/>
    <w:rsid w:val="00C22D8B"/>
    <w:rsid w:val="00C23563"/>
    <w:rsid w:val="00C30C7C"/>
    <w:rsid w:val="00C31480"/>
    <w:rsid w:val="00C31F86"/>
    <w:rsid w:val="00C3200B"/>
    <w:rsid w:val="00C34E58"/>
    <w:rsid w:val="00C350B5"/>
    <w:rsid w:val="00C35AED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A14D7"/>
    <w:rsid w:val="00CA4CFE"/>
    <w:rsid w:val="00CA6641"/>
    <w:rsid w:val="00CA7A54"/>
    <w:rsid w:val="00CB3908"/>
    <w:rsid w:val="00CB391E"/>
    <w:rsid w:val="00CB4275"/>
    <w:rsid w:val="00CB534D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90E16"/>
    <w:rsid w:val="00D915A4"/>
    <w:rsid w:val="00D96D33"/>
    <w:rsid w:val="00D96EFF"/>
    <w:rsid w:val="00DA18BF"/>
    <w:rsid w:val="00DB7851"/>
    <w:rsid w:val="00DC0070"/>
    <w:rsid w:val="00DC07B1"/>
    <w:rsid w:val="00DC51EF"/>
    <w:rsid w:val="00DC5E15"/>
    <w:rsid w:val="00DD388B"/>
    <w:rsid w:val="00DE08DB"/>
    <w:rsid w:val="00DF0CB3"/>
    <w:rsid w:val="00DF2D6B"/>
    <w:rsid w:val="00DF4815"/>
    <w:rsid w:val="00DF6E92"/>
    <w:rsid w:val="00DF7AD0"/>
    <w:rsid w:val="00E01F47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679C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355C"/>
    <w:rsid w:val="00F13E28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4123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9D050-CC97-4A0C-B9CA-7A56FC65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10</cp:revision>
  <cp:lastPrinted>2020-07-14T14:03:00Z</cp:lastPrinted>
  <dcterms:created xsi:type="dcterms:W3CDTF">2021-03-09T12:18:00Z</dcterms:created>
  <dcterms:modified xsi:type="dcterms:W3CDTF">2021-05-31T08:11:00Z</dcterms:modified>
</cp:coreProperties>
</file>