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B79CF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FB79CF">
        <w:rPr>
          <w:sz w:val="28"/>
          <w:szCs w:val="28"/>
        </w:rPr>
        <w:t>Приложение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B79CF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 xml:space="preserve">от </w:t>
      </w:r>
      <w:r w:rsidR="00F04A52">
        <w:rPr>
          <w:rFonts w:ascii="Times New Roman" w:hAnsi="Times New Roman" w:cs="Times New Roman"/>
          <w:sz w:val="28"/>
          <w:szCs w:val="28"/>
        </w:rPr>
        <w:t xml:space="preserve">12.10.2021  </w:t>
      </w:r>
      <w:r w:rsidRPr="00FB79CF">
        <w:rPr>
          <w:rFonts w:ascii="Times New Roman" w:hAnsi="Times New Roman" w:cs="Times New Roman"/>
          <w:sz w:val="28"/>
          <w:szCs w:val="28"/>
        </w:rPr>
        <w:t xml:space="preserve"> № </w:t>
      </w:r>
      <w:r w:rsidR="00F04A52">
        <w:rPr>
          <w:rFonts w:ascii="Times New Roman" w:hAnsi="Times New Roman" w:cs="Times New Roman"/>
          <w:sz w:val="28"/>
          <w:szCs w:val="28"/>
        </w:rPr>
        <w:t>170</w:t>
      </w:r>
      <w:bookmarkStart w:id="0" w:name="_GoBack"/>
      <w:bookmarkEnd w:id="0"/>
    </w:p>
    <w:p w:rsidR="000C521F" w:rsidRPr="00FB79C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FB79CF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FB79CF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B79CF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FB79CF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FB79CF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по проекту решения о предоставлении</w:t>
      </w:r>
    </w:p>
    <w:p w:rsidR="0019705A" w:rsidRPr="0019705A" w:rsidRDefault="0036551E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6551E">
        <w:rPr>
          <w:rFonts w:ascii="Times New Roman" w:hAnsi="Times New Roman" w:cs="Times New Roman"/>
          <w:b/>
          <w:caps/>
          <w:sz w:val="28"/>
          <w:szCs w:val="28"/>
        </w:rPr>
        <w:t xml:space="preserve">Каланчину Геннадию Валентиновичу </w:t>
      </w:r>
      <w:r w:rsidR="0019705A"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                                                 на отклонение от предельных параметров </w:t>
      </w:r>
    </w:p>
    <w:p w:rsidR="0019705A" w:rsidRPr="0019705A" w:rsidRDefault="0019705A" w:rsidP="0019705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строительства,  реконструкции </w:t>
      </w:r>
    </w:p>
    <w:p w:rsidR="00C022A1" w:rsidRDefault="0019705A" w:rsidP="00C022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>объе</w:t>
      </w:r>
      <w:r w:rsidR="00C022A1">
        <w:rPr>
          <w:rFonts w:ascii="Times New Roman" w:hAnsi="Times New Roman" w:cs="Times New Roman"/>
          <w:b/>
          <w:caps/>
          <w:sz w:val="28"/>
          <w:szCs w:val="28"/>
        </w:rPr>
        <w:t>ктов капитального строительства</w:t>
      </w:r>
    </w:p>
    <w:p w:rsidR="00C022A1" w:rsidRDefault="0019705A" w:rsidP="0036551E">
      <w:pPr>
        <w:shd w:val="clear" w:color="auto" w:fill="FFFFFF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705A">
        <w:rPr>
          <w:rFonts w:ascii="Times New Roman" w:hAnsi="Times New Roman" w:cs="Times New Roman"/>
          <w:b/>
          <w:caps/>
          <w:sz w:val="28"/>
          <w:szCs w:val="28"/>
        </w:rPr>
        <w:t xml:space="preserve">на земельном участке по </w:t>
      </w:r>
      <w:r w:rsidR="0036551E" w:rsidRPr="0036551E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proofErr w:type="gramStart"/>
      <w:r w:rsidR="0036551E" w:rsidRPr="0036551E">
        <w:rPr>
          <w:rFonts w:ascii="Times New Roman" w:hAnsi="Times New Roman" w:cs="Times New Roman"/>
          <w:b/>
          <w:caps/>
          <w:sz w:val="28"/>
          <w:szCs w:val="28"/>
        </w:rPr>
        <w:t>Кемеровская</w:t>
      </w:r>
      <w:proofErr w:type="gramEnd"/>
      <w:r w:rsidR="0036551E" w:rsidRPr="0036551E">
        <w:rPr>
          <w:rFonts w:ascii="Times New Roman" w:hAnsi="Times New Roman" w:cs="Times New Roman"/>
          <w:b/>
          <w:caps/>
          <w:sz w:val="28"/>
          <w:szCs w:val="28"/>
        </w:rPr>
        <w:t>, 4 (кадастровый номер 36:34:0502004:64)</w:t>
      </w:r>
    </w:p>
    <w:p w:rsidR="000C521F" w:rsidRPr="00FB79C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160C98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FB79CF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FB79CF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FB79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B79CF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F05BF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9B2BB8" w:rsidRPr="00FB79C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B79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proofErr w:type="spellStart"/>
      <w:r w:rsidR="0036551E" w:rsidRPr="0036551E">
        <w:rPr>
          <w:rFonts w:ascii="Times New Roman" w:hAnsi="Times New Roman" w:cs="Times New Roman"/>
          <w:bCs/>
          <w:sz w:val="28"/>
          <w:szCs w:val="28"/>
        </w:rPr>
        <w:t>Каланчину</w:t>
      </w:r>
      <w:proofErr w:type="spellEnd"/>
      <w:r w:rsidR="0036551E" w:rsidRPr="0036551E">
        <w:rPr>
          <w:rFonts w:ascii="Times New Roman" w:hAnsi="Times New Roman" w:cs="Times New Roman"/>
          <w:bCs/>
          <w:sz w:val="28"/>
          <w:szCs w:val="28"/>
        </w:rPr>
        <w:t xml:space="preserve"> Геннадию Валентиновичу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разрешения </w:t>
      </w:r>
      <w:r w:rsidR="00F05BF4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36551E" w:rsidRPr="0036551E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proofErr w:type="gramStart"/>
      <w:r w:rsidR="0036551E" w:rsidRPr="0036551E">
        <w:rPr>
          <w:rFonts w:ascii="Times New Roman" w:hAnsi="Times New Roman" w:cs="Times New Roman"/>
          <w:bCs/>
          <w:sz w:val="28"/>
          <w:szCs w:val="28"/>
        </w:rPr>
        <w:t>Кемеровская</w:t>
      </w:r>
      <w:proofErr w:type="gramEnd"/>
      <w:r w:rsidR="0036551E" w:rsidRPr="0036551E">
        <w:rPr>
          <w:rFonts w:ascii="Times New Roman" w:hAnsi="Times New Roman" w:cs="Times New Roman"/>
          <w:bCs/>
          <w:sz w:val="28"/>
          <w:szCs w:val="28"/>
        </w:rPr>
        <w:t>, 4 (кадастровый номер 36:34:0502004:64)</w:t>
      </w:r>
      <w:r w:rsidR="00B60980" w:rsidRPr="00FB79CF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FB79CF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>Срок прове</w:t>
      </w:r>
      <w:r w:rsidR="00F05BF4">
        <w:rPr>
          <w:rFonts w:ascii="Times New Roman" w:hAnsi="Times New Roman" w:cs="Times New Roman"/>
          <w:bCs/>
          <w:sz w:val="28"/>
          <w:szCs w:val="28"/>
        </w:rPr>
        <w:t xml:space="preserve">дения общественных обсуждений – </w:t>
      </w:r>
      <w:r w:rsidR="004B2F0C">
        <w:rPr>
          <w:rFonts w:ascii="Times New Roman" w:hAnsi="Times New Roman" w:cs="Times New Roman"/>
          <w:bCs/>
          <w:sz w:val="28"/>
          <w:szCs w:val="28"/>
        </w:rPr>
        <w:t xml:space="preserve">с 15.10.2021                           по 12.11.2021. </w:t>
      </w:r>
    </w:p>
    <w:p w:rsidR="004B2F0C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FB79CF">
        <w:rPr>
          <w:rFonts w:ascii="Times New Roman" w:hAnsi="Times New Roman" w:cs="Times New Roman"/>
          <w:sz w:val="28"/>
          <w:szCs w:val="28"/>
        </w:rPr>
        <w:t xml:space="preserve">я </w:t>
      </w:r>
      <w:r w:rsidR="00C022A1">
        <w:rPr>
          <w:rFonts w:ascii="Times New Roman" w:hAnsi="Times New Roman" w:cs="Times New Roman"/>
          <w:sz w:val="28"/>
          <w:szCs w:val="28"/>
        </w:rPr>
        <w:t>проекта</w:t>
      </w:r>
      <w:r w:rsidR="0078562A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FB79CF">
        <w:rPr>
          <w:rFonts w:ascii="Times New Roman" w:hAnsi="Times New Roman" w:cs="Times New Roman"/>
          <w:sz w:val="28"/>
          <w:szCs w:val="28"/>
        </w:rPr>
        <w:t xml:space="preserve">представлена на информационном ресурсе «Активный электронный гражданин» (e-active.govvrn.ru)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информационн</w:t>
      </w:r>
      <w:proofErr w:type="gramStart"/>
      <w:r w:rsidR="00C022A1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022A1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C022A1" w:rsidRPr="004D4516">
        <w:rPr>
          <w:rFonts w:ascii="Times New Roman" w:hAnsi="Times New Roman" w:cs="Times New Roman"/>
          <w:sz w:val="28"/>
          <w:szCs w:val="28"/>
        </w:rPr>
        <w:t>с</w:t>
      </w:r>
      <w:r w:rsidR="00A62B41">
        <w:rPr>
          <w:rFonts w:ascii="Times New Roman" w:hAnsi="Times New Roman" w:cs="Times New Roman"/>
          <w:sz w:val="28"/>
          <w:szCs w:val="28"/>
        </w:rPr>
        <w:t xml:space="preserve"> </w:t>
      </w:r>
      <w:r w:rsidR="004B2F0C">
        <w:rPr>
          <w:rFonts w:ascii="Times New Roman" w:hAnsi="Times New Roman" w:cs="Times New Roman"/>
          <w:sz w:val="28"/>
          <w:szCs w:val="28"/>
        </w:rPr>
        <w:t xml:space="preserve">22.10.2021 по 05.11.2021. 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1.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FB79CF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2.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FB79CF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FB79CF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3.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="00C022A1" w:rsidRPr="004D4516">
        <w:rPr>
          <w:rFonts w:ascii="Times New Roman" w:hAnsi="Times New Roman" w:cs="Times New Roman"/>
          <w:sz w:val="28"/>
          <w:szCs w:val="28"/>
        </w:rPr>
        <w:t xml:space="preserve">В письменной форме </w:t>
      </w:r>
      <w:r w:rsidR="00C022A1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C022A1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C022A1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C022A1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Pr="00FB79CF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B79CF">
        <w:rPr>
          <w:rFonts w:ascii="Times New Roman" w:hAnsi="Times New Roman" w:cs="Times New Roman"/>
          <w:sz w:val="28"/>
          <w:szCs w:val="28"/>
        </w:rPr>
        <w:t>4.</w:t>
      </w:r>
      <w:r w:rsidR="00E622BD" w:rsidRPr="00FB79CF">
        <w:rPr>
          <w:rFonts w:ascii="Times New Roman" w:hAnsi="Times New Roman" w:cs="Times New Roman"/>
          <w:sz w:val="28"/>
          <w:szCs w:val="28"/>
        </w:rPr>
        <w:t> </w:t>
      </w:r>
      <w:r w:rsidRPr="00FB79CF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A74544" w:rsidRPr="00A74544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544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FB79CF" w:rsidRDefault="00A74544" w:rsidP="00A745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A74544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FB79C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C022A1" w:rsidRPr="00A74544">
        <w:rPr>
          <w:rFonts w:ascii="Times New Roman" w:hAnsi="Times New Roman" w:cs="Times New Roman"/>
          <w:bCs/>
          <w:sz w:val="28"/>
          <w:szCs w:val="28"/>
        </w:rPr>
        <w:t xml:space="preserve">общественных обсуждений 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FB79CF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FB79CF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FB79CF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FB79CF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FB79C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FB79CF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FB79CF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FB79CF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FB79CF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C022A1" w:rsidRPr="00C022A1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C022A1" w:rsidRPr="00C022A1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FB79CF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FB79CF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A74544" w:rsidRPr="00A74544" w:rsidRDefault="00704213" w:rsidP="00A7454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79CF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FB79CF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B79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B79CF">
        <w:rPr>
          <w:rFonts w:ascii="Times New Roman" w:hAnsi="Times New Roman" w:cs="Times New Roman"/>
          <w:sz w:val="28"/>
          <w:szCs w:val="28"/>
        </w:rPr>
        <w:t>)</w:t>
      </w:r>
      <w:r w:rsidR="00F377EE" w:rsidRPr="00FB79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FB79CF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FB79CF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FB79CF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FB79CF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FB79CF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A62B41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Pr="00A62B41" w:rsidRDefault="00C022A1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p w:rsidR="00C022A1" w:rsidRDefault="00C022A1" w:rsidP="00C022A1">
      <w:pPr>
        <w:pStyle w:val="WW-Web"/>
        <w:spacing w:before="0" w:after="0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обязанности</w:t>
      </w:r>
    </w:p>
    <w:p w:rsidR="00C022A1" w:rsidRPr="00F45028" w:rsidRDefault="00C022A1" w:rsidP="00C022A1">
      <w:pPr>
        <w:pStyle w:val="WW-Web"/>
        <w:spacing w:before="0" w:after="0"/>
        <w:rPr>
          <w:b/>
          <w:bCs/>
        </w:rPr>
      </w:pPr>
      <w:r>
        <w:rPr>
          <w:b/>
          <w:bCs/>
        </w:rPr>
        <w:t>руководителя</w:t>
      </w:r>
      <w:r w:rsidRPr="00F45028">
        <w:rPr>
          <w:b/>
          <w:bCs/>
        </w:rPr>
        <w:t xml:space="preserve"> управления </w:t>
      </w:r>
    </w:p>
    <w:p w:rsidR="005C35B0" w:rsidRPr="00A62B41" w:rsidRDefault="00C022A1" w:rsidP="00C022A1">
      <w:pPr>
        <w:pStyle w:val="WW-Web"/>
        <w:spacing w:before="0" w:after="0"/>
        <w:rPr>
          <w:b/>
        </w:rPr>
      </w:pPr>
      <w:r w:rsidRPr="00F45028">
        <w:rPr>
          <w:b/>
          <w:bCs/>
        </w:rPr>
        <w:t>главного</w:t>
      </w:r>
      <w:r w:rsidRPr="00F45028">
        <w:rPr>
          <w:b/>
        </w:rPr>
        <w:t xml:space="preserve"> </w:t>
      </w:r>
      <w:r w:rsidRPr="00F45028">
        <w:rPr>
          <w:b/>
          <w:bCs/>
        </w:rPr>
        <w:t xml:space="preserve">архитектора </w:t>
      </w:r>
      <w:r w:rsidRPr="00F45028">
        <w:rPr>
          <w:b/>
          <w:bCs/>
        </w:rPr>
        <w:tab/>
        <w:t xml:space="preserve">                   </w:t>
      </w:r>
      <w:r w:rsidRPr="00F45028">
        <w:rPr>
          <w:b/>
          <w:bCs/>
        </w:rPr>
        <w:tab/>
        <w:t xml:space="preserve">                           </w:t>
      </w:r>
      <w:r>
        <w:rPr>
          <w:b/>
          <w:bCs/>
        </w:rPr>
        <w:t xml:space="preserve">              А.А. Власов</w:t>
      </w:r>
    </w:p>
    <w:sectPr w:rsidR="005C35B0" w:rsidRPr="00A62B41" w:rsidSect="003C2685">
      <w:headerReference w:type="default" r:id="rId8"/>
      <w:pgSz w:w="11905" w:h="16838"/>
      <w:pgMar w:top="1134" w:right="567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6F3" w:rsidRDefault="00A536F3" w:rsidP="00515D23">
      <w:pPr>
        <w:spacing w:after="0" w:line="240" w:lineRule="auto"/>
      </w:pPr>
      <w:r>
        <w:separator/>
      </w:r>
    </w:p>
  </w:endnote>
  <w:endnote w:type="continuationSeparator" w:id="0">
    <w:p w:rsidR="00A536F3" w:rsidRDefault="00A536F3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6F3" w:rsidRDefault="00A536F3" w:rsidP="00515D23">
      <w:pPr>
        <w:spacing w:after="0" w:line="240" w:lineRule="auto"/>
      </w:pPr>
      <w:r>
        <w:separator/>
      </w:r>
    </w:p>
  </w:footnote>
  <w:footnote w:type="continuationSeparator" w:id="0">
    <w:p w:rsidR="00A536F3" w:rsidRDefault="00A536F3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04A5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19CE"/>
    <w:rsid w:val="00017333"/>
    <w:rsid w:val="00027F8C"/>
    <w:rsid w:val="000C521F"/>
    <w:rsid w:val="000C6CA4"/>
    <w:rsid w:val="000E1BB4"/>
    <w:rsid w:val="000F7F73"/>
    <w:rsid w:val="0013732A"/>
    <w:rsid w:val="00160C98"/>
    <w:rsid w:val="00175FE1"/>
    <w:rsid w:val="00183136"/>
    <w:rsid w:val="00186780"/>
    <w:rsid w:val="00187B44"/>
    <w:rsid w:val="0019705A"/>
    <w:rsid w:val="001F07FA"/>
    <w:rsid w:val="0022469D"/>
    <w:rsid w:val="00246EDC"/>
    <w:rsid w:val="0025012E"/>
    <w:rsid w:val="00254A67"/>
    <w:rsid w:val="002C75C3"/>
    <w:rsid w:val="002F5BA9"/>
    <w:rsid w:val="003049F6"/>
    <w:rsid w:val="00334466"/>
    <w:rsid w:val="00345C5E"/>
    <w:rsid w:val="00356BA8"/>
    <w:rsid w:val="0036551E"/>
    <w:rsid w:val="003A519A"/>
    <w:rsid w:val="003C2225"/>
    <w:rsid w:val="003C2685"/>
    <w:rsid w:val="003C2CD3"/>
    <w:rsid w:val="003F2D63"/>
    <w:rsid w:val="004313C2"/>
    <w:rsid w:val="00435FF7"/>
    <w:rsid w:val="004362B0"/>
    <w:rsid w:val="004A349A"/>
    <w:rsid w:val="004B2F0C"/>
    <w:rsid w:val="004C2964"/>
    <w:rsid w:val="004F266A"/>
    <w:rsid w:val="004F35D1"/>
    <w:rsid w:val="00510900"/>
    <w:rsid w:val="00515D23"/>
    <w:rsid w:val="00553EE8"/>
    <w:rsid w:val="005A60C2"/>
    <w:rsid w:val="005B0395"/>
    <w:rsid w:val="005C200C"/>
    <w:rsid w:val="005C35B0"/>
    <w:rsid w:val="005C62E4"/>
    <w:rsid w:val="00605750"/>
    <w:rsid w:val="0064658F"/>
    <w:rsid w:val="00653C60"/>
    <w:rsid w:val="0067664E"/>
    <w:rsid w:val="00685112"/>
    <w:rsid w:val="0069682A"/>
    <w:rsid w:val="006F1F3D"/>
    <w:rsid w:val="00704213"/>
    <w:rsid w:val="00711B80"/>
    <w:rsid w:val="00782D52"/>
    <w:rsid w:val="0078562A"/>
    <w:rsid w:val="00792DC2"/>
    <w:rsid w:val="007D02C5"/>
    <w:rsid w:val="007D4919"/>
    <w:rsid w:val="00813128"/>
    <w:rsid w:val="00865216"/>
    <w:rsid w:val="008A391B"/>
    <w:rsid w:val="008F361C"/>
    <w:rsid w:val="00953614"/>
    <w:rsid w:val="009546AE"/>
    <w:rsid w:val="00974125"/>
    <w:rsid w:val="009B2BB8"/>
    <w:rsid w:val="00A14EC0"/>
    <w:rsid w:val="00A536F3"/>
    <w:rsid w:val="00A62B41"/>
    <w:rsid w:val="00A74544"/>
    <w:rsid w:val="00A81E2A"/>
    <w:rsid w:val="00A82412"/>
    <w:rsid w:val="00A9164C"/>
    <w:rsid w:val="00B60935"/>
    <w:rsid w:val="00B60980"/>
    <w:rsid w:val="00B64B11"/>
    <w:rsid w:val="00BA148F"/>
    <w:rsid w:val="00BC7471"/>
    <w:rsid w:val="00C022A1"/>
    <w:rsid w:val="00C771DE"/>
    <w:rsid w:val="00C8654C"/>
    <w:rsid w:val="00C95B80"/>
    <w:rsid w:val="00C97FE2"/>
    <w:rsid w:val="00CA1FF7"/>
    <w:rsid w:val="00CB47C2"/>
    <w:rsid w:val="00CB4B56"/>
    <w:rsid w:val="00CC2073"/>
    <w:rsid w:val="00CC3F47"/>
    <w:rsid w:val="00CC4E86"/>
    <w:rsid w:val="00CC6EF3"/>
    <w:rsid w:val="00D10651"/>
    <w:rsid w:val="00D30C11"/>
    <w:rsid w:val="00D80561"/>
    <w:rsid w:val="00D8238F"/>
    <w:rsid w:val="00DB7DDE"/>
    <w:rsid w:val="00DC0368"/>
    <w:rsid w:val="00E12BA6"/>
    <w:rsid w:val="00E248F3"/>
    <w:rsid w:val="00E32BC4"/>
    <w:rsid w:val="00E50FFE"/>
    <w:rsid w:val="00E622BD"/>
    <w:rsid w:val="00F00B36"/>
    <w:rsid w:val="00F04A52"/>
    <w:rsid w:val="00F05BF4"/>
    <w:rsid w:val="00F10035"/>
    <w:rsid w:val="00F22907"/>
    <w:rsid w:val="00F377EE"/>
    <w:rsid w:val="00F4146E"/>
    <w:rsid w:val="00F81DFF"/>
    <w:rsid w:val="00F930C2"/>
    <w:rsid w:val="00FA1716"/>
    <w:rsid w:val="00FA6E4A"/>
    <w:rsid w:val="00FB79CF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2021-10-14T12:01:00Z</cp:lastPrinted>
  <dcterms:created xsi:type="dcterms:W3CDTF">2021-10-14T13:16:00Z</dcterms:created>
  <dcterms:modified xsi:type="dcterms:W3CDTF">2021-10-14T13:16:00Z</dcterms:modified>
</cp:coreProperties>
</file>