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44" w:rsidRDefault="005E1623">
      <w:pPr>
        <w:ind w:left="5245"/>
        <w:jc w:val="center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</w:rPr>
        <w:t>УТВЕРЖДЕНО</w:t>
      </w:r>
    </w:p>
    <w:p w:rsidR="006C3444" w:rsidRDefault="005E1623">
      <w:pPr>
        <w:ind w:left="524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C3444" w:rsidRDefault="005E1623">
      <w:pPr>
        <w:ind w:left="524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6C3444" w:rsidRDefault="005E1623">
      <w:pPr>
        <w:ind w:left="524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C62FE">
        <w:rPr>
          <w:sz w:val="28"/>
          <w:szCs w:val="28"/>
        </w:rPr>
        <w:t xml:space="preserve">17.09.2021   </w:t>
      </w:r>
      <w:r>
        <w:rPr>
          <w:sz w:val="28"/>
          <w:szCs w:val="28"/>
        </w:rPr>
        <w:t xml:space="preserve"> № </w:t>
      </w:r>
      <w:r w:rsidR="004C62FE">
        <w:rPr>
          <w:sz w:val="28"/>
          <w:szCs w:val="28"/>
        </w:rPr>
        <w:t>914</w:t>
      </w:r>
      <w:bookmarkStart w:id="0" w:name="_GoBack"/>
      <w:bookmarkEnd w:id="0"/>
    </w:p>
    <w:p w:rsidR="006C3444" w:rsidRDefault="006C3444">
      <w:pPr>
        <w:jc w:val="center"/>
        <w:rPr>
          <w:b/>
          <w:sz w:val="28"/>
          <w:szCs w:val="28"/>
        </w:rPr>
      </w:pPr>
    </w:p>
    <w:p w:rsidR="006C3444" w:rsidRDefault="006C3444">
      <w:pPr>
        <w:jc w:val="center"/>
        <w:rPr>
          <w:b/>
          <w:sz w:val="28"/>
          <w:szCs w:val="28"/>
        </w:rPr>
      </w:pPr>
    </w:p>
    <w:p w:rsidR="006C3444" w:rsidRDefault="005E1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6C3444" w:rsidRDefault="005E1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СИСТЕМЕ  ОПОВЕЩЕНИЯ  НАСЕЛЕНИЯ</w:t>
      </w:r>
    </w:p>
    <w:p w:rsidR="006C3444" w:rsidRDefault="005E1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 ОКРУГА  ГОРОД  ВОРОНЕЖ</w:t>
      </w:r>
    </w:p>
    <w:p w:rsidR="006C3444" w:rsidRDefault="006C3444">
      <w:pPr>
        <w:pStyle w:val="ConsPlusNormal"/>
        <w:jc w:val="both"/>
        <w:rPr>
          <w:szCs w:val="28"/>
        </w:rPr>
      </w:pPr>
    </w:p>
    <w:p w:rsidR="006C3444" w:rsidRDefault="005E1623">
      <w:pPr>
        <w:pStyle w:val="ConsPlusNormal"/>
        <w:tabs>
          <w:tab w:val="left" w:pos="0"/>
          <w:tab w:val="left" w:pos="284"/>
        </w:tabs>
        <w:jc w:val="center"/>
        <w:rPr>
          <w:szCs w:val="28"/>
        </w:rPr>
      </w:pPr>
      <w:r>
        <w:rPr>
          <w:szCs w:val="28"/>
        </w:rPr>
        <w:t>1. Общие положения</w:t>
      </w:r>
    </w:p>
    <w:p w:rsidR="006C3444" w:rsidRDefault="006C3444">
      <w:pPr>
        <w:pStyle w:val="ConsPlusNormal"/>
        <w:tabs>
          <w:tab w:val="left" w:pos="0"/>
          <w:tab w:val="left" w:pos="284"/>
        </w:tabs>
        <w:jc w:val="both"/>
        <w:rPr>
          <w:szCs w:val="28"/>
        </w:rPr>
      </w:pP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1.1. Настоящее Положение определяет назначение и задачи системы оповещения населения городского округа город Воронеж (далее – муниципальная система оповещения), требования к ней, порядок ее задействования  и  поддержания в состоянии постоянной готовности.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1.2. Оповещение населения о чрезвычайных ситуациях –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1.3. Сигнал оповещения является командой для проведения мероприятий по гражданской обороне (далее – ГО) и защите населения от чрезвычайных ситуаций природного и техногенного характера органами управления и силами гражданской обороны  и единой государственной системы предупреждения и ликвидации чрезвычайных ситуаций, а также для применения населением средств и способов защиты.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1.4. 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незамедлительно передается по муниципальной системе оповещения.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1.5. Основной задачей муниципальной системы оповещения является обеспечение доведения сигналов оповещения и экстренной информации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>: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руководящего состава Воронежского городского звена Воронежской территориальной подсистемы единой государственной системы предупреждения и ликвидации чрезвычайных ситуаций (далее – ВГЗЧС);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сил ГО и  ВГЗЧС;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дежурных (дежурно-диспетчерских) служб организаций и дежурных служб (руководителей) социально значимых объектов;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людей, находящихся на территории городского округа город Воронеж.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Границей зоны действия муниципальной системы оповещения является административная граница городского округа город Воронеж.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1.6. Муниципальная система оповещения включает в себя: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комплекс технических средств, установленных на территории городского округа город Воронеж, в составе технических средств региональной автоматизированной системы централизованного оповещения Воронежской области;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локальные системы оповещения потенциально опасных объектов, расположенных на территории городского округа город Воронеж;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специализированные технические средства оповещения и информирования населения в местах массового пребывания людей;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технические средства и сети подвижной радиотелефонной связи;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автоматизированные системы оповещения единой дежурно-диспетчерской службы  городского округа город Воронеж (далее – ЕДДС);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специальные транспортные средства с установленными устройствами для подачи световых и звуковых сигналов;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мобильные (переносные) технические средства оповещения;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технические средства действующих радиовещательных и телевизионных станций, студий и систем кабельного телевидения и проводного вещания независимо от формы собственности (далее – организации телерадиовещания).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1.7. Приоритетный режим функционирования муниципальной системы оповещения – автоматизированный. </w:t>
      </w:r>
    </w:p>
    <w:p w:rsidR="006C3444" w:rsidRDefault="006C3444">
      <w:pPr>
        <w:pStyle w:val="ConsPlusNormal"/>
        <w:tabs>
          <w:tab w:val="left" w:pos="993"/>
        </w:tabs>
        <w:jc w:val="center"/>
        <w:rPr>
          <w:szCs w:val="28"/>
        </w:rPr>
      </w:pPr>
    </w:p>
    <w:p w:rsidR="006C3444" w:rsidRDefault="005E1623">
      <w:pPr>
        <w:pStyle w:val="ConsPlusNormal"/>
        <w:tabs>
          <w:tab w:val="left" w:pos="0"/>
        </w:tabs>
        <w:jc w:val="center"/>
        <w:rPr>
          <w:szCs w:val="28"/>
        </w:rPr>
      </w:pPr>
      <w:r>
        <w:rPr>
          <w:szCs w:val="28"/>
        </w:rPr>
        <w:t>2. Порядок задействования</w:t>
      </w:r>
    </w:p>
    <w:p w:rsidR="006C3444" w:rsidRDefault="005E1623">
      <w:pPr>
        <w:pStyle w:val="ConsPlusNormal"/>
        <w:tabs>
          <w:tab w:val="left" w:pos="0"/>
        </w:tabs>
        <w:jc w:val="center"/>
        <w:rPr>
          <w:szCs w:val="28"/>
        </w:rPr>
      </w:pPr>
      <w:r>
        <w:rPr>
          <w:szCs w:val="28"/>
        </w:rPr>
        <w:t>и поддержания в состоянии постоянной готовности</w:t>
      </w:r>
    </w:p>
    <w:p w:rsidR="006C3444" w:rsidRDefault="005E1623">
      <w:pPr>
        <w:pStyle w:val="ConsPlusNormal"/>
        <w:tabs>
          <w:tab w:val="left" w:pos="0"/>
        </w:tabs>
        <w:jc w:val="center"/>
        <w:rPr>
          <w:szCs w:val="28"/>
        </w:rPr>
      </w:pPr>
      <w:r>
        <w:rPr>
          <w:szCs w:val="28"/>
        </w:rPr>
        <w:t>муниципальной системы оповещения</w:t>
      </w:r>
    </w:p>
    <w:p w:rsidR="006C3444" w:rsidRDefault="006C3444">
      <w:pPr>
        <w:pStyle w:val="ConsPlusNormal"/>
        <w:tabs>
          <w:tab w:val="left" w:pos="993"/>
        </w:tabs>
        <w:jc w:val="center"/>
        <w:rPr>
          <w:szCs w:val="28"/>
        </w:rPr>
      </w:pP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2.1. Решение о задействовании муниципальной системы оповещения принимается главой городского округа город Воронеж с последующим докладом  губернатору Воронежской области.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2.2. </w:t>
      </w:r>
      <w:proofErr w:type="gramStart"/>
      <w:r>
        <w:rPr>
          <w:szCs w:val="28"/>
        </w:rPr>
        <w:t>Передача сигналов оповещения и экстренной информации населению осуществляется во взаимодействии с казенным учреждением Воронежской области «Гражданская оборона, защита населения и пожарная безопасность Воронежской области» подачей сигнала «Внимание всем!»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</w:t>
      </w:r>
      <w:proofErr w:type="gramEnd"/>
      <w:r>
        <w:rPr>
          <w:szCs w:val="28"/>
        </w:rPr>
        <w:t xml:space="preserve"> операторов связи и организаций телерадиовещания с перерывом вещательных программ ауди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и (или) аудиовизуальных сообщений длительностью не более 5 минут (для сетей связи подвижной радиотелефонной связи – сообщений объемом не более 134 символов, включая буквы русского алфавита, цифры, пробелы и знаки препинания).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Допускается трехкратное повторение этих сообщений (для сетей подвижной радиотелефонной связи – повтор передачи сообщения осуществляется не ранее, чем закончится передача предыдущего сообщения).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2.3. Готовность муниципальной системы оповещения достигается: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 наличием  персонала, ответственного за включение (запуск) </w:t>
      </w:r>
      <w:r>
        <w:rPr>
          <w:szCs w:val="28"/>
        </w:rPr>
        <w:t xml:space="preserve">муниципальной </w:t>
      </w:r>
      <w:r>
        <w:rPr>
          <w:szCs w:val="28"/>
          <w:lang w:eastAsia="zh-CN"/>
        </w:rPr>
        <w:t>системы оповещения, и  уровнем его профессиональной подготовки;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  <w:lang w:eastAsia="zh-CN"/>
        </w:rPr>
        <w:t xml:space="preserve">- наличием персонала, отвечающего за поддержание в готовности технических средств оповещения, и уровнем его </w:t>
      </w:r>
      <w:hyperlink r:id="rId8" w:anchor="[{" w:history="1"/>
      <w:hyperlink r:id="rId9" w:anchor="[{" w:history="1"/>
      <w:r>
        <w:rPr>
          <w:szCs w:val="28"/>
          <w:lang w:eastAsia="zh-CN"/>
        </w:rPr>
        <w:t>профессиональной подготовки</w:t>
      </w:r>
      <w:r>
        <w:rPr>
          <w:szCs w:val="28"/>
        </w:rPr>
        <w:t>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наличием, исправностью и соответствием проектно-сметной документации на муниципальную систему оповещения технических средств оповещения;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готовностью сетей связи операторов связи, студий вещания и редакций средств массовой информации к обеспечению передачи сигналов оповещения и (или) экстренной информации;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регулярным проведением проверок готовности муниципальной системы оповещения;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наличием, соответствием законодательству Российской Федерации и обеспечением готовности к использованию резервов средств оповещения;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своевременным проведением мероприятий по совершенствованию муниципальной системы оповещения.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t>4</w:t>
      </w:r>
      <w:r>
        <w:rPr>
          <w:szCs w:val="28"/>
        </w:rPr>
        <w:t>. С целью контроля готовности муниципальной системы оповещения организуются и проводятся следующие виды проверок: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комплексные проверки готовности муниципальной системы оповещения с включением оконечных устройств оповещения и доведением проверочных сигналов и информации до населения;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технические проверки готовности к задействованию муниципальной системы оповещения без включения оконечных средств оповещения населения.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2.5. Для оповещения населения, не охваченного техническими средствами оповещения, а также для увеличения охвата оповещаемого населения привлекаются должностные лица организаций, осуществляющих управление многоквартирными домами, и председатели территориальных общественных самоуправлений. 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Управы районов городского округа город Воронеж во взаимодействии с муниципальным казенным учреждением городского округа город Воронеж «Управление по делам гражданской обороны и чрезвычайным ситуациям администрации городского округа город Воронеж» разрабатывают маршруты оповещения, доводят их до привлекаемых к оповещению должностных лиц, ежеквартально актуализируют списки и контактные данные председателей территориальных общественных самоуправлений и организаций, осуществляющих управление многоквартирными домами.</w:t>
      </w:r>
      <w:proofErr w:type="gramEnd"/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2.6. Оповещение населения, не охваченного техническими средствами оповещения, осуществляется в следующем порядке: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при появлении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 МКУ «Управление по делам ГО ЧС г. Воронежа» организует оповещение управ районов городского округа город Воронеж;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управы районов городского округа город Воронеж обеспечивают оповещение председателей территориальных общественных самоуправлений и организаций, осуществляющих управление многоквартирными домами, и доводят информацию о результатах оповещения до дежурного ЕДДС.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2.7. </w:t>
      </w:r>
      <w:proofErr w:type="gramStart"/>
      <w:r>
        <w:rPr>
          <w:szCs w:val="28"/>
        </w:rPr>
        <w:t xml:space="preserve">Эксплуатационно-техническое обслуживание муниципальной системы оповещения осуществляет МКУ «Управление по делам ГО ЧС </w:t>
      </w:r>
      <w:r w:rsidR="00F623B4">
        <w:rPr>
          <w:szCs w:val="28"/>
        </w:rPr>
        <w:t xml:space="preserve">              </w:t>
      </w:r>
      <w:r>
        <w:rPr>
          <w:szCs w:val="28"/>
        </w:rPr>
        <w:t>г.</w:t>
      </w:r>
      <w:r>
        <w:rPr>
          <w:color w:val="FFFFFF" w:themeColor="background1"/>
          <w:szCs w:val="28"/>
        </w:rPr>
        <w:t>.</w:t>
      </w:r>
      <w:r w:rsidR="00F623B4">
        <w:rPr>
          <w:color w:val="FFFFFF" w:themeColor="background1"/>
          <w:szCs w:val="28"/>
        </w:rPr>
        <w:t xml:space="preserve"> </w:t>
      </w:r>
      <w:r>
        <w:rPr>
          <w:szCs w:val="28"/>
        </w:rPr>
        <w:t xml:space="preserve">Воронежа» в соответствии с Положением по организации эксплуатационно-технического обслуживания систем оповещения населения, утвержденного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</w:t>
      </w:r>
      <w:r>
        <w:rPr>
          <w:rFonts w:eastAsia="Calibri"/>
        </w:rPr>
        <w:t>№</w:t>
      </w:r>
      <w:r>
        <w:rPr>
          <w:rFonts w:eastAsia="Calibri"/>
          <w:b/>
        </w:rPr>
        <w:t xml:space="preserve"> </w:t>
      </w:r>
      <w:r>
        <w:rPr>
          <w:szCs w:val="28"/>
        </w:rPr>
        <w:t>579/366 «Об утверждении Положения по организации</w:t>
      </w:r>
      <w:proofErr w:type="gramEnd"/>
      <w:r>
        <w:rPr>
          <w:szCs w:val="28"/>
        </w:rPr>
        <w:t xml:space="preserve"> эксплуатационно-технического обслуживания систем оповещения населения».</w:t>
      </w:r>
    </w:p>
    <w:p w:rsidR="006C3444" w:rsidRDefault="005E1623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2.8. </w:t>
      </w:r>
      <w:proofErr w:type="gramStart"/>
      <w:r>
        <w:rPr>
          <w:szCs w:val="28"/>
        </w:rPr>
        <w:t xml:space="preserve">Финансирование мероприятий по совершенствованию и поддержанию в постоянной готовности муниципальной системы оповещения, созданию и содержанию запасов средств для муниципальной системы оповещения осуществляется в соответствии со статьями 24, 25 Федерального </w:t>
      </w:r>
      <w:hyperlink r:id="rId10" w:history="1">
        <w:r>
          <w:rPr>
            <w:szCs w:val="28"/>
          </w:rPr>
          <w:t>закона</w:t>
        </w:r>
      </w:hyperlink>
      <w:r>
        <w:rPr>
          <w:szCs w:val="28"/>
        </w:rPr>
        <w:t xml:space="preserve"> от 21.12.1994 № 68-ФЗ «О защите населения и территорий от чрезвычайных ситуаций природного и техногенного характера» и статьей 18 Федерального </w:t>
      </w:r>
      <w:hyperlink r:id="rId11" w:history="1">
        <w:r>
          <w:rPr>
            <w:szCs w:val="28"/>
          </w:rPr>
          <w:t>закона</w:t>
        </w:r>
      </w:hyperlink>
      <w:r>
        <w:rPr>
          <w:szCs w:val="28"/>
        </w:rPr>
        <w:t xml:space="preserve"> от 12.02.1998 № 28-ФЗ «О гражданской обороне».</w:t>
      </w:r>
      <w:proofErr w:type="gramEnd"/>
    </w:p>
    <w:p w:rsidR="006C3444" w:rsidRDefault="006C3444">
      <w:pPr>
        <w:jc w:val="both"/>
        <w:rPr>
          <w:sz w:val="28"/>
          <w:szCs w:val="28"/>
        </w:rPr>
      </w:pPr>
    </w:p>
    <w:p w:rsidR="006C3444" w:rsidRDefault="006C3444">
      <w:pPr>
        <w:jc w:val="both"/>
        <w:rPr>
          <w:sz w:val="28"/>
          <w:szCs w:val="28"/>
        </w:rPr>
      </w:pPr>
    </w:p>
    <w:p w:rsidR="006C3444" w:rsidRDefault="006C3444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4"/>
        <w:gridCol w:w="4136"/>
      </w:tblGrid>
      <w:tr w:rsidR="006C3444">
        <w:tc>
          <w:tcPr>
            <w:tcW w:w="5434" w:type="dxa"/>
          </w:tcPr>
          <w:p w:rsidR="006C3444" w:rsidRDefault="005E16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 руководителя  МКУ «Управление</w:t>
            </w:r>
          </w:p>
          <w:p w:rsidR="006C3444" w:rsidRDefault="005E16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делам ГО ЧС г. Воронежа»</w:t>
            </w:r>
          </w:p>
        </w:tc>
        <w:tc>
          <w:tcPr>
            <w:tcW w:w="4136" w:type="dxa"/>
          </w:tcPr>
          <w:p w:rsidR="006C3444" w:rsidRDefault="006C3444">
            <w:pPr>
              <w:jc w:val="both"/>
              <w:rPr>
                <w:sz w:val="28"/>
                <w:szCs w:val="28"/>
              </w:rPr>
            </w:pPr>
          </w:p>
          <w:p w:rsidR="006C3444" w:rsidRDefault="005E1623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А.В.Плешаков</w:t>
            </w:r>
            <w:proofErr w:type="spellEnd"/>
          </w:p>
        </w:tc>
      </w:tr>
    </w:tbl>
    <w:p w:rsidR="006C3444" w:rsidRDefault="006C3444">
      <w:pPr>
        <w:jc w:val="both"/>
      </w:pPr>
    </w:p>
    <w:sectPr w:rsidR="006C3444">
      <w:headerReference w:type="even" r:id="rId12"/>
      <w:headerReference w:type="default" r:id="rId13"/>
      <w:footerReference w:type="even" r:id="rId14"/>
      <w:pgSz w:w="11906" w:h="16838"/>
      <w:pgMar w:top="1134" w:right="567" w:bottom="1134" w:left="1985" w:header="720" w:footer="720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623" w:rsidRDefault="005E1623">
      <w:r>
        <w:separator/>
      </w:r>
    </w:p>
  </w:endnote>
  <w:endnote w:type="continuationSeparator" w:id="0">
    <w:p w:rsidR="005E1623" w:rsidRDefault="005E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44" w:rsidRDefault="006C34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23" w:rsidRDefault="005E1623">
      <w:r>
        <w:separator/>
      </w:r>
    </w:p>
  </w:footnote>
  <w:footnote w:type="continuationSeparator" w:id="0">
    <w:p w:rsidR="005E1623" w:rsidRDefault="005E1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44" w:rsidRDefault="006C344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353724"/>
    </w:sdtPr>
    <w:sdtEndPr/>
    <w:sdtContent>
      <w:p w:rsidR="006C3444" w:rsidRDefault="005E16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2FE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01"/>
    <w:rsid w:val="0005547D"/>
    <w:rsid w:val="00064E35"/>
    <w:rsid w:val="0007553C"/>
    <w:rsid w:val="00077A11"/>
    <w:rsid w:val="0008619F"/>
    <w:rsid w:val="000952DF"/>
    <w:rsid w:val="000E336D"/>
    <w:rsid w:val="00145E33"/>
    <w:rsid w:val="001D5863"/>
    <w:rsid w:val="001F6F9E"/>
    <w:rsid w:val="00222005"/>
    <w:rsid w:val="00262587"/>
    <w:rsid w:val="002650FA"/>
    <w:rsid w:val="00271F22"/>
    <w:rsid w:val="002822E1"/>
    <w:rsid w:val="0028618B"/>
    <w:rsid w:val="002D59DB"/>
    <w:rsid w:val="002E2540"/>
    <w:rsid w:val="00317704"/>
    <w:rsid w:val="00322395"/>
    <w:rsid w:val="003555CD"/>
    <w:rsid w:val="003610C2"/>
    <w:rsid w:val="00361BE7"/>
    <w:rsid w:val="00363501"/>
    <w:rsid w:val="00370C79"/>
    <w:rsid w:val="00391362"/>
    <w:rsid w:val="003C432F"/>
    <w:rsid w:val="003E7777"/>
    <w:rsid w:val="00442E2C"/>
    <w:rsid w:val="0046672E"/>
    <w:rsid w:val="00470433"/>
    <w:rsid w:val="004771AB"/>
    <w:rsid w:val="004C3276"/>
    <w:rsid w:val="004C62FE"/>
    <w:rsid w:val="00510111"/>
    <w:rsid w:val="00523C7F"/>
    <w:rsid w:val="00534599"/>
    <w:rsid w:val="00597AD9"/>
    <w:rsid w:val="005E1623"/>
    <w:rsid w:val="005E4EC0"/>
    <w:rsid w:val="00610E26"/>
    <w:rsid w:val="00622213"/>
    <w:rsid w:val="00627D71"/>
    <w:rsid w:val="00632C69"/>
    <w:rsid w:val="006401EE"/>
    <w:rsid w:val="0069683F"/>
    <w:rsid w:val="006A40A2"/>
    <w:rsid w:val="006C3444"/>
    <w:rsid w:val="006D0DFE"/>
    <w:rsid w:val="006F2577"/>
    <w:rsid w:val="006F4C16"/>
    <w:rsid w:val="00734488"/>
    <w:rsid w:val="00744633"/>
    <w:rsid w:val="007651B5"/>
    <w:rsid w:val="00772E8C"/>
    <w:rsid w:val="007D0E61"/>
    <w:rsid w:val="008101A0"/>
    <w:rsid w:val="00811ED9"/>
    <w:rsid w:val="00813D95"/>
    <w:rsid w:val="0081738A"/>
    <w:rsid w:val="00860C38"/>
    <w:rsid w:val="00863FD5"/>
    <w:rsid w:val="00872CBF"/>
    <w:rsid w:val="0089774A"/>
    <w:rsid w:val="008A63AB"/>
    <w:rsid w:val="008F2E41"/>
    <w:rsid w:val="008F66C5"/>
    <w:rsid w:val="00935C36"/>
    <w:rsid w:val="00953288"/>
    <w:rsid w:val="00956AA4"/>
    <w:rsid w:val="009D13B8"/>
    <w:rsid w:val="009D3387"/>
    <w:rsid w:val="009E0352"/>
    <w:rsid w:val="00A11ACC"/>
    <w:rsid w:val="00A5621E"/>
    <w:rsid w:val="00A85CB2"/>
    <w:rsid w:val="00AC4B20"/>
    <w:rsid w:val="00AE07C7"/>
    <w:rsid w:val="00B42FA0"/>
    <w:rsid w:val="00B55514"/>
    <w:rsid w:val="00B5620C"/>
    <w:rsid w:val="00B672C8"/>
    <w:rsid w:val="00BC4FF2"/>
    <w:rsid w:val="00BC5B34"/>
    <w:rsid w:val="00BD44E9"/>
    <w:rsid w:val="00BD78D2"/>
    <w:rsid w:val="00BE1126"/>
    <w:rsid w:val="00BE7DBF"/>
    <w:rsid w:val="00C03EA0"/>
    <w:rsid w:val="00C62D68"/>
    <w:rsid w:val="00C96E88"/>
    <w:rsid w:val="00CB692E"/>
    <w:rsid w:val="00CC221B"/>
    <w:rsid w:val="00CD7F94"/>
    <w:rsid w:val="00CE4983"/>
    <w:rsid w:val="00D12393"/>
    <w:rsid w:val="00D43D9F"/>
    <w:rsid w:val="00D71B26"/>
    <w:rsid w:val="00D7451F"/>
    <w:rsid w:val="00D815DE"/>
    <w:rsid w:val="00D91FBE"/>
    <w:rsid w:val="00DC1DF5"/>
    <w:rsid w:val="00DD12C4"/>
    <w:rsid w:val="00DE3202"/>
    <w:rsid w:val="00DE51C1"/>
    <w:rsid w:val="00DF3F7D"/>
    <w:rsid w:val="00E4265B"/>
    <w:rsid w:val="00E60E7E"/>
    <w:rsid w:val="00E659BE"/>
    <w:rsid w:val="00EB1541"/>
    <w:rsid w:val="00EE7F46"/>
    <w:rsid w:val="00EF350F"/>
    <w:rsid w:val="00F11CCE"/>
    <w:rsid w:val="00F33CEB"/>
    <w:rsid w:val="00F61DDC"/>
    <w:rsid w:val="00F623B4"/>
    <w:rsid w:val="00FD59A7"/>
    <w:rsid w:val="01AD404D"/>
    <w:rsid w:val="02F02A2D"/>
    <w:rsid w:val="05D17AC1"/>
    <w:rsid w:val="066B6509"/>
    <w:rsid w:val="06C65F33"/>
    <w:rsid w:val="080F0A6F"/>
    <w:rsid w:val="0CEB26A9"/>
    <w:rsid w:val="0D191BE1"/>
    <w:rsid w:val="0EB05C60"/>
    <w:rsid w:val="0EDF2434"/>
    <w:rsid w:val="10123BC0"/>
    <w:rsid w:val="124A5EBC"/>
    <w:rsid w:val="13CA22AB"/>
    <w:rsid w:val="13F6639B"/>
    <w:rsid w:val="159F5DB7"/>
    <w:rsid w:val="1651619A"/>
    <w:rsid w:val="17F80F0E"/>
    <w:rsid w:val="1AA20AF7"/>
    <w:rsid w:val="1B1D3680"/>
    <w:rsid w:val="1B537074"/>
    <w:rsid w:val="1E0D3818"/>
    <w:rsid w:val="1F727B1B"/>
    <w:rsid w:val="20F01554"/>
    <w:rsid w:val="21ED72F0"/>
    <w:rsid w:val="22361809"/>
    <w:rsid w:val="24CB7407"/>
    <w:rsid w:val="275228D8"/>
    <w:rsid w:val="2BFA081A"/>
    <w:rsid w:val="2D6E52AC"/>
    <w:rsid w:val="2E442D4B"/>
    <w:rsid w:val="2F967099"/>
    <w:rsid w:val="367F339D"/>
    <w:rsid w:val="383F6A9C"/>
    <w:rsid w:val="3AC917F0"/>
    <w:rsid w:val="3B801F54"/>
    <w:rsid w:val="3F3F369F"/>
    <w:rsid w:val="45985FF6"/>
    <w:rsid w:val="46064B19"/>
    <w:rsid w:val="47092384"/>
    <w:rsid w:val="48162209"/>
    <w:rsid w:val="48A6206E"/>
    <w:rsid w:val="4CCE3E9B"/>
    <w:rsid w:val="4D7F7C22"/>
    <w:rsid w:val="500C65EA"/>
    <w:rsid w:val="51FE6EF4"/>
    <w:rsid w:val="544D18CA"/>
    <w:rsid w:val="564673A5"/>
    <w:rsid w:val="57213EA9"/>
    <w:rsid w:val="582E0D30"/>
    <w:rsid w:val="583F64B0"/>
    <w:rsid w:val="590B323B"/>
    <w:rsid w:val="5DC9054B"/>
    <w:rsid w:val="65AD6F0F"/>
    <w:rsid w:val="669E16EE"/>
    <w:rsid w:val="670F7884"/>
    <w:rsid w:val="67E74B5E"/>
    <w:rsid w:val="6EB44943"/>
    <w:rsid w:val="703B2348"/>
    <w:rsid w:val="7067332E"/>
    <w:rsid w:val="70B5275A"/>
    <w:rsid w:val="73A60F2F"/>
    <w:rsid w:val="77555F05"/>
    <w:rsid w:val="7ACF7A31"/>
    <w:rsid w:val="7B8D7811"/>
    <w:rsid w:val="7D2F2B3A"/>
    <w:rsid w:val="7E79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eastAsia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1">
    <w:name w:val="Обычный1"/>
    <w:qFormat/>
    <w:pPr>
      <w:jc w:val="both"/>
    </w:pPr>
    <w:rPr>
      <w:rFonts w:eastAsia="SimSu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eastAsia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1">
    <w:name w:val="Обычный1"/>
    <w:qFormat/>
    <w:pPr>
      <w:jc w:val="both"/>
    </w:pPr>
    <w:rPr>
      <w:rFonts w:eastAsia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fu.ru/fileadmin/user_upload/common_files/docs_units/go_i_chs/go/Polozhenie_o_sistemakh_opoveshchenija_naselenija.pdf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61BDDF15BEEBC3F200F613FB4596717ABC61DBFA184868026F592B021F0C1CE5E4D3AExBo3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A61BDDF15BEEBC3F200F613FB4596717ABC61DBFA184868026F592B021F0C1CE5E4D3AExBo3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fu.ru/fileadmin/user_upload/common_files/docs_units/go_i_chs/go/Polozhenie_o_sistemakh_opoveshchenija_naselenija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1406</Words>
  <Characters>8016</Characters>
  <Application>Microsoft Office Word</Application>
  <DocSecurity>0</DocSecurity>
  <Lines>66</Lines>
  <Paragraphs>18</Paragraphs>
  <ScaleCrop>false</ScaleCrop>
  <Company/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enshulgina</cp:lastModifiedBy>
  <cp:revision>2</cp:revision>
  <cp:lastPrinted>2021-09-01T13:39:00Z</cp:lastPrinted>
  <dcterms:created xsi:type="dcterms:W3CDTF">2021-09-23T09:24:00Z</dcterms:created>
  <dcterms:modified xsi:type="dcterms:W3CDTF">2021-09-23T09:24:00Z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C80BBC57B9CB45318209A8357750C17B</vt:lpwstr>
  </property>
</Properties>
</file>