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  <w:r w:rsidR="00C87B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D826AA" w:rsidRPr="00D826AA" w:rsidRDefault="00D826AA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E970FA" w:rsidP="00E970FA">
      <w:pPr>
        <w:tabs>
          <w:tab w:val="left" w:pos="5955"/>
          <w:tab w:val="left" w:pos="6165"/>
          <w:tab w:val="right" w:pos="935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17.08.2022    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811</w:t>
      </w:r>
    </w:p>
    <w:p w:rsidR="00E70B3C" w:rsidRDefault="00E70B3C" w:rsidP="006A5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26AA" w:rsidRPr="00D826AA" w:rsidRDefault="00C87B9B" w:rsidP="006A5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096D6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 О ПРИЕМОЧНОЙ КОМИССИИ</w:t>
      </w:r>
    </w:p>
    <w:p w:rsidR="00C87B9B" w:rsidRDefault="00C87B9B" w:rsidP="00F02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6D61" w:rsidRPr="00F02E54" w:rsidRDefault="00C87B9B" w:rsidP="00F02E5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2E54">
        <w:rPr>
          <w:rFonts w:ascii="Times New Roman" w:hAnsi="Times New Roman" w:cs="Times New Roman"/>
          <w:bCs/>
          <w:sz w:val="28"/>
          <w:szCs w:val="28"/>
        </w:rPr>
        <w:t>Раздел 4 «Порядок работы комиссии» Положения о приемочной комиссии</w:t>
      </w:r>
      <w:r w:rsidR="00096D61" w:rsidRPr="00F02E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E54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84757D" w:rsidRPr="00C87B9B" w:rsidRDefault="00C87B9B" w:rsidP="00C87B9B">
      <w:pPr>
        <w:autoSpaceDE w:val="0"/>
        <w:autoSpaceDN w:val="0"/>
        <w:adjustRightInd w:val="0"/>
        <w:spacing w:after="0" w:line="360" w:lineRule="auto"/>
        <w:ind w:left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«4. </w:t>
      </w:r>
      <w:r w:rsidR="009B3B4F" w:rsidRPr="00C87B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работы комиссии</w:t>
      </w:r>
    </w:p>
    <w:p w:rsidR="009B3B4F" w:rsidRPr="009B3B4F" w:rsidRDefault="009B3B4F" w:rsidP="00C87E6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B4F">
        <w:rPr>
          <w:rFonts w:ascii="Times New Roman" w:hAnsi="Times New Roman" w:cs="Times New Roman"/>
          <w:bCs/>
          <w:sz w:val="28"/>
          <w:szCs w:val="28"/>
        </w:rPr>
        <w:t>4.1. Комиссия созывается уполномоченным органом администрации городского округа город Воронеж:</w:t>
      </w:r>
    </w:p>
    <w:p w:rsidR="009B3B4F" w:rsidRPr="009B3B4F" w:rsidRDefault="009B3B4F" w:rsidP="00C87E6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B4F">
        <w:rPr>
          <w:rFonts w:ascii="Times New Roman" w:hAnsi="Times New Roman" w:cs="Times New Roman"/>
          <w:bCs/>
          <w:sz w:val="28"/>
          <w:szCs w:val="28"/>
        </w:rPr>
        <w:t>- в целях осмотра нестационарного торг</w:t>
      </w:r>
      <w:r>
        <w:rPr>
          <w:rFonts w:ascii="Times New Roman" w:hAnsi="Times New Roman" w:cs="Times New Roman"/>
          <w:bCs/>
          <w:sz w:val="28"/>
          <w:szCs w:val="28"/>
        </w:rPr>
        <w:t>ового объекта (за исключением объектов сезонной торговли</w:t>
      </w:r>
      <w:r w:rsidRPr="009B3B4F">
        <w:rPr>
          <w:rFonts w:ascii="Times New Roman" w:hAnsi="Times New Roman" w:cs="Times New Roman"/>
          <w:bCs/>
          <w:sz w:val="28"/>
          <w:szCs w:val="28"/>
        </w:rPr>
        <w:t xml:space="preserve">) в </w:t>
      </w:r>
      <w:r w:rsidR="00C87B9B">
        <w:rPr>
          <w:rFonts w:ascii="Times New Roman" w:hAnsi="Times New Roman" w:cs="Times New Roman"/>
          <w:bCs/>
          <w:sz w:val="28"/>
          <w:szCs w:val="28"/>
        </w:rPr>
        <w:t>десятидневный 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 дня поступления обращения  от субъекта торговли или истечения срока, </w:t>
      </w:r>
      <w:r w:rsidRPr="009B3B4F">
        <w:rPr>
          <w:rFonts w:ascii="Times New Roman" w:hAnsi="Times New Roman" w:cs="Times New Roman"/>
          <w:bCs/>
          <w:sz w:val="28"/>
          <w:szCs w:val="28"/>
        </w:rPr>
        <w:t>установленного</w:t>
      </w:r>
      <w:r w:rsidR="0084757D">
        <w:rPr>
          <w:rFonts w:ascii="Times New Roman" w:hAnsi="Times New Roman" w:cs="Times New Roman"/>
          <w:bCs/>
          <w:sz w:val="28"/>
          <w:szCs w:val="28"/>
        </w:rPr>
        <w:t xml:space="preserve"> для предъявления к осмотру </w:t>
      </w:r>
      <w:r w:rsidRPr="009B3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757D">
        <w:rPr>
          <w:rFonts w:ascii="Times New Roman" w:hAnsi="Times New Roman" w:cs="Times New Roman"/>
          <w:bCs/>
          <w:sz w:val="28"/>
          <w:szCs w:val="28"/>
        </w:rPr>
        <w:t>комиссией нестационарного торгового объекта;</w:t>
      </w:r>
    </w:p>
    <w:p w:rsidR="0084757D" w:rsidRPr="009B3B4F" w:rsidRDefault="009B3B4F" w:rsidP="00C87E6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B4F">
        <w:rPr>
          <w:rFonts w:ascii="Times New Roman" w:hAnsi="Times New Roman" w:cs="Times New Roman"/>
          <w:bCs/>
          <w:sz w:val="28"/>
          <w:szCs w:val="28"/>
        </w:rPr>
        <w:t xml:space="preserve">- в целях осмотра </w:t>
      </w:r>
      <w:r w:rsidR="0084757D">
        <w:rPr>
          <w:rFonts w:ascii="Times New Roman" w:hAnsi="Times New Roman" w:cs="Times New Roman"/>
          <w:bCs/>
          <w:sz w:val="28"/>
          <w:szCs w:val="28"/>
        </w:rPr>
        <w:t>объекта сезонной торговли</w:t>
      </w:r>
      <w:r w:rsidRPr="009B3B4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F02E54">
        <w:rPr>
          <w:rFonts w:ascii="Times New Roman" w:hAnsi="Times New Roman" w:cs="Times New Roman"/>
          <w:bCs/>
          <w:sz w:val="28"/>
          <w:szCs w:val="28"/>
        </w:rPr>
        <w:t>трехдневный срок</w:t>
      </w:r>
      <w:r w:rsidR="0084757D">
        <w:rPr>
          <w:rFonts w:ascii="Times New Roman" w:hAnsi="Times New Roman" w:cs="Times New Roman"/>
          <w:bCs/>
          <w:sz w:val="28"/>
          <w:szCs w:val="28"/>
        </w:rPr>
        <w:t xml:space="preserve"> со дня поступления обращения  от субъекта торговли или истечения срока, </w:t>
      </w:r>
      <w:r w:rsidR="0084757D" w:rsidRPr="009B3B4F">
        <w:rPr>
          <w:rFonts w:ascii="Times New Roman" w:hAnsi="Times New Roman" w:cs="Times New Roman"/>
          <w:bCs/>
          <w:sz w:val="28"/>
          <w:szCs w:val="28"/>
        </w:rPr>
        <w:t>установленного</w:t>
      </w:r>
      <w:r w:rsidR="00BC5048">
        <w:rPr>
          <w:rFonts w:ascii="Times New Roman" w:hAnsi="Times New Roman" w:cs="Times New Roman"/>
          <w:bCs/>
          <w:sz w:val="28"/>
          <w:szCs w:val="28"/>
        </w:rPr>
        <w:t xml:space="preserve"> для предъявления к осмотру</w:t>
      </w:r>
      <w:r w:rsidR="0084757D" w:rsidRPr="009B3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757D">
        <w:rPr>
          <w:rFonts w:ascii="Times New Roman" w:hAnsi="Times New Roman" w:cs="Times New Roman"/>
          <w:bCs/>
          <w:sz w:val="28"/>
          <w:szCs w:val="28"/>
        </w:rPr>
        <w:t>комиссией объекта сезонной торговли.</w:t>
      </w:r>
    </w:p>
    <w:p w:rsidR="009B3B4F" w:rsidRPr="009B3B4F" w:rsidRDefault="009B3B4F" w:rsidP="00C87E6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B4F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 w:rsidRPr="00DF26C4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</w:t>
      </w:r>
      <w:r w:rsidR="00BC5048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город Воронеж </w:t>
      </w:r>
      <w:r w:rsidRPr="00DF26C4">
        <w:rPr>
          <w:rFonts w:ascii="Times New Roman" w:hAnsi="Times New Roman" w:cs="Times New Roman"/>
          <w:bCs/>
          <w:sz w:val="28"/>
          <w:szCs w:val="28"/>
        </w:rPr>
        <w:t>информирует субъекта торговли по телефону, указанному в обращении</w:t>
      </w:r>
      <w:r w:rsidR="00DF26C4" w:rsidRPr="00DF26C4">
        <w:rPr>
          <w:rFonts w:ascii="Times New Roman" w:hAnsi="Times New Roman" w:cs="Times New Roman"/>
          <w:bCs/>
          <w:sz w:val="28"/>
          <w:szCs w:val="28"/>
        </w:rPr>
        <w:t xml:space="preserve"> или в договоре на размещение нестационарного торгового объекта</w:t>
      </w:r>
      <w:r w:rsidRPr="00DF26C4">
        <w:rPr>
          <w:rFonts w:ascii="Times New Roman" w:hAnsi="Times New Roman" w:cs="Times New Roman"/>
          <w:bCs/>
          <w:sz w:val="28"/>
          <w:szCs w:val="28"/>
        </w:rPr>
        <w:t>, о дате проведения осмотра нестационарного торгового объекта.</w:t>
      </w:r>
    </w:p>
    <w:p w:rsidR="009B3B4F" w:rsidRPr="009B3B4F" w:rsidRDefault="009B3B4F" w:rsidP="00C87E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B4F">
        <w:rPr>
          <w:rFonts w:ascii="Times New Roman" w:hAnsi="Times New Roman" w:cs="Times New Roman"/>
          <w:bCs/>
          <w:sz w:val="28"/>
          <w:szCs w:val="28"/>
        </w:rPr>
        <w:t>4.3. В назначенный день комиссия проводит осмотр нестационарного торгового объекта на предмет соответствия (несоответствия) требованиям, указанным в договоре на размещение нестационарного торгового объекта, и архитектурному решению.</w:t>
      </w:r>
    </w:p>
    <w:p w:rsidR="009B3B4F" w:rsidRPr="009B3B4F" w:rsidRDefault="009B3B4F" w:rsidP="00C87E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B4F">
        <w:rPr>
          <w:rFonts w:ascii="Times New Roman" w:hAnsi="Times New Roman" w:cs="Times New Roman"/>
          <w:bCs/>
          <w:sz w:val="28"/>
          <w:szCs w:val="28"/>
        </w:rPr>
        <w:t xml:space="preserve">4.4. Решение комиссии о соответствии (несоответствии) нестационарного торгового объекта требованиям, указанным в договоре на размещение нестационарного торгового объекта, и </w:t>
      </w:r>
      <w:proofErr w:type="gramStart"/>
      <w:r w:rsidRPr="009B3B4F">
        <w:rPr>
          <w:rFonts w:ascii="Times New Roman" w:hAnsi="Times New Roman" w:cs="Times New Roman"/>
          <w:bCs/>
          <w:sz w:val="28"/>
          <w:szCs w:val="28"/>
        </w:rPr>
        <w:t>архитектурному р</w:t>
      </w:r>
      <w:r w:rsidR="00BC5048">
        <w:rPr>
          <w:rFonts w:ascii="Times New Roman" w:hAnsi="Times New Roman" w:cs="Times New Roman"/>
          <w:bCs/>
          <w:sz w:val="28"/>
          <w:szCs w:val="28"/>
        </w:rPr>
        <w:t>ешению</w:t>
      </w:r>
      <w:proofErr w:type="gramEnd"/>
      <w:r w:rsidR="00BC5048">
        <w:rPr>
          <w:rFonts w:ascii="Times New Roman" w:hAnsi="Times New Roman" w:cs="Times New Roman"/>
          <w:bCs/>
          <w:sz w:val="28"/>
          <w:szCs w:val="28"/>
        </w:rPr>
        <w:t xml:space="preserve"> оформляется актом (в 2</w:t>
      </w:r>
      <w:r w:rsidRPr="009B3B4F">
        <w:rPr>
          <w:rFonts w:ascii="Times New Roman" w:hAnsi="Times New Roman" w:cs="Times New Roman"/>
          <w:bCs/>
          <w:sz w:val="28"/>
          <w:szCs w:val="28"/>
        </w:rPr>
        <w:t xml:space="preserve"> экземплярах).</w:t>
      </w:r>
    </w:p>
    <w:p w:rsidR="00DF5447" w:rsidRPr="000F19B2" w:rsidRDefault="009B3B4F" w:rsidP="00C87E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B4F">
        <w:rPr>
          <w:rFonts w:ascii="Times New Roman" w:hAnsi="Times New Roman" w:cs="Times New Roman"/>
          <w:bCs/>
          <w:sz w:val="28"/>
          <w:szCs w:val="28"/>
        </w:rPr>
        <w:t>4.5</w:t>
      </w:r>
      <w:r w:rsidRPr="000F19B2">
        <w:rPr>
          <w:rFonts w:ascii="Times New Roman" w:hAnsi="Times New Roman" w:cs="Times New Roman"/>
          <w:bCs/>
          <w:sz w:val="28"/>
          <w:szCs w:val="28"/>
        </w:rPr>
        <w:t xml:space="preserve">. Акт о соответствии (несоответствии) </w:t>
      </w:r>
      <w:r w:rsidR="00C87E6E" w:rsidRPr="000F19B2">
        <w:rPr>
          <w:rFonts w:ascii="Times New Roman" w:hAnsi="Times New Roman" w:cs="Times New Roman"/>
          <w:bCs/>
          <w:sz w:val="28"/>
          <w:szCs w:val="28"/>
        </w:rPr>
        <w:t xml:space="preserve">нестационарного </w:t>
      </w:r>
      <w:r w:rsidRPr="000F19B2">
        <w:rPr>
          <w:rFonts w:ascii="Times New Roman" w:hAnsi="Times New Roman" w:cs="Times New Roman"/>
          <w:bCs/>
          <w:sz w:val="28"/>
          <w:szCs w:val="28"/>
        </w:rPr>
        <w:t>торгового объекта требованиям, указанным в договоре на размещение нестационарного торгового объекта,</w:t>
      </w:r>
      <w:r w:rsidR="00BC5048">
        <w:rPr>
          <w:rFonts w:ascii="Times New Roman" w:hAnsi="Times New Roman" w:cs="Times New Roman"/>
          <w:bCs/>
          <w:sz w:val="28"/>
          <w:szCs w:val="28"/>
        </w:rPr>
        <w:t xml:space="preserve"> и архитектурному решению (далее – Акт</w:t>
      </w:r>
      <w:r w:rsidRPr="000F19B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C5048">
        <w:rPr>
          <w:rFonts w:ascii="Times New Roman" w:hAnsi="Times New Roman" w:cs="Times New Roman"/>
          <w:bCs/>
          <w:sz w:val="28"/>
          <w:szCs w:val="28"/>
        </w:rPr>
        <w:t>не позднее 2 </w:t>
      </w:r>
      <w:r w:rsidR="00590743" w:rsidRPr="000F19B2">
        <w:rPr>
          <w:rFonts w:ascii="Times New Roman" w:hAnsi="Times New Roman" w:cs="Times New Roman"/>
          <w:bCs/>
          <w:sz w:val="28"/>
          <w:szCs w:val="28"/>
        </w:rPr>
        <w:t xml:space="preserve">рабочих дней </w:t>
      </w:r>
      <w:proofErr w:type="gramStart"/>
      <w:r w:rsidR="00590743" w:rsidRPr="000F19B2">
        <w:rPr>
          <w:rFonts w:ascii="Times New Roman" w:hAnsi="Times New Roman" w:cs="Times New Roman"/>
          <w:bCs/>
          <w:sz w:val="28"/>
          <w:szCs w:val="28"/>
        </w:rPr>
        <w:t>с даты проведения</w:t>
      </w:r>
      <w:proofErr w:type="gramEnd"/>
      <w:r w:rsidR="00590743" w:rsidRPr="000F19B2">
        <w:rPr>
          <w:rFonts w:ascii="Times New Roman" w:hAnsi="Times New Roman" w:cs="Times New Roman"/>
          <w:bCs/>
          <w:sz w:val="28"/>
          <w:szCs w:val="28"/>
        </w:rPr>
        <w:t xml:space="preserve"> осмотра </w:t>
      </w:r>
      <w:r w:rsidRPr="000F19B2">
        <w:rPr>
          <w:rFonts w:ascii="Times New Roman" w:hAnsi="Times New Roman" w:cs="Times New Roman"/>
          <w:bCs/>
          <w:sz w:val="28"/>
          <w:szCs w:val="28"/>
        </w:rPr>
        <w:t>направляется уполномоченным органом</w:t>
      </w:r>
      <w:r w:rsidR="00BC5048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городского округа город Воронеж </w:t>
      </w:r>
      <w:r w:rsidRPr="000F19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447" w:rsidRPr="000F19B2">
        <w:rPr>
          <w:rFonts w:ascii="Times New Roman" w:hAnsi="Times New Roman" w:cs="Times New Roman"/>
          <w:bCs/>
          <w:sz w:val="28"/>
          <w:szCs w:val="28"/>
        </w:rPr>
        <w:t>через систему электронного документооборота членам комиссии для подписания:</w:t>
      </w:r>
    </w:p>
    <w:p w:rsidR="000D2B1C" w:rsidRPr="000F19B2" w:rsidRDefault="000D2B1C" w:rsidP="000D2B1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9B2">
        <w:rPr>
          <w:rFonts w:ascii="Times New Roman" w:hAnsi="Times New Roman" w:cs="Times New Roman"/>
          <w:bCs/>
          <w:sz w:val="28"/>
          <w:szCs w:val="28"/>
        </w:rPr>
        <w:t>- в управление главного архитектора администрации городского округа город Воронеж;</w:t>
      </w:r>
    </w:p>
    <w:p w:rsidR="00DF5447" w:rsidRPr="000F19B2" w:rsidRDefault="00DF5447" w:rsidP="000D2B1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9B2">
        <w:rPr>
          <w:rFonts w:ascii="Times New Roman" w:hAnsi="Times New Roman" w:cs="Times New Roman"/>
          <w:bCs/>
          <w:sz w:val="28"/>
          <w:szCs w:val="28"/>
        </w:rPr>
        <w:t>- в управу района городского округа город Воронеж в зависимости от расположения нестационарного торгового объекта;</w:t>
      </w:r>
    </w:p>
    <w:p w:rsidR="00DF5447" w:rsidRPr="000F19B2" w:rsidRDefault="00DF5447" w:rsidP="00C87E6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9B2">
        <w:rPr>
          <w:rFonts w:ascii="Times New Roman" w:hAnsi="Times New Roman" w:cs="Times New Roman"/>
          <w:bCs/>
          <w:sz w:val="28"/>
          <w:szCs w:val="28"/>
        </w:rPr>
        <w:t>- в управление транспорта администрации городского округа гор</w:t>
      </w:r>
      <w:r w:rsidR="000F19B2" w:rsidRPr="000F19B2">
        <w:rPr>
          <w:rFonts w:ascii="Times New Roman" w:hAnsi="Times New Roman" w:cs="Times New Roman"/>
          <w:bCs/>
          <w:sz w:val="28"/>
          <w:szCs w:val="28"/>
        </w:rPr>
        <w:t>од Воронеж в случае размещения</w:t>
      </w:r>
      <w:r w:rsidRPr="000F19B2">
        <w:rPr>
          <w:rFonts w:ascii="Times New Roman" w:hAnsi="Times New Roman" w:cs="Times New Roman"/>
          <w:bCs/>
          <w:sz w:val="28"/>
          <w:szCs w:val="28"/>
        </w:rPr>
        <w:t xml:space="preserve"> нестационарного торгового объекта с остановочным навесом;</w:t>
      </w:r>
    </w:p>
    <w:p w:rsidR="00DF5447" w:rsidRPr="000F19B2" w:rsidRDefault="00DF5447" w:rsidP="00C87E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9B2">
        <w:rPr>
          <w:rFonts w:ascii="Times New Roman" w:hAnsi="Times New Roman" w:cs="Times New Roman"/>
          <w:bCs/>
          <w:sz w:val="28"/>
          <w:szCs w:val="28"/>
        </w:rPr>
        <w:t>- в управление административно-технического контроля администрации городского округа город Воронеж;</w:t>
      </w:r>
    </w:p>
    <w:p w:rsidR="000F19B2" w:rsidRPr="000F19B2" w:rsidRDefault="00DF5447" w:rsidP="00AD79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9B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C504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F19B2">
        <w:rPr>
          <w:rFonts w:ascii="Times New Roman" w:hAnsi="Times New Roman" w:cs="Times New Roman"/>
          <w:bCs/>
          <w:sz w:val="28"/>
          <w:szCs w:val="28"/>
        </w:rPr>
        <w:t xml:space="preserve">управление дорожного хозяйства администрации </w:t>
      </w:r>
      <w:r w:rsidR="00AD79ED" w:rsidRPr="000F19B2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</w:t>
      </w:r>
      <w:r w:rsidR="000F19B2" w:rsidRPr="000F19B2">
        <w:rPr>
          <w:rFonts w:ascii="Times New Roman" w:hAnsi="Times New Roman" w:cs="Times New Roman"/>
          <w:bCs/>
          <w:sz w:val="28"/>
          <w:szCs w:val="28"/>
        </w:rPr>
        <w:t>;</w:t>
      </w:r>
    </w:p>
    <w:p w:rsidR="00C87E6E" w:rsidRPr="00AD79ED" w:rsidRDefault="000F19B2" w:rsidP="00AD79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9B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C504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56B1">
        <w:rPr>
          <w:rFonts w:ascii="Times New Roman" w:hAnsi="Times New Roman" w:cs="Times New Roman"/>
          <w:bCs/>
          <w:sz w:val="28"/>
          <w:szCs w:val="28"/>
        </w:rPr>
        <w:t>муниципальные предприятия и учреждения, которым озелененные территории общего пользования предоставлены в постоянное (бессрочное) пользование (</w:t>
      </w:r>
      <w:r w:rsidRPr="000F19B2">
        <w:rPr>
          <w:rFonts w:ascii="Times New Roman" w:hAnsi="Times New Roman" w:cs="Times New Roman"/>
          <w:bCs/>
          <w:sz w:val="28"/>
          <w:szCs w:val="28"/>
        </w:rPr>
        <w:t>в случае размещения нестационарного торгового объекта на озелененных территориях общего пользования</w:t>
      </w:r>
      <w:r w:rsidR="00AC56B1">
        <w:rPr>
          <w:rFonts w:ascii="Times New Roman" w:hAnsi="Times New Roman" w:cs="Times New Roman"/>
          <w:bCs/>
          <w:sz w:val="28"/>
          <w:szCs w:val="28"/>
        </w:rPr>
        <w:t>)</w:t>
      </w:r>
      <w:r w:rsidR="00C87E6E" w:rsidRPr="000F19B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F5447" w:rsidRPr="00C87E6E" w:rsidRDefault="00C87E6E" w:rsidP="00AD79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Срок подписания Акта </w:t>
      </w:r>
      <w:r w:rsidR="001D13FA">
        <w:rPr>
          <w:rFonts w:ascii="Times New Roman" w:eastAsia="Calibri" w:hAnsi="Times New Roman" w:cs="Times New Roman"/>
          <w:sz w:val="28"/>
          <w:szCs w:val="28"/>
          <w:lang w:eastAsia="ru-RU"/>
        </w:rPr>
        <w:t>каждым членом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комиссии составляет </w:t>
      </w:r>
      <w:r w:rsidR="001D1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более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</w:t>
      </w:r>
      <w:r w:rsidR="001D13FA">
        <w:rPr>
          <w:rFonts w:ascii="Times New Roman" w:eastAsia="Calibri" w:hAnsi="Times New Roman" w:cs="Times New Roman"/>
          <w:sz w:val="28"/>
          <w:szCs w:val="28"/>
          <w:lang w:eastAsia="ru-RU"/>
        </w:rPr>
        <w:t>рабочих дней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B3B4F" w:rsidRDefault="00C87E6E" w:rsidP="00C87E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4.7</w:t>
      </w:r>
      <w:r w:rsidR="009B3B4F" w:rsidRPr="009B3B4F">
        <w:rPr>
          <w:rFonts w:ascii="Times New Roman" w:hAnsi="Times New Roman" w:cs="Times New Roman"/>
          <w:bCs/>
          <w:sz w:val="28"/>
          <w:szCs w:val="28"/>
        </w:rPr>
        <w:t>. Акт утверждается уполномоченным органом администрации городского о</w:t>
      </w:r>
      <w:r w:rsidR="00AD79ED">
        <w:rPr>
          <w:rFonts w:ascii="Times New Roman" w:hAnsi="Times New Roman" w:cs="Times New Roman"/>
          <w:bCs/>
          <w:sz w:val="28"/>
          <w:szCs w:val="28"/>
        </w:rPr>
        <w:t xml:space="preserve">круга </w:t>
      </w:r>
      <w:r w:rsidR="00C87B9B">
        <w:rPr>
          <w:rFonts w:ascii="Times New Roman" w:hAnsi="Times New Roman" w:cs="Times New Roman"/>
          <w:bCs/>
          <w:sz w:val="28"/>
          <w:szCs w:val="28"/>
        </w:rPr>
        <w:t>город Воронеж в течение 10</w:t>
      </w:r>
      <w:r w:rsidR="009B3B4F" w:rsidRPr="009B3B4F">
        <w:rPr>
          <w:rFonts w:ascii="Times New Roman" w:hAnsi="Times New Roman" w:cs="Times New Roman"/>
          <w:bCs/>
          <w:sz w:val="28"/>
          <w:szCs w:val="28"/>
        </w:rPr>
        <w:t xml:space="preserve"> рабо</w:t>
      </w:r>
      <w:r w:rsidR="0084757D">
        <w:rPr>
          <w:rFonts w:ascii="Times New Roman" w:hAnsi="Times New Roman" w:cs="Times New Roman"/>
          <w:bCs/>
          <w:sz w:val="28"/>
          <w:szCs w:val="28"/>
        </w:rPr>
        <w:t>чих дней со дня осмотра.</w:t>
      </w:r>
    </w:p>
    <w:p w:rsidR="0084757D" w:rsidRPr="009B3B4F" w:rsidRDefault="00BC5048" w:rsidP="00C87E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Утвержденный Акт</w:t>
      </w:r>
      <w:r w:rsidR="0084757D" w:rsidRPr="0084757D">
        <w:rPr>
          <w:rFonts w:ascii="Times New Roman" w:hAnsi="Times New Roman" w:cs="Times New Roman"/>
          <w:bCs/>
          <w:sz w:val="28"/>
          <w:szCs w:val="28"/>
        </w:rPr>
        <w:t xml:space="preserve">, подтверждающий соответствие </w:t>
      </w:r>
      <w:proofErr w:type="gramStart"/>
      <w:r w:rsidR="0084757D" w:rsidRPr="0084757D">
        <w:rPr>
          <w:rFonts w:ascii="Times New Roman" w:hAnsi="Times New Roman" w:cs="Times New Roman"/>
          <w:bCs/>
          <w:sz w:val="28"/>
          <w:szCs w:val="28"/>
        </w:rPr>
        <w:t>размещенного</w:t>
      </w:r>
      <w:proofErr w:type="gramEnd"/>
      <w:r w:rsidR="0084757D" w:rsidRPr="0084757D">
        <w:rPr>
          <w:rFonts w:ascii="Times New Roman" w:hAnsi="Times New Roman" w:cs="Times New Roman"/>
          <w:bCs/>
          <w:sz w:val="28"/>
          <w:szCs w:val="28"/>
        </w:rPr>
        <w:t xml:space="preserve"> нестационарного торгового объекта требованиям, указанным в договоре на размещение нестационарного торгового объекта, и </w:t>
      </w:r>
      <w:proofErr w:type="gramStart"/>
      <w:r w:rsidR="0084757D" w:rsidRPr="0084757D">
        <w:rPr>
          <w:rFonts w:ascii="Times New Roman" w:hAnsi="Times New Roman" w:cs="Times New Roman"/>
          <w:bCs/>
          <w:sz w:val="28"/>
          <w:szCs w:val="28"/>
        </w:rPr>
        <w:t>архитектурному решению</w:t>
      </w:r>
      <w:proofErr w:type="gramEnd"/>
      <w:r w:rsidR="0084757D" w:rsidRPr="0084757D">
        <w:rPr>
          <w:rFonts w:ascii="Times New Roman" w:hAnsi="Times New Roman" w:cs="Times New Roman"/>
          <w:bCs/>
          <w:sz w:val="28"/>
          <w:szCs w:val="28"/>
        </w:rPr>
        <w:t xml:space="preserve">, а также готовность нестационарного торгового объекта к эксплуатации, </w:t>
      </w:r>
      <w:r w:rsidR="000F19B2">
        <w:rPr>
          <w:rFonts w:ascii="Times New Roman" w:hAnsi="Times New Roman" w:cs="Times New Roman"/>
          <w:bCs/>
          <w:sz w:val="28"/>
          <w:szCs w:val="28"/>
        </w:rPr>
        <w:t xml:space="preserve">направляется субъекту торговли в срок не позднее 10 рабочих дней со дня его утверждения и </w:t>
      </w:r>
      <w:r w:rsidR="0084757D" w:rsidRPr="0084757D">
        <w:rPr>
          <w:rFonts w:ascii="Times New Roman" w:hAnsi="Times New Roman" w:cs="Times New Roman"/>
          <w:bCs/>
          <w:sz w:val="28"/>
          <w:szCs w:val="28"/>
        </w:rPr>
        <w:t>является основанием для начала эксплуатации нестационарного торгового объекта.</w:t>
      </w:r>
    </w:p>
    <w:p w:rsidR="009B3B4F" w:rsidRPr="009B3B4F" w:rsidRDefault="00C87E6E" w:rsidP="00C87E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4.8</w:t>
      </w:r>
      <w:r w:rsidR="00BC504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BC5048">
        <w:rPr>
          <w:rFonts w:ascii="Times New Roman" w:hAnsi="Times New Roman" w:cs="Times New Roman"/>
          <w:bCs/>
          <w:sz w:val="28"/>
          <w:szCs w:val="28"/>
        </w:rPr>
        <w:t>В случае утверждения Акта</w:t>
      </w:r>
      <w:r w:rsidR="009B3B4F" w:rsidRPr="009B3B4F">
        <w:rPr>
          <w:rFonts w:ascii="Times New Roman" w:hAnsi="Times New Roman" w:cs="Times New Roman"/>
          <w:bCs/>
          <w:sz w:val="28"/>
          <w:szCs w:val="28"/>
        </w:rPr>
        <w:t>, подтверждающего несоответствие размещенного нестационарного торгового объекта требованиям, указанным в договоре на размещение нестационарного торгового объекта, и архитектурному решению, владельцу нестационарного торгового объекта направляется (вручается) уведомление о необходимости устранения выявленн</w:t>
      </w:r>
      <w:r w:rsidR="0084757D">
        <w:rPr>
          <w:rFonts w:ascii="Times New Roman" w:hAnsi="Times New Roman" w:cs="Times New Roman"/>
          <w:bCs/>
          <w:sz w:val="28"/>
          <w:szCs w:val="28"/>
        </w:rPr>
        <w:t>ых недостатков в 6-месячный срок</w:t>
      </w:r>
      <w:r w:rsidR="009B3B4F" w:rsidRPr="009B3B4F">
        <w:rPr>
          <w:rFonts w:ascii="Times New Roman" w:hAnsi="Times New Roman" w:cs="Times New Roman"/>
          <w:bCs/>
          <w:sz w:val="28"/>
          <w:szCs w:val="28"/>
        </w:rPr>
        <w:t xml:space="preserve"> со дня получения уведомления, а владельцу </w:t>
      </w:r>
      <w:r w:rsidR="00BC5048">
        <w:rPr>
          <w:rFonts w:ascii="Times New Roman" w:hAnsi="Times New Roman" w:cs="Times New Roman"/>
          <w:bCs/>
          <w:sz w:val="28"/>
          <w:szCs w:val="28"/>
        </w:rPr>
        <w:t>объекта сезонной торговли – в</w:t>
      </w:r>
      <w:r w:rsidR="009B3B4F" w:rsidRPr="009B3B4F">
        <w:rPr>
          <w:rFonts w:ascii="Times New Roman" w:hAnsi="Times New Roman" w:cs="Times New Roman"/>
          <w:bCs/>
          <w:sz w:val="28"/>
          <w:szCs w:val="28"/>
        </w:rPr>
        <w:t xml:space="preserve"> 10-дневный срок со дня получения уведомления.</w:t>
      </w:r>
      <w:proofErr w:type="gramEnd"/>
    </w:p>
    <w:p w:rsidR="009B3B4F" w:rsidRPr="009B3B4F" w:rsidRDefault="009B3B4F" w:rsidP="00C87E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B4F">
        <w:rPr>
          <w:rFonts w:ascii="Times New Roman" w:hAnsi="Times New Roman" w:cs="Times New Roman"/>
          <w:bCs/>
          <w:sz w:val="28"/>
          <w:szCs w:val="28"/>
        </w:rPr>
        <w:t>По истечении срока, установленного для уст</w:t>
      </w:r>
      <w:r w:rsidR="00DF5447">
        <w:rPr>
          <w:rFonts w:ascii="Times New Roman" w:hAnsi="Times New Roman" w:cs="Times New Roman"/>
          <w:bCs/>
          <w:sz w:val="28"/>
          <w:szCs w:val="28"/>
        </w:rPr>
        <w:t xml:space="preserve">ранения недостатков, в течение </w:t>
      </w:r>
      <w:r w:rsidR="00C87B9B">
        <w:rPr>
          <w:rFonts w:ascii="Times New Roman" w:hAnsi="Times New Roman" w:cs="Times New Roman"/>
          <w:bCs/>
          <w:sz w:val="28"/>
          <w:szCs w:val="28"/>
        </w:rPr>
        <w:t>5</w:t>
      </w:r>
      <w:r w:rsidRPr="009B3B4F">
        <w:rPr>
          <w:rFonts w:ascii="Times New Roman" w:hAnsi="Times New Roman" w:cs="Times New Roman"/>
          <w:bCs/>
          <w:sz w:val="28"/>
          <w:szCs w:val="28"/>
        </w:rPr>
        <w:t xml:space="preserve"> дней уполномоченным органом </w:t>
      </w:r>
      <w:r w:rsidR="00BC5048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город Воронеж созывается</w:t>
      </w:r>
      <w:r w:rsidRPr="009B3B4F">
        <w:rPr>
          <w:rFonts w:ascii="Times New Roman" w:hAnsi="Times New Roman" w:cs="Times New Roman"/>
          <w:bCs/>
          <w:sz w:val="28"/>
          <w:szCs w:val="28"/>
        </w:rPr>
        <w:t xml:space="preserve"> комиссия и назначается повторный осмотр, по рез</w:t>
      </w:r>
      <w:r w:rsidR="00BC5048">
        <w:rPr>
          <w:rFonts w:ascii="Times New Roman" w:hAnsi="Times New Roman" w:cs="Times New Roman"/>
          <w:bCs/>
          <w:sz w:val="28"/>
          <w:szCs w:val="28"/>
        </w:rPr>
        <w:t>ультатам которого составляется А</w:t>
      </w:r>
      <w:r w:rsidRPr="009B3B4F">
        <w:rPr>
          <w:rFonts w:ascii="Times New Roman" w:hAnsi="Times New Roman" w:cs="Times New Roman"/>
          <w:bCs/>
          <w:sz w:val="28"/>
          <w:szCs w:val="28"/>
        </w:rPr>
        <w:t>кт</w:t>
      </w:r>
      <w:proofErr w:type="gramStart"/>
      <w:r w:rsidRPr="009B3B4F">
        <w:rPr>
          <w:rFonts w:ascii="Times New Roman" w:hAnsi="Times New Roman" w:cs="Times New Roman"/>
          <w:bCs/>
          <w:sz w:val="28"/>
          <w:szCs w:val="28"/>
        </w:rPr>
        <w:t>.</w:t>
      </w:r>
      <w:r w:rsidR="00FD71C8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9B3B4F" w:rsidRPr="009B3B4F" w:rsidRDefault="009B3B4F" w:rsidP="00C87E6E">
      <w:pPr>
        <w:pStyle w:val="a7"/>
        <w:autoSpaceDE w:val="0"/>
        <w:autoSpaceDN w:val="0"/>
        <w:adjustRightInd w:val="0"/>
        <w:spacing w:after="0" w:line="360" w:lineRule="auto"/>
        <w:ind w:left="9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5D70" w:rsidRPr="00D826AA" w:rsidRDefault="006A5D70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F02E54" w:rsidP="006A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руководителя</w:t>
      </w:r>
      <w:r w:rsidR="00D826AA"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предпринимательства, потребительского</w:t>
      </w:r>
    </w:p>
    <w:p w:rsidR="00D826AA" w:rsidRPr="00AD79ED" w:rsidRDefault="00D826AA" w:rsidP="00AD79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рынка и инновационной политики            </w:t>
      </w:r>
      <w:r w:rsid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F02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086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F02E54">
        <w:rPr>
          <w:rFonts w:ascii="Times New Roman" w:eastAsia="Calibri" w:hAnsi="Times New Roman" w:cs="Times New Roman"/>
          <w:sz w:val="28"/>
          <w:szCs w:val="28"/>
          <w:lang w:eastAsia="ru-RU"/>
        </w:rPr>
        <w:t>Е.Н. Банникова</w:t>
      </w:r>
    </w:p>
    <w:sectPr w:rsidR="00D826AA" w:rsidRPr="00AD79ED" w:rsidSect="006D0A11">
      <w:headerReference w:type="default" r:id="rId8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D7" w:rsidRDefault="005F59D7" w:rsidP="00D826AA">
      <w:pPr>
        <w:spacing w:after="0" w:line="240" w:lineRule="auto"/>
      </w:pPr>
      <w:r>
        <w:separator/>
      </w:r>
    </w:p>
  </w:endnote>
  <w:endnote w:type="continuationSeparator" w:id="0">
    <w:p w:rsidR="005F59D7" w:rsidRDefault="005F59D7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D7" w:rsidRDefault="005F59D7" w:rsidP="00D826AA">
      <w:pPr>
        <w:spacing w:after="0" w:line="240" w:lineRule="auto"/>
      </w:pPr>
      <w:r>
        <w:separator/>
      </w:r>
    </w:p>
  </w:footnote>
  <w:footnote w:type="continuationSeparator" w:id="0">
    <w:p w:rsidR="005F59D7" w:rsidRDefault="005F59D7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0FA">
          <w:rPr>
            <w:noProof/>
          </w:rPr>
          <w:t>2</w:t>
        </w:r>
        <w:r>
          <w:fldChar w:fldCharType="end"/>
        </w:r>
      </w:p>
    </w:sdtContent>
  </w:sdt>
  <w:p w:rsidR="00A81415" w:rsidRDefault="00E970FA" w:rsidP="00A8141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B8A"/>
    <w:multiLevelType w:val="hybridMultilevel"/>
    <w:tmpl w:val="D6168D56"/>
    <w:lvl w:ilvl="0" w:tplc="1FE267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F0609A"/>
    <w:multiLevelType w:val="hybridMultilevel"/>
    <w:tmpl w:val="105E3A46"/>
    <w:lvl w:ilvl="0" w:tplc="9C42F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27AB3"/>
    <w:rsid w:val="00033DB9"/>
    <w:rsid w:val="00050CDD"/>
    <w:rsid w:val="000775EA"/>
    <w:rsid w:val="00086789"/>
    <w:rsid w:val="00096D61"/>
    <w:rsid w:val="000A2810"/>
    <w:rsid w:val="000B151C"/>
    <w:rsid w:val="000B4E30"/>
    <w:rsid w:val="000B7C28"/>
    <w:rsid w:val="000C2BBD"/>
    <w:rsid w:val="000D2B1C"/>
    <w:rsid w:val="000F19B2"/>
    <w:rsid w:val="00121DF1"/>
    <w:rsid w:val="00147919"/>
    <w:rsid w:val="00177CD9"/>
    <w:rsid w:val="00187D01"/>
    <w:rsid w:val="001B4D08"/>
    <w:rsid w:val="001D13FA"/>
    <w:rsid w:val="001E0D04"/>
    <w:rsid w:val="001F7945"/>
    <w:rsid w:val="00236069"/>
    <w:rsid w:val="002C2D0D"/>
    <w:rsid w:val="002F693B"/>
    <w:rsid w:val="0030672F"/>
    <w:rsid w:val="00380F67"/>
    <w:rsid w:val="003C28AB"/>
    <w:rsid w:val="00553DDF"/>
    <w:rsid w:val="00590743"/>
    <w:rsid w:val="005F59D7"/>
    <w:rsid w:val="0065582A"/>
    <w:rsid w:val="006A5D70"/>
    <w:rsid w:val="006E1C08"/>
    <w:rsid w:val="00711AC6"/>
    <w:rsid w:val="00792268"/>
    <w:rsid w:val="008460BE"/>
    <w:rsid w:val="0084757D"/>
    <w:rsid w:val="00855829"/>
    <w:rsid w:val="00870FCC"/>
    <w:rsid w:val="009533E0"/>
    <w:rsid w:val="009B3B4F"/>
    <w:rsid w:val="00AC56B1"/>
    <w:rsid w:val="00AD79ED"/>
    <w:rsid w:val="00B45E26"/>
    <w:rsid w:val="00BC473E"/>
    <w:rsid w:val="00BC5048"/>
    <w:rsid w:val="00BD5E24"/>
    <w:rsid w:val="00C41245"/>
    <w:rsid w:val="00C87B9B"/>
    <w:rsid w:val="00C87E6E"/>
    <w:rsid w:val="00D826AA"/>
    <w:rsid w:val="00DA0218"/>
    <w:rsid w:val="00DF26C4"/>
    <w:rsid w:val="00DF5447"/>
    <w:rsid w:val="00E21A1F"/>
    <w:rsid w:val="00E32854"/>
    <w:rsid w:val="00E66B29"/>
    <w:rsid w:val="00E70B3C"/>
    <w:rsid w:val="00E81A77"/>
    <w:rsid w:val="00E95105"/>
    <w:rsid w:val="00E970FA"/>
    <w:rsid w:val="00EF2A4E"/>
    <w:rsid w:val="00F02E54"/>
    <w:rsid w:val="00F80EDA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List Paragraph"/>
    <w:basedOn w:val="a"/>
    <w:uiPriority w:val="34"/>
    <w:qFormat/>
    <w:rsid w:val="00096D6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B3B4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List Paragraph"/>
    <w:basedOn w:val="a"/>
    <w:uiPriority w:val="34"/>
    <w:qFormat/>
    <w:rsid w:val="00096D6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B3B4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Шульгина</cp:lastModifiedBy>
  <cp:revision>2</cp:revision>
  <cp:lastPrinted>2022-08-05T09:09:00Z</cp:lastPrinted>
  <dcterms:created xsi:type="dcterms:W3CDTF">2022-08-18T12:31:00Z</dcterms:created>
  <dcterms:modified xsi:type="dcterms:W3CDTF">2022-08-18T12:31:00Z</dcterms:modified>
</cp:coreProperties>
</file>