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53" w:rsidRDefault="0092446C" w:rsidP="00C27DB0">
      <w:pPr>
        <w:pStyle w:val="a6"/>
        <w:tabs>
          <w:tab w:val="clear" w:pos="4677"/>
          <w:tab w:val="center" w:pos="4962"/>
        </w:tabs>
        <w:ind w:left="467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</w:p>
    <w:p w:rsidR="00C70F53" w:rsidRDefault="0092446C" w:rsidP="00C27DB0">
      <w:pPr>
        <w:pStyle w:val="a6"/>
        <w:tabs>
          <w:tab w:val="clear" w:pos="4677"/>
          <w:tab w:val="center" w:pos="4962"/>
        </w:tabs>
        <w:ind w:left="467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постановлению администрации</w:t>
      </w:r>
    </w:p>
    <w:p w:rsidR="00C70F53" w:rsidRDefault="0092446C" w:rsidP="00C27DB0">
      <w:pPr>
        <w:pStyle w:val="a6"/>
        <w:tabs>
          <w:tab w:val="clear" w:pos="4677"/>
          <w:tab w:val="center" w:pos="4962"/>
        </w:tabs>
        <w:ind w:left="467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городского округа город Воронеж</w:t>
      </w:r>
    </w:p>
    <w:p w:rsidR="00C70F53" w:rsidRDefault="0092446C" w:rsidP="00C27DB0">
      <w:pPr>
        <w:tabs>
          <w:tab w:val="center" w:pos="4962"/>
        </w:tabs>
        <w:spacing w:after="200" w:line="252" w:lineRule="auto"/>
        <w:ind w:left="467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483151">
        <w:rPr>
          <w:rFonts w:ascii="Times New Roman" w:hAnsi="Times New Roman" w:cs="Times New Roman"/>
          <w:sz w:val="28"/>
          <w:szCs w:val="28"/>
          <w:lang w:val="ru-RU"/>
        </w:rPr>
        <w:t xml:space="preserve"> 21.10.2022    </w:t>
      </w:r>
      <w:r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483151">
        <w:rPr>
          <w:rFonts w:ascii="Times New Roman" w:hAnsi="Times New Roman" w:cs="Times New Roman"/>
          <w:sz w:val="28"/>
          <w:szCs w:val="28"/>
          <w:lang w:val="ru-RU"/>
        </w:rPr>
        <w:t xml:space="preserve"> 1099</w:t>
      </w:r>
      <w:bookmarkStart w:id="0" w:name="_GoBack"/>
      <w:bookmarkEnd w:id="0"/>
    </w:p>
    <w:p w:rsidR="00C70F53" w:rsidRDefault="0092446C" w:rsidP="00C27DB0">
      <w:pPr>
        <w:spacing w:after="200" w:line="252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Проект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Дополнительное соглашение № 2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 концессионному соглашению от 22 апреля 2020 года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 создание, реконструкцию с последующим содержанием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 эксплуатацией муниципального имущества, предназначенного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для организации отдыха граждан и туризма, расположенного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 особо охраняемой природной территории местного значения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садово-парковый ландшафт «Дельфин»</w:t>
      </w:r>
      <w:r w:rsidR="00C27D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70F53" w:rsidRDefault="0092446C" w:rsidP="00C27D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адресу: г. Воронеж, ул. Остужева, 2</w:t>
      </w:r>
    </w:p>
    <w:p w:rsidR="00C70F53" w:rsidRDefault="00C70F53">
      <w:pPr>
        <w:spacing w:line="25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0F53" w:rsidRDefault="00C27DB0" w:rsidP="00C27DB0">
      <w:pPr>
        <w:spacing w:after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г. Воронеж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«__»_________20__г.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Муниципальное образование городской округ город Воронеж, от имени которого выступает администрация городского округа город Воронеж в л</w:t>
      </w:r>
      <w:r w:rsidR="005A5CD2">
        <w:rPr>
          <w:rFonts w:ascii="Times New Roman" w:hAnsi="Times New Roman" w:cs="Times New Roman"/>
          <w:sz w:val="28"/>
          <w:szCs w:val="28"/>
          <w:lang w:val="ru-RU"/>
        </w:rPr>
        <w:t>ице _________________________</w:t>
      </w:r>
      <w:r>
        <w:rPr>
          <w:rFonts w:ascii="Times New Roman" w:hAnsi="Times New Roman" w:cs="Times New Roman"/>
          <w:sz w:val="28"/>
          <w:szCs w:val="28"/>
          <w:lang w:val="ru-RU"/>
        </w:rPr>
        <w:t>__________, действующего на</w:t>
      </w:r>
      <w:r w:rsidR="005A5CD2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основании доверенности  от ________________  № _______, именуемое в дальнейшем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Концедент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с одной стороны и индивидуальный предприниматель Толоконников Эдуард Алексеевич, действующий на основании ОГРНИП №</w:t>
      </w:r>
      <w:r w:rsidR="005A5CD2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304366514000067, именуемый в дальнейшем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Концессионер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 другой стороны, именуемые также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Сторон</w:t>
      </w:r>
      <w:r w:rsidR="00C27DB0">
        <w:rPr>
          <w:rFonts w:ascii="Times New Roman" w:hAnsi="Times New Roman" w:cs="Times New Roman"/>
          <w:b/>
          <w:bCs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>, в соответствии с разделом 11 концессионного соглашения от 22 апреля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2020 года заключили настоящее дополнительное соглашение № 2 к концессионному соглашению от 22 апреля 2020 года (далее </w:t>
      </w:r>
      <w:r w:rsidR="00C27DB0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Концессионное соглашение) о нижеследующем: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 Абзац первый пункта 3.1 раздела 3 «Создание, реконструкция Объекта соглашения» Концессионного соглашения изложить в следующей редакции: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«Концессионер обязан создать, реконструировать Объект соглашения, указанный в п. 1.1 настоящего Концессионного соглашения, в соответствии с условиями настоящего Концессионного соглашения, требованиями сводов правил (СП, СНиП), технических регламентов и других действующих нормативных актов Российской Федерации, регионального и местного законодательства, на основании проектно-сметной документации, разработанной Концессионером в соответствии с условиями настоящего Концессионного соглашения и действующим законодательством, на основании концепции благоустройства особо охраняемой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природной территории местного значения садово-парковый ландшафт «Дельфин», согласованной в установленном порядке, в срок не позднее 2 лет 6 месяцев (1</w:t>
      </w:r>
      <w:r w:rsidR="00C27DB0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этап работ) и 5 лет 6 месяцев (2 этап работ) со дня подписания настоящего Концессионного соглашения, установленный в приложении № 5 к</w:t>
      </w:r>
      <w:r w:rsidR="005A5CD2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настоящему соглашению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.».</w:t>
      </w:r>
      <w:proofErr w:type="gramEnd"/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 В пункте 3.2 раздела 3 «Создание, реконструкция Объекта соглашения» Концессионного соглашения слова «Последовательность выполнения работ» заменить словами «Последовательность этапов выполнения работ».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 Пункт 6.2 раздела 6 «Сроки по Концессионному соглашению» Концессионного соглашения изложить в следующей редакции: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B15834">
        <w:rPr>
          <w:rFonts w:ascii="Times New Roman" w:hAnsi="Times New Roman" w:cs="Times New Roman"/>
          <w:sz w:val="28"/>
          <w:szCs w:val="28"/>
          <w:lang w:val="ru-RU"/>
        </w:rPr>
        <w:t>6.2 Срок создания, реконструкции Объекта соглашения с учетом завершения работ в сроки, определенные приложением № 5 к настоящему Концессионному соглашению</w:t>
      </w:r>
      <w:r w:rsidR="00B1583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15834">
        <w:rPr>
          <w:rFonts w:ascii="Times New Roman" w:hAnsi="Times New Roman" w:cs="Times New Roman"/>
          <w:sz w:val="28"/>
          <w:szCs w:val="28"/>
          <w:lang w:val="ru-RU"/>
        </w:rPr>
        <w:t xml:space="preserve"> и в указанной в нем последовательности определяется не позднее 2 лет 6 месяцев (1 этап работ) и 5 лет 6 месяцев (2</w:t>
      </w:r>
      <w:r w:rsidR="00B1583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B15834">
        <w:rPr>
          <w:rFonts w:ascii="Times New Roman" w:hAnsi="Times New Roman" w:cs="Times New Roman"/>
          <w:sz w:val="28"/>
          <w:szCs w:val="28"/>
          <w:lang w:val="ru-RU"/>
        </w:rPr>
        <w:t>этап работ) со дня подписания настоящего Концессионного соглашения.».</w:t>
      </w:r>
      <w:proofErr w:type="gramEnd"/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 В пункте 6.3 раздела 6 «Сроки по Концессионному соглашению» Концессионного соглашения слова «Последовательность выполнения работ по благоустройству парка «Дельфин» заменить словами «Последовательность этапов выполнения работ».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 В пункте 7.2 раздела 7 «Плата по Концессионному соглашению» Концессионного соглашения второе предложение изложить в следующей редакции: </w:t>
      </w:r>
    </w:p>
    <w:p w:rsidR="00C70F53" w:rsidRDefault="0092446C" w:rsidP="00C27DB0">
      <w:pPr>
        <w:widowControl w:val="0"/>
        <w:spacing w:line="343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«При этом в течение двух лет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настоящего Концессионного соглашения Концессионер освобождается от обязанности по оплате концессионной платы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.».</w:t>
      </w:r>
      <w:proofErr w:type="gramEnd"/>
    </w:p>
    <w:p w:rsidR="00C70F53" w:rsidRDefault="00C70F53">
      <w:pPr>
        <w:suppressAutoHyphens/>
        <w:spacing w:line="37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C70F53" w:rsidSect="00C27DB0">
          <w:headerReference w:type="default" r:id="rId10"/>
          <w:headerReference w:type="first" r:id="rId11"/>
          <w:pgSz w:w="11906" w:h="16838"/>
          <w:pgMar w:top="568" w:right="567" w:bottom="1134" w:left="1984" w:header="720" w:footer="720" w:gutter="0"/>
          <w:cols w:space="0"/>
          <w:titlePg/>
          <w:docGrid w:linePitch="360"/>
        </w:sectPr>
      </w:pPr>
    </w:p>
    <w:p w:rsidR="00C70F53" w:rsidRDefault="0092446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 Приложение №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 к </w:t>
      </w:r>
      <w:r w:rsidR="00E27A7E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онцессионному соглашению изложить в следующей редакции.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«Приложение № 1</w:t>
      </w:r>
    </w:p>
    <w:p w:rsidR="00C70F53" w:rsidRDefault="0092446C">
      <w:pPr>
        <w:wordWrap w:val="0"/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концессионному соглашению от 22</w:t>
      </w:r>
      <w:r w:rsidR="00E27A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апреля 2020 г</w:t>
      </w:r>
      <w:r w:rsidR="00E27A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ода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создание, реконструкцию с последующим содержанием 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эксплуатацией муниципального имущества, 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предназначенного для организации отдыха граждан 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туризма, расположенного на особо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охраняемой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природной территории местного значения 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садово-парковый ландшафт «Дельфин» </w:t>
      </w:r>
    </w:p>
    <w:p w:rsidR="00C70F53" w:rsidRDefault="0092446C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адресу: г. Воронеж, ул. Остужева, 2</w:t>
      </w:r>
    </w:p>
    <w:p w:rsidR="00C70F53" w:rsidRDefault="00C70F53">
      <w:pPr>
        <w:ind w:left="-142" w:right="-11" w:firstLine="8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1C0A" w:rsidRDefault="0092446C" w:rsidP="00211C0A">
      <w:pPr>
        <w:ind w:left="-142" w:right="-11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об имуществе, которое находится в муниципальной собственности городского округа город Воронеж, передаваемом Концессионеру в составе объекта с целью реконструкции, последующего содержания и эксплуатации, предназначенном для организации отдыха граждан и туризма, расположенном на особо охраняемой природной территории местного значения</w:t>
      </w:r>
    </w:p>
    <w:p w:rsidR="00C70F53" w:rsidRDefault="0092446C" w:rsidP="00211C0A">
      <w:pPr>
        <w:ind w:left="-142" w:right="-11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садово-парковый ландшафт «Дельфин» по адресу:  г. Воронеж, ул. Остужева, 2</w:t>
      </w:r>
    </w:p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0"/>
        <w:gridCol w:w="993"/>
        <w:gridCol w:w="1559"/>
        <w:gridCol w:w="850"/>
        <w:gridCol w:w="993"/>
        <w:gridCol w:w="2976"/>
        <w:gridCol w:w="3969"/>
      </w:tblGrid>
      <w:tr w:rsidR="00C70F53" w:rsidRPr="0071727E">
        <w:trPr>
          <w:trHeight w:val="330"/>
          <w:jc w:val="center"/>
        </w:trPr>
        <w:tc>
          <w:tcPr>
            <w:tcW w:w="15451" w:type="dxa"/>
            <w:gridSpan w:val="9"/>
            <w:tcBorders>
              <w:bottom w:val="nil"/>
            </w:tcBorders>
            <w:noWrap/>
            <w:vAlign w:val="bottom"/>
          </w:tcPr>
          <w:p w:rsidR="0092446C" w:rsidRDefault="0092446C" w:rsidP="0092446C">
            <w:pPr>
              <w:ind w:left="-142" w:right="-11" w:firstLine="14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Объекты недвижимости, находящиеся на территории парка «Дельфин», числящиеся по ул. Остужева,</w:t>
            </w:r>
            <w:r w:rsidRPr="0092446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2:</w:t>
            </w:r>
          </w:p>
        </w:tc>
      </w:tr>
      <w:tr w:rsidR="00C70F53">
        <w:trPr>
          <w:trHeight w:val="90"/>
          <w:jc w:val="center"/>
        </w:trPr>
        <w:tc>
          <w:tcPr>
            <w:tcW w:w="568" w:type="dxa"/>
            <w:vMerge w:val="restart"/>
            <w:vAlign w:val="center"/>
          </w:tcPr>
          <w:p w:rsidR="00C70F53" w:rsidRDefault="0092446C">
            <w:pPr>
              <w:tabs>
                <w:tab w:val="left" w:pos="400"/>
              </w:tabs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2693" w:type="dxa"/>
            <w:vMerge w:val="restart"/>
            <w:vAlign w:val="center"/>
          </w:tcPr>
          <w:p w:rsidR="00C70F53" w:rsidRDefault="0092446C" w:rsidP="0092446C">
            <w:pPr>
              <w:ind w:leftChars="-9" w:left="-18" w:right="-11" w:firstLineChars="8" w:firstLine="1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Наименование объекта, инвентарное дело (технический паспорт)</w:t>
            </w:r>
          </w:p>
          <w:p w:rsidR="00C70F53" w:rsidRDefault="0092446C" w:rsidP="0092446C">
            <w:pPr>
              <w:ind w:leftChars="-9" w:left="-18" w:right="-11" w:firstLineChars="8" w:firstLine="1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(дата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, №), 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литер, этажность</w:t>
            </w:r>
          </w:p>
          <w:p w:rsidR="00C70F53" w:rsidRDefault="0092446C" w:rsidP="0092446C">
            <w:pPr>
              <w:ind w:leftChars="-9" w:left="-18" w:right="-11" w:firstLineChars="8" w:firstLine="1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в экспликации приложения № 5 (при наличии)</w:t>
            </w:r>
          </w:p>
        </w:tc>
        <w:tc>
          <w:tcPr>
            <w:tcW w:w="850" w:type="dxa"/>
            <w:vMerge w:val="restart"/>
            <w:vAlign w:val="center"/>
          </w:tcPr>
          <w:p w:rsidR="00C70F53" w:rsidRDefault="0092446C">
            <w:pPr>
              <w:ind w:right="-1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Год постройки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4395" w:type="dxa"/>
            <w:gridSpan w:val="4"/>
          </w:tcPr>
          <w:p w:rsidR="00C70F53" w:rsidRDefault="0092446C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Общая площадь (кв. м),</w:t>
            </w:r>
          </w:p>
          <w:p w:rsidR="00C70F53" w:rsidRDefault="00C70F53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  <w:p w:rsidR="00C70F53" w:rsidRDefault="0092446C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протяженность (м)</w:t>
            </w:r>
          </w:p>
          <w:p w:rsidR="00C70F53" w:rsidRDefault="00C70F53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Тип объекта, вид строит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атериала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C70F53" w:rsidRDefault="0092446C">
            <w:pPr>
              <w:ind w:leftChars="-9" w:left="-18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Регистрация права собственности</w:t>
            </w:r>
          </w:p>
        </w:tc>
      </w:tr>
      <w:tr w:rsidR="00C70F53">
        <w:trPr>
          <w:jc w:val="center"/>
        </w:trPr>
        <w:tc>
          <w:tcPr>
            <w:tcW w:w="568" w:type="dxa"/>
            <w:vMerge/>
            <w:vAlign w:val="center"/>
          </w:tcPr>
          <w:p w:rsidR="00C70F53" w:rsidRDefault="00C70F53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C70F53" w:rsidRDefault="00C70F53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C70F53" w:rsidRDefault="00C70F53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по тех. паспорту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1559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по свидетельству о гос. регистрации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по реестру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  <w:t>неиспользуемая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C70F53" w:rsidRDefault="00C70F53">
            <w:pPr>
              <w:ind w:left="-142" w:right="-11" w:firstLine="85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69" w:type="dxa"/>
            <w:vMerge/>
            <w:vAlign w:val="center"/>
          </w:tcPr>
          <w:p w:rsidR="00C70F53" w:rsidRDefault="00C70F53">
            <w:pPr>
              <w:ind w:left="-142" w:right="-11" w:firstLine="85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tabs>
                <w:tab w:val="left" w:pos="0"/>
              </w:tabs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68" w:left="-136"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976" w:type="dxa"/>
            <w:vAlign w:val="center"/>
          </w:tcPr>
          <w:p w:rsidR="00C70F53" w:rsidRPr="00DE2790" w:rsidRDefault="00DE2790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Здание,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лит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. А, А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 А2,  назначение: нежилое, 1-этажный, технический паспорт от 30.08.2012, инв.№1804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22 в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э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кспликации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риложения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5)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tabs>
                <w:tab w:val="left" w:pos="0"/>
              </w:tabs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1977</w:t>
            </w:r>
          </w:p>
          <w:p w:rsidR="00C70F53" w:rsidRDefault="00C70F53">
            <w:pPr>
              <w:tabs>
                <w:tab w:val="left" w:pos="0"/>
              </w:tabs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44,2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68" w:left="-136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44,2</w:t>
            </w:r>
          </w:p>
          <w:p w:rsidR="00C70F53" w:rsidRDefault="00C70F53">
            <w:pPr>
              <w:ind w:leftChars="-68" w:left="-136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44,2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44,2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здание кирпичное</w:t>
            </w:r>
          </w:p>
          <w:p w:rsidR="00C70F53" w:rsidRDefault="0092446C">
            <w:pPr>
              <w:ind w:leftChars="-69" w:left="-138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351915" cy="855345"/>
                  <wp:effectExtent l="0" t="0" r="4445" b="13335"/>
                  <wp:docPr id="14" name="Рисунок 1" descr="C:\Users\pvzamolotskikh\Desktop\ДЕЛЬФИН\фото Дельфин\Здание лит.А,А1,А2  44,2\IMG_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 descr="C:\Users\pvzamolotskikh\Desktop\ДЕЛЬФИН\фото Дельфин\Здание лит.А,А1,А2  44,2\IMG_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69" w:left="-138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36-36-01/178/2011-282  от 30.11.2011</w:t>
            </w:r>
          </w:p>
        </w:tc>
      </w:tr>
    </w:tbl>
    <w:p w:rsidR="00C70F53" w:rsidRDefault="00C70F53">
      <w:pPr>
        <w:ind w:left="-142" w:right="-11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0"/>
        <w:gridCol w:w="993"/>
        <w:gridCol w:w="1559"/>
        <w:gridCol w:w="850"/>
        <w:gridCol w:w="993"/>
        <w:gridCol w:w="2976"/>
        <w:gridCol w:w="3969"/>
      </w:tblGrid>
      <w:tr w:rsidR="00C70F53">
        <w:trPr>
          <w:tblHeader/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right="-11" w:firstLineChars="50" w:firstLine="1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7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69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маяк, назначение: нежилое, этаж: 1, 2, инв. № 9785, литер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 Е1, (4А, 4Б)</w:t>
            </w:r>
            <w:r w:rsidR="0094225F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 технический паспорт от 30.08.2012, инв.№1804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br/>
              <w:t>(№</w:t>
            </w:r>
            <w:r w:rsidR="0094225F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13 в экспликации приложения № 5)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1975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2001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56,5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56,5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56,5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56,5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здание кирпичное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44980" cy="1132840"/>
                  <wp:effectExtent l="0" t="0" r="7620" b="10160"/>
                  <wp:docPr id="16" name="Рисунок 3" descr="C:\Users\pvzamolotskikh\Desktop\ДЕЛЬФИН\фото Дельфин\Маяк\IMG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3" descr="C:\Users\pvzamolotskikh\Desktop\ДЕЛЬФИН\фото Дельфин\Маяк\IMG_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333" cy="113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36-36-01/178/2011-337  от 30.11.2011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сарай, назначение: нежилое, этаж: 1, литер Г,  технический паспорт от 30.08.2012, инв.№1804</w:t>
            </w:r>
            <w:proofErr w:type="gramEnd"/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12,4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12,4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12,4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12,4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здание металлическое на кирпичном фундаменте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93240" cy="1198880"/>
                  <wp:effectExtent l="0" t="0" r="5080" b="5080"/>
                  <wp:docPr id="28" name="Рисунок 9" descr="C:\Users\pvzamolotskikh\Desktop\ДЕЛЬФИН\фото Дельфин\Сарай лит.Г  12,4\IMG_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9" descr="C:\Users\pvzamolotskikh\Desktop\ДЕЛЬФИН\фото Дельфин\Сарай лит.Г  12,4\IMG_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82" cy="119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36-36-01/178/2011-284  от 30.11.2011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водопровод, литер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В</w:t>
            </w:r>
            <w:proofErr w:type="gramEnd"/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693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36-36-01/178/2011-328  от 30.11.2011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Парк </w:t>
            </w:r>
            <w:r w:rsidR="0094225F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Дельфин</w:t>
            </w:r>
            <w:r w:rsidR="0094225F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 –электросеть, литер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Э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 протяженностью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1500 м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1500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1500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36-36-01/178/2011-326  от 30.11.2011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693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бассейн «Ансамбль», литер Г11, технический паспорт от 30.08.2012, инв.№1804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246,2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246,2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246,2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3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246,2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800860" cy="1234440"/>
                  <wp:effectExtent l="0" t="0" r="12700" b="0"/>
                  <wp:docPr id="37" name="Рисунок 18" descr="C:\Users\pvzamolotskikh\Desktop\ДЕЛЬФИН\фото Дельфин\Бассейн Ансамбль лит.Г11  246,2\IMG_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8" descr="C:\Users\pvzamolotskikh\Desktop\ДЕЛЬФИН\фото Дельфин\Бассейн Ансамбль лит.Г11  246,2\IMG_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61" cy="123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70F53" w:rsidRDefault="0092446C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36-36-01/178/2011-325  от 30.11.2011</w:t>
            </w:r>
          </w:p>
          <w:p w:rsidR="00C70F53" w:rsidRDefault="00C70F53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C70F53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C70F53">
            <w:pPr>
              <w:ind w:leftChars="-70" w:left="-140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</w:tr>
      <w:tr w:rsidR="00C70F53" w:rsidRPr="0092446C">
        <w:trPr>
          <w:jc w:val="center"/>
        </w:trPr>
        <w:tc>
          <w:tcPr>
            <w:tcW w:w="15451" w:type="dxa"/>
            <w:gridSpan w:val="9"/>
            <w:vAlign w:val="center"/>
          </w:tcPr>
          <w:p w:rsidR="0092446C" w:rsidRDefault="0092446C" w:rsidP="0092446C">
            <w:pPr>
              <w:ind w:left="-142" w:right="-11" w:firstLine="8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Объекты движимого имущества, находящиеся на территории парка «Дельфин», числящиеся по ул. Остужева, 2:</w:t>
            </w:r>
          </w:p>
        </w:tc>
      </w:tr>
    </w:tbl>
    <w:tbl>
      <w:tblPr>
        <w:tblStyle w:val="ab"/>
        <w:tblW w:w="1544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552"/>
        <w:gridCol w:w="2700"/>
        <w:gridCol w:w="852"/>
        <w:gridCol w:w="996"/>
        <w:gridCol w:w="1560"/>
        <w:gridCol w:w="864"/>
        <w:gridCol w:w="960"/>
        <w:gridCol w:w="2976"/>
        <w:gridCol w:w="3984"/>
      </w:tblGrid>
      <w:tr w:rsidR="00C70F53" w:rsidRPr="0094225F">
        <w:tc>
          <w:tcPr>
            <w:tcW w:w="552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2700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Наименование объекта, инвентарное дело (технический паспорт)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(дата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, №), 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литер, этажность</w:t>
            </w:r>
          </w:p>
        </w:tc>
        <w:tc>
          <w:tcPr>
            <w:tcW w:w="852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Год постройки</w:t>
            </w:r>
          </w:p>
        </w:tc>
        <w:tc>
          <w:tcPr>
            <w:tcW w:w="4380" w:type="dxa"/>
            <w:gridSpan w:val="4"/>
            <w:shd w:val="clear" w:color="auto" w:fill="auto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Общая площадь (кв. м),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протяженность (м)</w:t>
            </w:r>
          </w:p>
        </w:tc>
        <w:tc>
          <w:tcPr>
            <w:tcW w:w="2976" w:type="dxa"/>
            <w:vMerge w:val="restart"/>
            <w:vAlign w:val="center"/>
          </w:tcPr>
          <w:p w:rsidR="00C70F53" w:rsidRDefault="0094225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Тип объекта, вид строит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.</w:t>
            </w:r>
            <w:proofErr w:type="gramEnd"/>
            <w:r w:rsidR="0092446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 w:rsidR="0092446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м</w:t>
            </w:r>
            <w:proofErr w:type="gramEnd"/>
            <w:r w:rsidR="0092446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атериала</w:t>
            </w:r>
          </w:p>
        </w:tc>
        <w:tc>
          <w:tcPr>
            <w:tcW w:w="3984" w:type="dxa"/>
            <w:vMerge w:val="restart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Регистрация права собственности</w:t>
            </w:r>
          </w:p>
        </w:tc>
      </w:tr>
      <w:tr w:rsidR="00C70F53" w:rsidRPr="00483151">
        <w:tc>
          <w:tcPr>
            <w:tcW w:w="552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700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по тех. паспорту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по свидетельству о гос. регистрации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по реестру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оперативного управления (хоз. ведения, аренда и т.п.)</w:t>
            </w:r>
          </w:p>
        </w:tc>
        <w:tc>
          <w:tcPr>
            <w:tcW w:w="2976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vMerge/>
            <w:shd w:val="clear" w:color="auto" w:fill="auto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7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Зона отдыха на территории парка «Дельфин», в состав которой входят: детский игровой комплекс «Горка с трапом» – 1 шт.; спортивный комплекс «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Рукоход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 с кольцами» – 1 шт.; спортивный комплекс «Угловая шведская стенка» – 1 шт.; качалка-балансир – 2 шт.; горка с металлическими перилами – 1 шт.; качалка на пружине – 1 шт.; </w:t>
            </w:r>
            <w:proofErr w:type="gramEnd"/>
          </w:p>
        </w:tc>
        <w:tc>
          <w:tcPr>
            <w:tcW w:w="8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97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3CC86780" wp14:editId="6F376566">
                  <wp:extent cx="1320800" cy="923290"/>
                  <wp:effectExtent l="0" t="0" r="5080" b="6350"/>
                  <wp:docPr id="38" name="Рисунок 23" descr="C:\Users\pvzamolotskikh\Desktop\ДЕЛЬФИН\фото Дельфин\Зона отдыха парка ДИ\Горка с трапом\IMG_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23" descr="C:\Users\pvzamolotskikh\Desktop\ДЕЛЬФИН\фото Дельфин\Зона отдыха парка ДИ\Горка с трапом\IMG_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3B39FA55" wp14:editId="3A456785">
                  <wp:extent cx="1076960" cy="755015"/>
                  <wp:effectExtent l="0" t="0" r="5080" b="6985"/>
                  <wp:docPr id="39" name="Рисунок 22" descr="C:\Users\pvzamolotskikh\Desktop\ДЕЛЬФИН\фото Дельфин\Зона отдыха парка ДИ\Карусель с 6-ю сиденьями\IMG_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22" descr="C:\Users\pvzamolotskikh\Desktop\ДЕЛЬФИН\фото Дельфин\Зона отдыха парка ДИ\Карусель с 6-ю сиденьями\IMG_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3A12E96" wp14:editId="2984FF18">
                  <wp:extent cx="1162050" cy="824230"/>
                  <wp:effectExtent l="0" t="0" r="11430" b="13970"/>
                  <wp:docPr id="40" name="Рисунок 24" descr="C:\Users\pvzamolotskikh\Desktop\ДЕЛЬФИН\фото Дельфин\Зона отдыха парка ДИ\Качели с сиденьем Гнездо\IMG_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24" descr="C:\Users\pvzamolotskikh\Desktop\ДЕЛЬФИН\фото Дельфин\Зона отдыха парка ДИ\Качели с сиденьем Гнездо\IMG_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</w:tbl>
    <w:p w:rsidR="00C70F53" w:rsidRDefault="00C70F53">
      <w:pPr>
        <w:ind w:right="-11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tbl>
      <w:tblPr>
        <w:tblStyle w:val="ab"/>
        <w:tblW w:w="15444" w:type="dxa"/>
        <w:tblInd w:w="-317" w:type="dxa"/>
        <w:tblLayout w:type="fixed"/>
        <w:tblLook w:val="04A0" w:firstRow="1" w:lastRow="0" w:firstColumn="1" w:lastColumn="0" w:noHBand="0" w:noVBand="1"/>
      </w:tblPr>
      <w:tblGrid>
        <w:gridCol w:w="552"/>
        <w:gridCol w:w="2700"/>
        <w:gridCol w:w="852"/>
        <w:gridCol w:w="996"/>
        <w:gridCol w:w="1560"/>
        <w:gridCol w:w="864"/>
        <w:gridCol w:w="960"/>
        <w:gridCol w:w="2976"/>
        <w:gridCol w:w="3984"/>
      </w:tblGrid>
      <w:tr w:rsidR="00C70F53">
        <w:trPr>
          <w:trHeight w:val="90"/>
          <w:tblHeader/>
        </w:trPr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7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</w:tr>
      <w:tr w:rsidR="00C70F53" w:rsidRPr="00483151">
        <w:tc>
          <w:tcPr>
            <w:tcW w:w="552" w:type="dxa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лавочка – 4 шт.; урна – 4 шт.; карусель с 6 сиденьями – 1 шт.; карусель с рулем – 1 шт.; качели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двухпролетные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– 1 шт.; качели с сиденьем «Гнездо» – 1 шт.; карусель «Вертушка» (чаша) – 1 шт.</w:t>
            </w:r>
            <w:proofErr w:type="gramEnd"/>
          </w:p>
        </w:tc>
        <w:tc>
          <w:tcPr>
            <w:tcW w:w="852" w:type="dxa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</w:tr>
      <w:tr w:rsidR="00C70F53">
        <w:trPr>
          <w:trHeight w:val="90"/>
        </w:trPr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</w:t>
            </w:r>
          </w:p>
          <w:p w:rsidR="00C70F53" w:rsidRDefault="00C70F53">
            <w:pPr>
              <w:ind w:left="-142" w:right="-11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IV, технический паспорт от 30.08.2012, инв.№1804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123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96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96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асфальт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65300" cy="1028700"/>
                  <wp:effectExtent l="0" t="0" r="2540" b="7620"/>
                  <wp:docPr id="52" name="Рисунок 2" descr="C:\Users\pvzamolotskikh\Desktop\ДЕЛЬФИН\фото Дельфин\Замощение лит.IV  96\IMG_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2" descr="C:\Users\pvzamolotskikh\Desktop\ДЕЛЬФИН\фото Дельфин\Замощение лит.IV  96\IMG_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239" cy="103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навес, литер Г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  технический паспорт от 30.08.2012, инв.№1804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52,1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52,1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52,1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52600" cy="998855"/>
                  <wp:effectExtent l="0" t="0" r="0" b="6985"/>
                  <wp:docPr id="54" name="Рисунок 8" descr="C:\Users\pvzamolotskikh\Desktop\ДЕЛЬФИН\фото Дельфин\Навес лит.Г1  52,1\Г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8" descr="C:\Users\pvzamolotskikh\Desktop\ДЕЛЬФИН\фото Дельфин\Навес лит.Г1  52,1\Г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17" cy="100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VIII,  технический паспорт от 30.08.2012, инв.№1804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112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112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112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плитка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64030" cy="1178560"/>
                  <wp:effectExtent l="0" t="0" r="3810" b="10160"/>
                  <wp:docPr id="55" name="Рисунок 6" descr="C:\Users\pvzamolotskikh\Desktop\ДЕЛЬФИН\фото Дельфин\Замощение лит.VIII  112\IMG_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6" descr="C:\Users\pvzamolotskikh\Desktop\ДЕЛЬФИН\фото Дельфин\Замощение лит.VIII  112\IMG_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88" cy="118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III,  технический паспорт от 30.08.2012, инв.№1804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171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195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195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асфальт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48155" cy="1171575"/>
                  <wp:effectExtent l="0" t="0" r="4445" b="1905"/>
                  <wp:docPr id="56" name="Рисунок 5" descr="C:\Users\pvzamolotskikh\Desktop\ДЕЛЬФИН\фото Дельфин\Замощение лит.III  195\IMG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" descr="C:\Users\pvzamolotskikh\Desktop\ДЕЛЬФИН\фото Дельфин\Замощение лит.III  195\IMG_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63" cy="117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Парк «Дельфин» – аттракцион </w:t>
            </w:r>
            <w:r w:rsidR="008A0084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Автодром</w:t>
            </w:r>
            <w:r w:rsidR="008A0084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 литер Г14,  технический паспорт от 30.08.2012, инв.№1804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17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экспликации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приложения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№ 5)</w:t>
            </w: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230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399,7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399,7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57680" cy="1057275"/>
                  <wp:effectExtent l="0" t="0" r="10160" b="9525"/>
                  <wp:docPr id="57" name="Рисунок 4" descr="C:\Users\pvzamolotskikh\Desktop\ДЕЛЬФИН\фото Дельфин\Автодром Г14 399,7\IMG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4" descr="C:\Users\pvzamolotskikh\Desktop\ДЕЛЬФИН\фото Дельфин\Автодром Г14 399,7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73" cy="106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I, технический паспорт от 30.08.2012, инв.№1804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камень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816100" cy="819150"/>
                  <wp:effectExtent l="0" t="0" r="12700" b="3810"/>
                  <wp:docPr id="15" name="Рисунок 10" descr="C:\Users\pvzamolotskikh\Desktop\ДЕЛЬФИН\фото Дельфин\Замощение лит.I  38\I не передае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0" descr="C:\Users\pvzamolotskikh\Desktop\ДЕЛЬФИН\фото Дельфин\Замощение лит.I  38\I не передае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30" cy="8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IX,  технический паспорт от 30.08.2012, инв.№1804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509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253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253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бетон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58950" cy="1190625"/>
                  <wp:effectExtent l="0" t="0" r="8890" b="13335"/>
                  <wp:docPr id="17" name="Рисунок 11" descr="C:\Users\pvzamolotskikh\Desktop\ДЕЛЬФИН\фото Дельфин\Замощение лит.IX  253\IMG_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 descr="C:\Users\pvzamolotskikh\Desktop\ДЕЛЬФИН\фото Дельфин\Замощение лит.IX  253\IMG_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888" cy="11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II,  технический паспорт от 30.08.2012, инв.№1804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5038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5169,4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5169,4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асфальт</w:t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62760" cy="1360170"/>
                  <wp:effectExtent l="0" t="0" r="5080" b="11430"/>
                  <wp:docPr id="18" name="Рисунок 12" descr="C:\Users\pvzamolotskikh\Desktop\ДЕЛЬФИН\фото Дельфин\Замощение лит.II  5169,4\IMG_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2" descr="C:\Users\pvzamolotskikh\Desktop\ДЕЛЬФИН\фото Дельфин\Замощение лит.II  5169,4\IMG_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078" cy="136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V, технический паспорт от 30.08.2012, инв.№1804</w:t>
            </w: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плитка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740535" cy="1206500"/>
                  <wp:effectExtent l="0" t="0" r="12065" b="12700"/>
                  <wp:docPr id="25" name="Рисунок 13" descr="C:\Users\pvzamolotskikh\Desktop\ДЕЛЬФИН\фото Дельфин\Замощение лит.V  70\Литер 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3" descr="C:\Users\pvzamolotskikh\Desktop\ДЕЛЬФИН\фото Дельфин\Замощение лит.V  70\Литер 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60" cy="121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 w:rsidTr="0092446C">
        <w:trPr>
          <w:trHeight w:val="2498"/>
        </w:trPr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VI,  технический паспорт от 30.08.2012, инв.№1804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27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27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27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плитка</w:t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68B43AF8" wp14:editId="65473BB2">
                  <wp:extent cx="1765935" cy="1162050"/>
                  <wp:effectExtent l="0" t="0" r="1905" b="11430"/>
                  <wp:docPr id="26" name="Рисунок 14" descr="C:\Users\pvzamolotskikh\Desktop\ДЕЛЬФИН\фото Дельфин\Замощение лит.VI  27\IMG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4" descr="C:\Users\pvzamolotskikh\Desktop\ДЕЛЬФИН\фото Дельфин\Замощение лит.VI  27\IMG_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89" cy="116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  <w:tr w:rsidR="00C70F53">
        <w:tc>
          <w:tcPr>
            <w:tcW w:w="552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70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замощение, литер VII,  технический паспорт от 30.08.2012, инв.№1804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2" w:type="dxa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60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0F53" w:rsidRDefault="0092446C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  <w:p w:rsidR="00C70F53" w:rsidRDefault="00C70F53">
            <w:pPr>
              <w:ind w:leftChars="-100" w:left="-20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сооружение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плитка</w:t>
            </w:r>
          </w:p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47273E91" wp14:editId="479817BE">
                  <wp:extent cx="1750060" cy="952500"/>
                  <wp:effectExtent l="0" t="0" r="2540" b="7620"/>
                  <wp:docPr id="27" name="Рисунок 15" descr="C:\Users\pvzamolotskikh\Desktop\ДЕЛЬФИН\фото Дельфин\Замощение лит.VII  60\IMG_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5" descr="C:\Users\pvzamolotskikh\Desktop\ДЕЛЬФИН\фото Дельфин\Замощение лит.VII  60\IMG_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26" cy="95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53" w:rsidRDefault="00C70F53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984" w:type="dxa"/>
            <w:shd w:val="clear" w:color="auto" w:fill="auto"/>
            <w:vAlign w:val="center"/>
          </w:tcPr>
          <w:p w:rsidR="00C70F53" w:rsidRDefault="0092446C">
            <w:pPr>
              <w:ind w:leftChars="-70" w:left="-140"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</w:tr>
    </w:tbl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1134"/>
        <w:gridCol w:w="1134"/>
        <w:gridCol w:w="1418"/>
        <w:gridCol w:w="850"/>
        <w:gridCol w:w="851"/>
        <w:gridCol w:w="3260"/>
        <w:gridCol w:w="1134"/>
        <w:gridCol w:w="2126"/>
      </w:tblGrid>
      <w:tr w:rsidR="00C70F53" w:rsidRPr="0092446C" w:rsidTr="0035543E">
        <w:trPr>
          <w:trHeight w:val="330"/>
          <w:jc w:val="center"/>
        </w:trPr>
        <w:tc>
          <w:tcPr>
            <w:tcW w:w="15451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Объекты недвижимости, находящиеся на территории парка «Дельфин», числящиеся по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Переверткина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</w:t>
            </w:r>
            <w:r w:rsidRPr="0092446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7д:</w:t>
            </w:r>
          </w:p>
        </w:tc>
      </w:tr>
      <w:tr w:rsidR="00C70F53">
        <w:trPr>
          <w:jc w:val="center"/>
        </w:trPr>
        <w:tc>
          <w:tcPr>
            <w:tcW w:w="568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2976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Наименование объекта, инвентарное дело (технический паспорт)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(дата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, №), 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литер, этажность</w:t>
            </w:r>
          </w:p>
        </w:tc>
        <w:tc>
          <w:tcPr>
            <w:tcW w:w="1134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Год постройки</w:t>
            </w:r>
          </w:p>
        </w:tc>
        <w:tc>
          <w:tcPr>
            <w:tcW w:w="4253" w:type="dxa"/>
            <w:gridSpan w:val="4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Общая площадь (кв. м),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протяженность (м)</w:t>
            </w:r>
          </w:p>
        </w:tc>
        <w:tc>
          <w:tcPr>
            <w:tcW w:w="3260" w:type="dxa"/>
            <w:vMerge w:val="restart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Тип объекта, вид строит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атериала </w:t>
            </w:r>
          </w:p>
        </w:tc>
        <w:tc>
          <w:tcPr>
            <w:tcW w:w="3260" w:type="dxa"/>
            <w:gridSpan w:val="2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Регистрация права</w:t>
            </w:r>
          </w:p>
        </w:tc>
      </w:tr>
      <w:tr w:rsidR="00C70F53" w:rsidRPr="00483151">
        <w:trPr>
          <w:jc w:val="center"/>
        </w:trPr>
        <w:tc>
          <w:tcPr>
            <w:tcW w:w="568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по тех. паспорту</w:t>
            </w:r>
          </w:p>
        </w:tc>
        <w:tc>
          <w:tcPr>
            <w:tcW w:w="141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по свидетельству о гос. </w:t>
            </w:r>
            <w:r w:rsidR="00F25CEF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егистрации</w:t>
            </w: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по реестру</w:t>
            </w:r>
          </w:p>
        </w:tc>
        <w:tc>
          <w:tcPr>
            <w:tcW w:w="85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неиспользуемая</w:t>
            </w:r>
          </w:p>
        </w:tc>
        <w:tc>
          <w:tcPr>
            <w:tcW w:w="3260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собственности </w:t>
            </w:r>
          </w:p>
        </w:tc>
        <w:tc>
          <w:tcPr>
            <w:tcW w:w="2126" w:type="dxa"/>
            <w:vAlign w:val="center"/>
          </w:tcPr>
          <w:p w:rsidR="00C70F53" w:rsidRDefault="0092446C" w:rsidP="008A0084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оперативного управления (хоз. ведения, аренд</w:t>
            </w:r>
            <w:r w:rsidR="008A0084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и т.п.)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97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26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C70F53">
        <w:trPr>
          <w:jc w:val="center"/>
        </w:trPr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97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туалет, назначение: нежилое, 1-этажный, лит. 2А, технический паспорт от 30.08.2012, инв.№1804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1979</w:t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53,1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(по наружному обмеру)</w:t>
            </w:r>
          </w:p>
          <w:p w:rsidR="003952C1" w:rsidRDefault="003952C1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418" w:type="dxa"/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</w:tc>
        <w:tc>
          <w:tcPr>
            <w:tcW w:w="85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</w:tc>
        <w:tc>
          <w:tcPr>
            <w:tcW w:w="85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38</w:t>
            </w:r>
          </w:p>
        </w:tc>
        <w:tc>
          <w:tcPr>
            <w:tcW w:w="3260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здание кирпичное</w:t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55F83A9A" wp14:editId="2EED17FD">
                  <wp:extent cx="1345565" cy="866775"/>
                  <wp:effectExtent l="0" t="0" r="10795" b="1905"/>
                  <wp:docPr id="44" name="Рисунок 28" descr="C:\Users\pvzamolotskikh\Desktop\ДЕЛЬФИН\фото Дельфин\Туалет лит.2А  38\IMG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28" descr="C:\Users\pvzamolotskikh\Desktop\ДЕЛЬФИН\фото Дельфин\Туалет лит.2А  38\IMG_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36-36-01/178/2011-281  от 30.11.2011</w:t>
            </w:r>
          </w:p>
        </w:tc>
        <w:tc>
          <w:tcPr>
            <w:tcW w:w="2126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Не зарегистрировано</w:t>
            </w:r>
          </w:p>
        </w:tc>
      </w:tr>
      <w:tr w:rsidR="00C70F53" w:rsidTr="00425C7E">
        <w:trPr>
          <w:jc w:val="center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туалет, назначение: нежилое, 1-этажный, лит. 3А,  технический паспорт от 30.08.2012, инв.№1804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экспликации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приложения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№ 5)</w:t>
            </w:r>
          </w:p>
          <w:p w:rsidR="00C70F53" w:rsidRDefault="00C70F53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1975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68,6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90,4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(по наружному обмеру)</w:t>
            </w:r>
          </w:p>
          <w:p w:rsidR="003952C1" w:rsidRDefault="003952C1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68,6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68,6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68,6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здание кирпичное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675F5C7B" wp14:editId="506BD232">
                  <wp:extent cx="1857375" cy="1282065"/>
                  <wp:effectExtent l="0" t="0" r="1905" b="13335"/>
                  <wp:docPr id="45" name="Рисунок 29" descr="C:\Users\pvzamolotskikh\Desktop\ДЕЛЬФИН\фото Дельфин\Туалет лит.3А 68,6\IMG_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29" descr="C:\Users\pvzamolotskikh\Desktop\ДЕЛЬФИН\фото Дельфин\Туалет лит.3А 68,6\IMG_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45" cy="12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2C1" w:rsidRDefault="003952C1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 36-36-01/178/2011-280  от 30.11.2011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Не зарегистрировано</w:t>
            </w:r>
          </w:p>
        </w:tc>
      </w:tr>
      <w:tr w:rsidR="00C70F53" w:rsidRPr="00F25CEF" w:rsidTr="00425C7E">
        <w:trPr>
          <w:trHeight w:val="386"/>
          <w:jc w:val="center"/>
        </w:trPr>
        <w:tc>
          <w:tcPr>
            <w:tcW w:w="1545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F25CEF" w:rsidRDefault="00F25CEF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Объекты движимого имущества, находящиеся на территории парка «Дельфин», числящиеся по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Переверткина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,</w:t>
            </w:r>
            <w:r w:rsidRPr="0092446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7д:</w:t>
            </w: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</w:tr>
    </w:tbl>
    <w:tbl>
      <w:tblPr>
        <w:tblStyle w:val="ab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1134"/>
        <w:gridCol w:w="1417"/>
        <w:gridCol w:w="851"/>
        <w:gridCol w:w="850"/>
        <w:gridCol w:w="3261"/>
        <w:gridCol w:w="1134"/>
        <w:gridCol w:w="2126"/>
      </w:tblGrid>
      <w:tr w:rsidR="00C70F53">
        <w:tc>
          <w:tcPr>
            <w:tcW w:w="568" w:type="dxa"/>
            <w:vMerge w:val="restart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№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Наименование объекта, инвентарное дело (технический паспорт)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(дата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, №), 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литер, этажность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Год постройки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Общая площадь (кв. м.),</w:t>
            </w: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протяженность (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.)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Тип объекта, вид строит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атериала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Регистрация права</w:t>
            </w:r>
          </w:p>
        </w:tc>
      </w:tr>
      <w:tr w:rsidR="00C70F53" w:rsidRPr="00483151">
        <w:tc>
          <w:tcPr>
            <w:tcW w:w="568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по тех. паспорту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по свидетельству о гос. регистрации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по реестру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неиспользуемая</w:t>
            </w:r>
          </w:p>
        </w:tc>
        <w:tc>
          <w:tcPr>
            <w:tcW w:w="3261" w:type="dxa"/>
            <w:vMerge/>
            <w:vAlign w:val="center"/>
          </w:tcPr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собственности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оперативного управления (хоз. ведения, аренд</w:t>
            </w:r>
            <w:r w:rsidR="00713A3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и т.п.)</w:t>
            </w: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</w:tr>
      <w:tr w:rsidR="00C70F53"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26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C70F53"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Кабельная сеть наружного освещения парка «Дельфин» (1 очередь) общей протяженностью 3020 м в составе: светильник ЖКУ-150 18 шт., провод СИП 4*16 420 м, стойка металлическая 36 шт., провод СИП 2*16 645 м, провод СИП 3*25+1*35 390 м, кабель ВВГ 4*16 1565 м, светильник «Стрит» с ДРИ-150 16 шт., светильник «Стрит» с ДНАТ-100 36 шт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., опора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ж/б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6 шт., шкаф н/о 1 шт.</w:t>
            </w: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  <w:tr w:rsidR="00C70F53"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2977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детский игровой комплекс</w:t>
            </w:r>
            <w:r w:rsidR="0071727E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качалка на пружине «Мотоцикл»</w:t>
            </w: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66725AC" wp14:editId="0E1CF41B">
                  <wp:extent cx="1971675" cy="1331595"/>
                  <wp:effectExtent l="0" t="0" r="9525" b="9525"/>
                  <wp:docPr id="46" name="Рисунок 30" descr="C:\Users\pvzamolotskikh\Desktop\ДЕЛЬФИН\фото Дельфин\Качалка на пружине Мотоцикл\IMG_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30" descr="C:\Users\pvzamolotskikh\Desktop\ДЕЛЬФИН\фото Дельфин\Качалка на пружине Мотоцикл\IMG_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02" cy="133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  <w:tr w:rsidR="0071727E">
        <w:tc>
          <w:tcPr>
            <w:tcW w:w="568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3261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10</w:t>
            </w:r>
          </w:p>
        </w:tc>
      </w:tr>
      <w:tr w:rsidR="00C70F53">
        <w:tc>
          <w:tcPr>
            <w:tcW w:w="568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2977" w:type="dxa"/>
            <w:vAlign w:val="center"/>
          </w:tcPr>
          <w:p w:rsidR="00775EA5" w:rsidRDefault="00775EA5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775EA5" w:rsidRDefault="00775EA5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Парк «Дельфин» – детский игровой комплекс </w:t>
            </w:r>
            <w:r w:rsidR="0071727E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качел</w:t>
            </w:r>
            <w:r w:rsidR="0071727E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на дерев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тойках с гибкой подвеской</w:t>
            </w:r>
          </w:p>
          <w:p w:rsidR="00775EA5" w:rsidRDefault="00775EA5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775EA5" w:rsidRDefault="00775EA5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C70F53" w:rsidRDefault="00C70F53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07CD6144" wp14:editId="6D191CAE">
                  <wp:extent cx="1943100" cy="1311910"/>
                  <wp:effectExtent l="0" t="0" r="7620" b="13970"/>
                  <wp:docPr id="47" name="Рисунок 31" descr="C:\Users\pvzamolotskikh\Desktop\ДЕЛЬФИН\фото Дельфин\Качель на деревянных стойках\IMG_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31" descr="C:\Users\pvzamolotskikh\Desktop\ДЕЛЬФИН\фото Дельфин\Качель на деревянных стойках\IMG_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97" cy="13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70F53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  <w:tr w:rsidR="0092446C">
        <w:tc>
          <w:tcPr>
            <w:tcW w:w="568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77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Парк «Дельфин» – детский игровой комплекс </w:t>
            </w:r>
            <w:r w:rsidR="0071727E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карусель</w:t>
            </w: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DD565A4" wp14:editId="6EA90F21">
                  <wp:extent cx="1929765" cy="1446530"/>
                  <wp:effectExtent l="0" t="0" r="5715" b="1270"/>
                  <wp:docPr id="49" name="Рисунок 33" descr="C:\Users\pvzamolotskikh\Desktop\ДЕЛЬФИН\фото Дельфин\Карусель Переверткина 7д\IMG_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33" descr="C:\Users\pvzamolotskikh\Desktop\ДЕЛЬФИН\фото Дельфин\Карусель Переверткина 7д\IMG_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48" cy="145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  <w:tr w:rsidR="0092446C">
        <w:tc>
          <w:tcPr>
            <w:tcW w:w="568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77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детский игровой комплекс – песочный дворик с горкой</w:t>
            </w:r>
          </w:p>
          <w:p w:rsidR="0092446C" w:rsidRDefault="0092446C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7D104AC2" wp14:editId="7510E4F1">
                  <wp:extent cx="1944370" cy="1200150"/>
                  <wp:effectExtent l="0" t="0" r="6350" b="3810"/>
                  <wp:docPr id="50" name="Рисунок 34" descr="C:\Users\pvzamolotskikh\Desktop\ДЕЛЬФИН\фото Дельфин\Песочный дворик с горкой\IMG_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34" descr="C:\Users\pvzamolotskikh\Desktop\ДЕЛЬФИН\фото Дельфин\Песочный дворик с горкой\IMG_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278" cy="120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  <w:tr w:rsidR="0092446C">
        <w:tc>
          <w:tcPr>
            <w:tcW w:w="568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77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Парк «Дельфин» – детский игровой комплекс – дом-беседка «Крестики-нолики»</w:t>
            </w: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0E25C37E" wp14:editId="59C97EAE">
                  <wp:extent cx="1905000" cy="1181100"/>
                  <wp:effectExtent l="0" t="0" r="0" b="7620"/>
                  <wp:docPr id="51" name="Рисунок 35" descr="C:\Users\pvzamolotskikh\Desktop\ДЕЛЬФИН\фото Дельфин\Дом-беседка крестики-нолики\IMG_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35" descr="C:\Users\pvzamolotskikh\Desktop\ДЕЛЬФИН\фото Дельфин\Дом-беседка крестики-нолики\IMG_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16" cy="119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  <w:tr w:rsidR="0071727E">
        <w:tc>
          <w:tcPr>
            <w:tcW w:w="568" w:type="dxa"/>
            <w:vAlign w:val="center"/>
          </w:tcPr>
          <w:p w:rsidR="0071727E" w:rsidRP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3261" w:type="dxa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1727E" w:rsidRDefault="0071727E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10</w:t>
            </w:r>
          </w:p>
        </w:tc>
      </w:tr>
      <w:tr w:rsidR="0092446C">
        <w:trPr>
          <w:trHeight w:val="633"/>
        </w:trPr>
        <w:tc>
          <w:tcPr>
            <w:tcW w:w="568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77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 xml:space="preserve">Парк «Дельфин» – сиденье резиновое для качелей </w:t>
            </w:r>
          </w:p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2446C" w:rsidRDefault="0092446C">
            <w:pPr>
              <w:ind w:right="-1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</w:p>
        </w:tc>
      </w:tr>
    </w:tbl>
    <w:p w:rsidR="00C70F53" w:rsidRDefault="00C70F53">
      <w:pPr>
        <w:ind w:right="-11"/>
        <w:jc w:val="center"/>
        <w:rPr>
          <w:rFonts w:ascii="Times New Roman" w:eastAsia="Times New Roman" w:hAnsi="Times New Roman" w:cs="Times New Roman"/>
          <w:sz w:val="22"/>
          <w:szCs w:val="22"/>
          <w:lang w:val="ru-RU" w:eastAsia="ru-RU"/>
        </w:rPr>
      </w:pPr>
    </w:p>
    <w:p w:rsidR="00C70F53" w:rsidRPr="00DE2790" w:rsidRDefault="0092446C" w:rsidP="002A3898">
      <w:pPr>
        <w:ind w:left="-142" w:right="-1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70F53" w:rsidRPr="00DE2790">
          <w:pgSz w:w="16838" w:h="11906" w:orient="landscape"/>
          <w:pgMar w:top="2384" w:right="1134" w:bottom="567" w:left="1134" w:header="720" w:footer="720" w:gutter="0"/>
          <w:cols w:space="0"/>
          <w:docGrid w:linePitch="360"/>
        </w:sect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Техническое и фактическое состояние передаваемого имущества, определяющее возможность его дальнейшего использования, будет зафиксировано при передаче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Концедентом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Концессионеру имущества по акту приема-передачи (п. 2.6.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Концессионного соглашения).</w:t>
      </w:r>
      <w:r w:rsidRPr="00DE27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tbl>
      <w:tblPr>
        <w:tblStyle w:val="ab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796"/>
      </w:tblGrid>
      <w:tr w:rsidR="00C70F53" w:rsidRPr="00483151">
        <w:tc>
          <w:tcPr>
            <w:tcW w:w="15417" w:type="dxa"/>
            <w:gridSpan w:val="2"/>
          </w:tcPr>
          <w:p w:rsidR="00C70F53" w:rsidRDefault="0092446C">
            <w:pPr>
              <w:tabs>
                <w:tab w:val="left" w:pos="0"/>
              </w:tabs>
              <w:suppressAutoHyphens/>
              <w:spacing w:line="372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 Приложение № 2 к Концессионному соглашению изложить в следующей редакции:</w:t>
            </w:r>
          </w:p>
        </w:tc>
      </w:tr>
      <w:tr w:rsidR="00C70F53">
        <w:tc>
          <w:tcPr>
            <w:tcW w:w="7621" w:type="dxa"/>
          </w:tcPr>
          <w:p w:rsidR="00C70F53" w:rsidRDefault="00C70F53">
            <w:pPr>
              <w:widowControl w:val="0"/>
              <w:autoSpaceDE w:val="0"/>
              <w:autoSpaceDN w:val="0"/>
              <w:spacing w:after="20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6" w:type="dxa"/>
          </w:tcPr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«Приложение № 2</w:t>
            </w:r>
          </w:p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концессионному соглашению от 22 апреля 2020 г</w:t>
            </w:r>
            <w:r w:rsidR="00E77E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создание, реконструкцию с последующим содержанием </w:t>
            </w:r>
          </w:p>
          <w:p w:rsidR="00C70F53" w:rsidRDefault="0092446C">
            <w:pPr>
              <w:widowControl w:val="0"/>
              <w:tabs>
                <w:tab w:val="left" w:pos="7580"/>
              </w:tabs>
              <w:autoSpaceDE w:val="0"/>
              <w:autoSpaceDN w:val="0"/>
              <w:ind w:right="-108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эксплуатацией муниципального имущества,</w:t>
            </w:r>
          </w:p>
          <w:p w:rsidR="00C70F53" w:rsidRDefault="0092446C">
            <w:pPr>
              <w:widowControl w:val="0"/>
              <w:tabs>
                <w:tab w:val="left" w:pos="7580"/>
              </w:tabs>
              <w:autoSpaceDE w:val="0"/>
              <w:autoSpaceDN w:val="0"/>
              <w:ind w:right="-108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предназначенного для организации отдыха граждан  </w:t>
            </w:r>
          </w:p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туризма, расположенного на особо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охраняемой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природной территории местного значения</w:t>
            </w:r>
          </w:p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садово-парковый ландшафт «Дельфин» </w:t>
            </w:r>
          </w:p>
          <w:p w:rsidR="00C70F53" w:rsidRDefault="0092446C">
            <w:pPr>
              <w:widowControl w:val="0"/>
              <w:autoSpaceDE w:val="0"/>
              <w:autoSpaceDN w:val="0"/>
              <w:ind w:right="-108"/>
              <w:jc w:val="righ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адресу: г. Воронеж,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Остужева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</w:tr>
    </w:tbl>
    <w:p w:rsidR="00C70F53" w:rsidRDefault="00C70F53">
      <w:pPr>
        <w:widowControl w:val="0"/>
        <w:autoSpaceDE w:val="0"/>
        <w:autoSpaceDN w:val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77EBA" w:rsidRDefault="0092446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Информация об имуществе, которое подлежит созданию, последующему содержанию и эксплуатации, предназначенном </w:t>
      </w:r>
    </w:p>
    <w:p w:rsidR="00E77EBA" w:rsidRDefault="0092446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организации отдыха граждан и туризма,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расположенном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особо охраняемой природной территории местного значения </w:t>
      </w:r>
    </w:p>
    <w:p w:rsidR="00C70F53" w:rsidRDefault="0092446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садово-парковый ландшафт  «Дельфин» по адресу:  г. Воронеж, ул. </w:t>
      </w:r>
      <w:r w:rsidRPr="00E77EBA">
        <w:rPr>
          <w:rFonts w:ascii="Times New Roman" w:hAnsi="Times New Roman" w:cs="Times New Roman"/>
          <w:sz w:val="24"/>
          <w:szCs w:val="24"/>
          <w:lang w:val="ru-RU"/>
        </w:rPr>
        <w:t>Остужева, 2</w:t>
      </w:r>
    </w:p>
    <w:p w:rsidR="00C70F53" w:rsidRPr="00E77EBA" w:rsidRDefault="00C70F53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499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674"/>
        <w:gridCol w:w="2126"/>
        <w:gridCol w:w="1843"/>
        <w:gridCol w:w="1180"/>
        <w:gridCol w:w="3781"/>
        <w:gridCol w:w="1418"/>
        <w:gridCol w:w="1417"/>
      </w:tblGrid>
      <w:tr w:rsidR="00C70F53">
        <w:trPr>
          <w:trHeight w:val="247"/>
          <w:tblHeader/>
        </w:trPr>
        <w:tc>
          <w:tcPr>
            <w:tcW w:w="556" w:type="dxa"/>
            <w:vMerge w:val="restart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74" w:type="dxa"/>
            <w:vMerge w:val="restart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/</w:t>
            </w:r>
          </w:p>
          <w:p w:rsidR="006B152C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в экспликации приложения № 5 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2126" w:type="dxa"/>
            <w:vMerge w:val="restart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</w:t>
            </w:r>
            <w:proofErr w:type="spellEnd"/>
          </w:p>
          <w:p w:rsidR="00C70F53" w:rsidRDefault="00C70F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0F53" w:rsidRDefault="00C70F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</w:t>
            </w:r>
            <w:proofErr w:type="spellEnd"/>
          </w:p>
        </w:tc>
        <w:tc>
          <w:tcPr>
            <w:tcW w:w="1418" w:type="dxa"/>
            <w:vMerge w:val="restart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Перво-начальная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Остаточная</w:t>
            </w:r>
            <w:proofErr w:type="spellEnd"/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spellEnd"/>
          </w:p>
        </w:tc>
      </w:tr>
      <w:tr w:rsidR="00C70F53">
        <w:trPr>
          <w:trHeight w:val="300"/>
          <w:tblHeader/>
        </w:trPr>
        <w:tc>
          <w:tcPr>
            <w:tcW w:w="556" w:type="dxa"/>
            <w:vMerge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vMerge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</w:p>
        </w:tc>
        <w:tc>
          <w:tcPr>
            <w:tcW w:w="1180" w:type="dxa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создания</w:t>
            </w:r>
            <w:proofErr w:type="spellEnd"/>
          </w:p>
        </w:tc>
        <w:tc>
          <w:tcPr>
            <w:tcW w:w="3781" w:type="dxa"/>
            <w:vAlign w:val="center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</w:t>
            </w:r>
            <w:proofErr w:type="spellEnd"/>
          </w:p>
        </w:tc>
        <w:tc>
          <w:tcPr>
            <w:tcW w:w="1418" w:type="dxa"/>
            <w:vMerge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F53">
        <w:trPr>
          <w:trHeight w:val="90"/>
          <w:tblHeader/>
        </w:trPr>
        <w:tc>
          <w:tcPr>
            <w:tcW w:w="55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70F53">
        <w:trPr>
          <w:trHeight w:val="103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2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менее 60 кв. м, 1 объект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98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Воркаут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(спортивная площадка)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3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74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Скейт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-площадка 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4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C70F53" w:rsidRDefault="0092446C">
      <w:pPr>
        <w:widowControl w:val="0"/>
        <w:autoSpaceDE w:val="0"/>
        <w:autoSpaceDN w:val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4995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674"/>
        <w:gridCol w:w="2126"/>
        <w:gridCol w:w="1843"/>
        <w:gridCol w:w="1180"/>
        <w:gridCol w:w="3781"/>
        <w:gridCol w:w="1418"/>
        <w:gridCol w:w="1417"/>
      </w:tblGrid>
      <w:tr w:rsidR="00C70F53">
        <w:trPr>
          <w:trHeight w:val="300"/>
          <w:tblHeader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70F53">
        <w:trPr>
          <w:trHeight w:val="88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Открытый амфитеатр со сценой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5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менее 600 кв.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>
        <w:trPr>
          <w:trHeight w:val="92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Пункт проката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6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менее 90 кв.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0F53">
        <w:trPr>
          <w:trHeight w:val="8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-стрит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7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менее 90 кв.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0F53">
        <w:trPr>
          <w:trHeight w:val="91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Площадка для пляжного футбола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8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>
        <w:trPr>
          <w:trHeight w:val="63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Детская площадка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11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данного объекта осуществляется в порядке, предусмотренном Концессионным соглашением, в соответствии с требованиями действующего федерального, регионального, местного законодательства с учетом технических возможностей и существующей застройки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Аттракционы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12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</w:t>
            </w:r>
            <w:proofErr w:type="spellEnd"/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Установка не менее 5 аттракционов-каруселей.</w:t>
            </w:r>
          </w:p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Осуществляется в порядке, предусмотренном Концессионным соглашением, в соответствии с требованиями действующего федерального, регионального, местного законодательства с учетом технических возможностей и существующей застройки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Мостки пляжной зоны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14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Площадка длиной не менее 150 м, площадью не менее 1200 кв.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Трасса здоровья (с беговой дорожкой)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15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не менее 900 м, площадь не менее 4000 кв.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65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Организованный вход в парк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16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Аттракцион «Автодром»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17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  <w:proofErr w:type="spellEnd"/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/>
              </w:rPr>
              <w:t>-</w:t>
            </w:r>
          </w:p>
        </w:tc>
        <w:tc>
          <w:tcPr>
            <w:tcW w:w="3781" w:type="dxa"/>
          </w:tcPr>
          <w:p w:rsidR="00C70F53" w:rsidRDefault="00483151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hyperlink r:id="rId37" w:history="1">
              <w:r w:rsidR="0092446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Аттракцион</w:t>
              </w:r>
            </w:hyperlink>
            <w:r w:rsidR="0092446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на котором посетители могут ездить по специальной площадке на двухместных электрических автомобилях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Релакс</w:t>
            </w:r>
            <w:proofErr w:type="spellEnd"/>
            <w:r w:rsidR="006B152C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парк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18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Обустройство функциональной зоны парка, предназначенной для тихого, созерцательного отдыха, с обустройством водопада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Парк </w:t>
            </w:r>
            <w:r w:rsidR="006B15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накомств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19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Обустройство функциональной зоны парка, предназначенной для прогулок и проведения времени, с установкой беседок, деревянных дорожек, уличной танцплощадки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Центральная пешеходная аллея / №</w:t>
            </w:r>
            <w:r w:rsidR="006B15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в экспликации приложения № 5</w:t>
            </w:r>
          </w:p>
          <w:p w:rsidR="00C70F53" w:rsidRDefault="00C70F5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ru-RU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Обустройство пешеходной аллеи с дополнительным озеленением и установкой четырех типовых павильонов, в том числе для размещения поста охраны, администрации парка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 w:rsidP="006B152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Посадка декоративной древесно-кустарниковой растительности, разбивка  газонов с учетом требований, предусмотренных решением Воронежской городской Думы от 11.04.2012 №</w:t>
            </w:r>
            <w:r w:rsidR="006B15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762-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«Об утверждении Положения о создании, содержании и реконструкции зеленых насаждений на территории городского округа город Воронеж»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338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Малые архитектурные формы и обеспечение безопасности: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скамьи;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урны;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опоры освещения;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камеры видеонаблюдения</w:t>
            </w:r>
          </w:p>
          <w:p w:rsidR="00C70F53" w:rsidRDefault="00C70F5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индивидуальному проекту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учетом требований, предусмотренных решением Воронежской городской Думы от 19.06.2008 № 190-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«Об утверждении Правил благоустройства территорий городского округа город Воронеж»,</w:t>
            </w:r>
          </w:p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постановлением Правительства Российской Федерации от 25.03.2015 № 272</w:t>
            </w:r>
          </w:p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(территорий)»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Площадка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стритбола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10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B15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Площадка с асфальтовым покрытием, предназначенная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стритбола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(уличный баскетбол)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Площадка для пляжного волейбола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9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Площадка, предназначенная для пляжного волейбола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Парк автомодельного спорта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21 в экспликации приложения № 5</w:t>
            </w:r>
          </w:p>
          <w:p w:rsidR="00C70F53" w:rsidRDefault="00C70F5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Парк автомодельного спорта</w:t>
            </w:r>
          </w:p>
          <w:p w:rsidR="00C70F53" w:rsidRDefault="0092446C" w:rsidP="006B152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(старт-трек</w:t>
            </w:r>
            <w:r w:rsidR="006B15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парк)</w:t>
            </w:r>
            <w:r w:rsidR="006B15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специализированная трасса, предназначенная для занятий автомодельным спортом. Включает в себя: п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ункт проката автомобилей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трассу с препятствиями, п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ункт общественного питания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 w:rsidRPr="00483151">
        <w:trPr>
          <w:trHeight w:val="109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Нетиповой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НТО / 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23 в экспликации приложения № 5</w:t>
            </w:r>
          </w:p>
          <w:p w:rsidR="00C70F53" w:rsidRDefault="00C70F53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менее 3 ед. 20 кв. м</w:t>
            </w:r>
          </w:p>
        </w:tc>
        <w:tc>
          <w:tcPr>
            <w:tcW w:w="1180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Нестационарный объект для сдачи в аренду</w:t>
            </w:r>
          </w:p>
        </w:tc>
        <w:tc>
          <w:tcPr>
            <w:tcW w:w="1418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70F53" w:rsidRDefault="00C70F53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F53">
        <w:trPr>
          <w:trHeight w:val="103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74" w:type="dxa"/>
          </w:tcPr>
          <w:p w:rsidR="00C70F53" w:rsidRDefault="0092446C" w:rsidP="002974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Танцевальный зал / №</w:t>
            </w:r>
            <w:r w:rsidR="0029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755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Спортивный зал / 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24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74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74" w:type="dxa"/>
          </w:tcPr>
          <w:p w:rsidR="00C70F53" w:rsidRDefault="0092446C" w:rsidP="0029744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-корт / №</w:t>
            </w:r>
            <w:r w:rsidR="0029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74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киберспорта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/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26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70F53">
        <w:trPr>
          <w:trHeight w:val="740"/>
        </w:trPr>
        <w:tc>
          <w:tcPr>
            <w:tcW w:w="556" w:type="dxa"/>
            <w:shd w:val="clear" w:color="auto" w:fill="auto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74" w:type="dxa"/>
          </w:tcPr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Детский бассейн / </w:t>
            </w:r>
          </w:p>
          <w:p w:rsidR="00C70F53" w:rsidRDefault="009244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27 в экспликации приложения № 5</w:t>
            </w:r>
          </w:p>
        </w:tc>
        <w:tc>
          <w:tcPr>
            <w:tcW w:w="2126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843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1180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  <w:lang w:val="ru-RU"/>
              </w:rPr>
              <w:t>-</w:t>
            </w:r>
          </w:p>
        </w:tc>
        <w:tc>
          <w:tcPr>
            <w:tcW w:w="3781" w:type="dxa"/>
          </w:tcPr>
          <w:p w:rsidR="00C70F53" w:rsidRDefault="0092446C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70F53" w:rsidRDefault="0092446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C70F53" w:rsidRDefault="00C70F53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70F53" w:rsidRDefault="00C70F53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70F53" w:rsidRDefault="00C70F53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5298" w:type="pct"/>
        <w:tblLook w:val="04A0" w:firstRow="1" w:lastRow="0" w:firstColumn="1" w:lastColumn="0" w:noHBand="0" w:noVBand="1"/>
      </w:tblPr>
      <w:tblGrid>
        <w:gridCol w:w="5869"/>
        <w:gridCol w:w="4161"/>
        <w:gridCol w:w="5637"/>
      </w:tblGrid>
      <w:tr w:rsidR="00C70F53" w:rsidRPr="00483151">
        <w:trPr>
          <w:trHeight w:val="1355"/>
        </w:trPr>
        <w:tc>
          <w:tcPr>
            <w:tcW w:w="1873" w:type="pct"/>
          </w:tcPr>
          <w:p w:rsidR="00C70F53" w:rsidRDefault="0092446C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Концедента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</w:p>
          <w:p w:rsidR="00C70F53" w:rsidRDefault="0092446C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__________________/______________/</w:t>
            </w:r>
          </w:p>
          <w:p w:rsidR="00C70F53" w:rsidRDefault="0092446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«____» ____________ 20__ г.</w:t>
            </w:r>
          </w:p>
          <w:p w:rsidR="00C70F53" w:rsidRDefault="0092446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1328" w:type="pct"/>
          </w:tcPr>
          <w:p w:rsidR="00C70F53" w:rsidRDefault="00C70F53">
            <w:pPr>
              <w:ind w:left="1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799" w:type="pct"/>
          </w:tcPr>
          <w:p w:rsidR="00C70F53" w:rsidRDefault="0092446C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 Концессионера:</w:t>
            </w:r>
          </w:p>
          <w:p w:rsidR="00C70F53" w:rsidRDefault="0092446C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________________/ ______________  /</w:t>
            </w:r>
          </w:p>
          <w:p w:rsidR="00C70F53" w:rsidRDefault="0092446C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«____» ___________ 20__ г.</w:t>
            </w:r>
          </w:p>
          <w:p w:rsidR="00C70F53" w:rsidRDefault="0092446C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М.П.».</w:t>
            </w:r>
          </w:p>
        </w:tc>
      </w:tr>
    </w:tbl>
    <w:p w:rsidR="00C70F53" w:rsidRDefault="00C70F53">
      <w:pPr>
        <w:wordWrap w:val="0"/>
        <w:jc w:val="both"/>
        <w:rPr>
          <w:rFonts w:ascii="Times New Roman" w:hAnsi="Times New Roman" w:cs="Times New Roman"/>
          <w:lang w:val="ru-RU"/>
        </w:rPr>
        <w:sectPr w:rsidR="00C70F53" w:rsidSect="007E7B6D">
          <w:pgSz w:w="16838" w:h="11906" w:orient="landscape"/>
          <w:pgMar w:top="1984" w:right="1134" w:bottom="567" w:left="1134" w:header="720" w:footer="720" w:gutter="0"/>
          <w:cols w:space="0"/>
          <w:docGrid w:linePitch="360"/>
        </w:sectPr>
      </w:pPr>
    </w:p>
    <w:p w:rsidR="00C70F53" w:rsidRDefault="0092446C">
      <w:pPr>
        <w:suppressAutoHyphens/>
        <w:spacing w:line="372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 Приложение № 5 к Концессионному соглашению изложить в следующей редакции:</w:t>
      </w:r>
    </w:p>
    <w:p w:rsidR="00C70F53" w:rsidRDefault="0092446C">
      <w:pPr>
        <w:wordWrap w:val="0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«Приложение № 5</w:t>
      </w:r>
    </w:p>
    <w:p w:rsidR="00C70F53" w:rsidRDefault="0092446C">
      <w:pPr>
        <w:wordWrap w:val="0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концессионному соглашению от 22 апреля 2020 г</w:t>
      </w:r>
      <w:r w:rsidR="00FA25B4">
        <w:rPr>
          <w:rFonts w:ascii="Times New Roman" w:hAnsi="Times New Roman" w:cs="Times New Roman"/>
          <w:lang w:val="ru-RU"/>
        </w:rPr>
        <w:t>ода</w:t>
      </w:r>
    </w:p>
    <w:p w:rsidR="00C70F53" w:rsidRDefault="0092446C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создание, реконструкцию с последующим содержанием и эксплуатацией</w:t>
      </w:r>
    </w:p>
    <w:p w:rsidR="00C70F53" w:rsidRDefault="0092446C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муниципального имущества, предназначенного для организации</w:t>
      </w:r>
    </w:p>
    <w:p w:rsidR="00C70F53" w:rsidRDefault="0092446C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отдыха граждан и туризма, расположенного </w:t>
      </w:r>
      <w:proofErr w:type="gramStart"/>
      <w:r>
        <w:rPr>
          <w:rFonts w:ascii="Times New Roman" w:hAnsi="Times New Roman" w:cs="Times New Roman"/>
          <w:lang w:val="ru-RU"/>
        </w:rPr>
        <w:t>на</w:t>
      </w:r>
      <w:proofErr w:type="gramEnd"/>
    </w:p>
    <w:p w:rsidR="00C70F53" w:rsidRDefault="0092446C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особо охраняемой природной территории местного значения</w:t>
      </w:r>
    </w:p>
    <w:p w:rsidR="00C70F53" w:rsidRDefault="0092446C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садово-парковый ландшафт «Дельфин» по адресу: г. Воронеж, ул. Остужева, 2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7087"/>
      </w:tblGrid>
      <w:tr w:rsidR="00C70F53" w:rsidRPr="00483151">
        <w:tc>
          <w:tcPr>
            <w:tcW w:w="7087" w:type="dxa"/>
          </w:tcPr>
          <w:p w:rsidR="00C70F53" w:rsidRDefault="0092446C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2948305</wp:posOffset>
                      </wp:positionV>
                      <wp:extent cx="491490" cy="300990"/>
                      <wp:effectExtent l="0" t="0" r="0" b="0"/>
                      <wp:wrapNone/>
                      <wp:docPr id="31" name="Текстовое 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87215" y="4486910"/>
                                <a:ext cx="49149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6"/>
                                      <w:szCs w:val="16"/>
                                      <w:lang w:val="ru-RU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31" o:spid="_x0000_s1026" type="#_x0000_t202" style="position:absolute;left:0;text-align:left;margin-left:118.5pt;margin-top:232.15pt;width:38.7pt;height:2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" filled="f" stroked="f" strokeweight=".5pt"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2089785</wp:posOffset>
                      </wp:positionV>
                      <wp:extent cx="491490" cy="300990"/>
                      <wp:effectExtent l="0" t="0" r="0" b="0"/>
                      <wp:wrapNone/>
                      <wp:docPr id="32" name="Текстовое 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49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6"/>
                                      <w:szCs w:val="16"/>
                                      <w:lang w:val="ru-RU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Текстовое поле 32" o:spid="_x0000_s1027" type="#_x0000_t202" style="position:absolute;left:0;text-align:left;margin-left:271.4pt;margin-top:164.55pt;width:38.7pt;height:2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" filled="f" stroked="f" strokeweight=".5pt"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1059180</wp:posOffset>
                      </wp:positionV>
                      <wp:extent cx="198120" cy="208280"/>
                      <wp:effectExtent l="40005" t="38100" r="51435" b="4318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80000">
                                <a:off x="0" y="0"/>
                                <a:ext cx="198120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43C0B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222A35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6" o:spid="_x0000_s1026" style="position:absolute;margin-left:114.75pt;margin-top:83.4pt;width:15.6pt;height:16.4pt;rotation:-22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" fillcolor="#421e06" strokecolor="#11151a" strokeweight="1pt"/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1050925</wp:posOffset>
                      </wp:positionV>
                      <wp:extent cx="462915" cy="295275"/>
                      <wp:effectExtent l="0" t="0" r="0" b="0"/>
                      <wp:wrapNone/>
                      <wp:docPr id="48" name="Текстовое 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91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5"/>
                                      <w:szCs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5"/>
                                      <w:szCs w:val="15"/>
                                      <w:lang w:val="ru-RU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Текстовое поле 48" o:spid="_x0000_s1028" type="#_x0000_t202" style="position:absolute;left:0;text-align:left;margin-left:104.6pt;margin-top:82.75pt;width:36.4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" filled="f" stroked="f" strokeweight=".5pt"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5"/>
                                <w:szCs w:val="15"/>
                                <w:lang w:val="ru-RU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854710</wp:posOffset>
                      </wp:positionV>
                      <wp:extent cx="462915" cy="295275"/>
                      <wp:effectExtent l="0" t="0" r="0" b="0"/>
                      <wp:wrapNone/>
                      <wp:docPr id="42" name="Текстовое 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91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5"/>
                                      <w:szCs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5"/>
                                      <w:szCs w:val="15"/>
                                      <w:lang w:val="ru-RU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Текстовое поле 42" o:spid="_x0000_s1029" type="#_x0000_t202" style="position:absolute;left:0;text-align:left;margin-left:98.55pt;margin-top:67.3pt;width:36.4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" filled="f" stroked="f" strokeweight=".5pt"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5"/>
                                <w:szCs w:val="15"/>
                                <w:lang w:val="ru-RU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897890</wp:posOffset>
                      </wp:positionV>
                      <wp:extent cx="175895" cy="161290"/>
                      <wp:effectExtent l="0" t="0" r="6985" b="6350"/>
                      <wp:wrapNone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1612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1" o:spid="_x0000_s1030" style="position:absolute;left:0;text-align:left;margin-left:109.8pt;margin-top:70.7pt;width:13.85pt;height:1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" fillcolor="black" stroked="f" strokeweight="1pt">
                      <v:stroke joinstyle="miter"/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864870</wp:posOffset>
                      </wp:positionV>
                      <wp:extent cx="198120" cy="208280"/>
                      <wp:effectExtent l="40005" t="38100" r="51435" b="4318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80000">
                                <a:off x="2917825" y="3157220"/>
                                <a:ext cx="198120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43C0B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222A35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5" o:spid="_x0000_s1026" style="position:absolute;margin-left:109pt;margin-top:68.1pt;width:15.6pt;height:16.4pt;rotation:-22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" fillcolor="#421e06" strokecolor="#11151a" strokeweight="1pt"/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1089025</wp:posOffset>
                      </wp:positionV>
                      <wp:extent cx="175895" cy="161290"/>
                      <wp:effectExtent l="0" t="0" r="6985" b="6350"/>
                      <wp:wrapNone/>
                      <wp:docPr id="43" name="Ова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1612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3" o:spid="_x0000_s1031" style="position:absolute;left:0;text-align:left;margin-left:116.25pt;margin-top:85.75pt;width:13.85pt;height:1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" fillcolor="black" stroked="f" strokeweight="1pt">
                      <v:stroke joinstyle="miter"/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2977515</wp:posOffset>
                      </wp:positionV>
                      <wp:extent cx="175895" cy="161290"/>
                      <wp:effectExtent l="0" t="0" r="6985" b="635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1612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0" o:spid="_x0000_s1032" style="position:absolute;left:0;text-align:left;margin-left:130.9pt;margin-top:234.45pt;width:13.85pt;height:1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" fillcolor="black" stroked="f" strokeweight="1pt">
                      <v:stroke joinstyle="miter"/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3605530</wp:posOffset>
                      </wp:positionH>
                      <wp:positionV relativeFrom="paragraph">
                        <wp:posOffset>2121535</wp:posOffset>
                      </wp:positionV>
                      <wp:extent cx="175895" cy="161290"/>
                      <wp:effectExtent l="0" t="0" r="6985" b="635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42995" y="5413375"/>
                                <a:ext cx="175895" cy="1612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27DB0" w:rsidRDefault="00C27DB0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9" o:spid="_x0000_s1033" style="position:absolute;left:0;text-align:left;margin-left:283.9pt;margin-top:167.05pt;width:13.85pt;height:1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" fillcolor="black" stroked="f" strokeweight="1pt">
                      <v:stroke joinstyle="miter"/>
                      <v:textbox>
                        <w:txbxContent>
                          <w:p w:rsidR="00C27DB0" w:rsidRDefault="00C27DB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4062095" cy="4383405"/>
                  <wp:effectExtent l="0" t="0" r="6985" b="5715"/>
                  <wp:docPr id="2" name="Изображение 2" descr="Генплан приложение5 октбярь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Генплан приложение5 октбярь 20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438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Экспликация*</w:t>
            </w:r>
          </w:p>
          <w:p w:rsidR="00C70F53" w:rsidRDefault="0092446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Женский общественный туалет</w:t>
            </w:r>
          </w:p>
          <w:p w:rsidR="00C70F53" w:rsidRDefault="0092446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Мужской общественный туалет</w:t>
            </w:r>
          </w:p>
          <w:p w:rsidR="00C70F53" w:rsidRDefault="0092446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Площадка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воркаута</w:t>
            </w:r>
            <w:proofErr w:type="spellEnd"/>
          </w:p>
          <w:p w:rsidR="00C70F53" w:rsidRDefault="0092446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Скейт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-площадка</w:t>
            </w:r>
          </w:p>
          <w:p w:rsidR="00C70F53" w:rsidRDefault="0092446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Амфитеатр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6. Пункт проката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-стрит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8. Площадка для пляжного футбола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9. Площадка для пляжного волейбола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10. Площадка для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стритбола</w:t>
            </w:r>
            <w:proofErr w:type="spellEnd"/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11. Детская площадка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12. Зона аттракционов (не менее 5 каруселей)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13. Маяк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14. Мостки пляжной зоны 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15. Трасса здоровья 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16. Организованный вход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17. Автодром («Парк ПДД»)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18.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Релакс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-парк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19. Парк знакомств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20. Центральная пешеходная аллея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21. Парк автомодельного спорта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22. Здание,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лит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 А, А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А2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23.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Нетиповой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НТО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24. Спортивный зал 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25. Детский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-корт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26. Зал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киберспорта</w:t>
            </w:r>
            <w:proofErr w:type="spellEnd"/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27. Бассейн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28. Танцевальный зал</w:t>
            </w:r>
          </w:p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* Места размещения пунктов общественного питания, аттракционов, спортивных сооружений и иных объектов, их пространственная форма и экстерьерные решения могут быть изменены и доработаны в процессе разработки эскизного проекта и проектно-сметной документации.</w:t>
            </w:r>
          </w:p>
        </w:tc>
      </w:tr>
    </w:tbl>
    <w:p w:rsidR="00C70F53" w:rsidRDefault="00C70F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0F53" w:rsidRDefault="0092446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ЭКСПЛИКАЦИЯ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36"/>
        <w:gridCol w:w="2890"/>
        <w:gridCol w:w="363"/>
        <w:gridCol w:w="4080"/>
        <w:gridCol w:w="3019"/>
      </w:tblGrid>
      <w:tr w:rsidR="00C70F53"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168525" cy="1385570"/>
                  <wp:effectExtent l="0" t="0" r="10795" b="1270"/>
                  <wp:docPr id="6" name="Изображение 6" descr="IMG_20220329_14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IMG_20220329_14132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Женский общественный туалет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Санузел на месте существующего объекта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214880" cy="1668145"/>
                  <wp:effectExtent l="0" t="0" r="10160" b="8255"/>
                  <wp:docPr id="12" name="Изображение 12" descr="IMG_20220329_14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IMG_20220329_14134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Мужской общественный туалет</w:t>
            </w:r>
          </w:p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70F53" w:rsidRPr="00483151"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186305" cy="1224915"/>
                  <wp:effectExtent l="0" t="0" r="8255" b="9525"/>
                  <wp:docPr id="10" name="Изображение 10" descr="Зона воркаут эск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Зона воркаут эскиз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 l="3072" t="18405" r="878" b="18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Зона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ru-RU"/>
              </w:rPr>
              <w:t>воркаута</w:t>
            </w:r>
            <w:proofErr w:type="spellEnd"/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Специально оборудованная зона для выполнения элементов гимнастики и силовых упражнений, где можно заниматься в любое время. Комплексы упражнений выполняются с использованием веса собственного тела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139950" cy="1426845"/>
                  <wp:effectExtent l="0" t="0" r="8890" b="5715"/>
                  <wp:docPr id="5" name="Изображение 5" descr="ске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скейт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4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ru-RU"/>
              </w:rPr>
              <w:t>Скейт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ru-RU"/>
              </w:rPr>
              <w:t>-площадка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Специальная площадка для тренировок и выполнения трюков на роликах,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скейтах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, велосипедах класса «ВМХ». Предусматривается монтаж  элементов, подходящих по конфигурации для профессионалов и новичков</w:t>
            </w:r>
          </w:p>
        </w:tc>
      </w:tr>
      <w:tr w:rsidR="00C70F53" w:rsidRPr="00483151"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1938655" cy="1308735"/>
                  <wp:effectExtent l="0" t="0" r="12065" b="1905"/>
                  <wp:docPr id="13" name="Изображение 13" descr="Амфитеат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Амфитеатр фото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 t="17324" b="32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Амфитеатр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Открытая площадка со сценой для проведения публичных мероприятий, концертов и выступлений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188845" cy="1458595"/>
                  <wp:effectExtent l="0" t="0" r="5715" b="4445"/>
                  <wp:docPr id="3" name="Изображение 3" descr="пр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прокат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Пункт проката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Специализированное помещение для проката спортивного и прогулочного оборудования: велосипедов, самокатов, мини-машинок, лыж, коньков</w:t>
            </w:r>
          </w:p>
        </w:tc>
      </w:tr>
      <w:tr w:rsidR="00C70F53" w:rsidRPr="00483151">
        <w:trPr>
          <w:trHeight w:val="2564"/>
        </w:trPr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279650" cy="1716405"/>
                  <wp:effectExtent l="0" t="0" r="6350" b="5715"/>
                  <wp:docPr id="8" name="Изображение 8" descr="фуд стр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фуд стрит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ru-RU"/>
              </w:rPr>
              <w:t>-стрит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Помещение для размещения пунктов быстрого питания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225040" cy="1408430"/>
                  <wp:effectExtent l="0" t="0" r="0" b="8890"/>
                  <wp:docPr id="9" name="Изображение 9" descr="Пляжный фу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Пляжный футбол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Площадка для пляжного футбола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Специальная площадка для игры в пляжный футбол</w:t>
            </w:r>
          </w:p>
        </w:tc>
      </w:tr>
      <w:tr w:rsidR="00C70F53" w:rsidRPr="00483151">
        <w:trPr>
          <w:trHeight w:val="2564"/>
        </w:trPr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324100" cy="1550035"/>
                  <wp:effectExtent l="0" t="0" r="7620" b="4445"/>
                  <wp:docPr id="19" name="Изображение 19" descr="пляж волей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пляж волейбол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9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Площадка для пляжного волейбола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Специальная площадка для игры в пляжный волейбол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228850" cy="1485900"/>
                  <wp:effectExtent l="0" t="0" r="11430" b="7620"/>
                  <wp:docPr id="20" name="Изображение 20" descr="стритбол в па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0" descr="стритбол в парке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10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Площадка для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ru-RU"/>
              </w:rPr>
              <w:t>стритбола</w:t>
            </w:r>
            <w:proofErr w:type="spellEnd"/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Специальная площадка для игры в уличный баскетбол</w:t>
            </w:r>
          </w:p>
        </w:tc>
      </w:tr>
      <w:tr w:rsidR="00C70F53" w:rsidRPr="00483151"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354580" cy="1607820"/>
                  <wp:effectExtent l="0" t="0" r="7620" b="7620"/>
                  <wp:docPr id="21" name="Изображение 21" descr="Детский горо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1" descr="Детский городок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rcRect t="15433" b="16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11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Детская площадка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Оборудованное место для отдыха детей возрастом от 4 до 12 лет с установленными современными детскими игровыми комплексами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322195" cy="1303020"/>
                  <wp:effectExtent l="0" t="0" r="9525" b="7620"/>
                  <wp:docPr id="22" name="Изображение 22" descr="карусел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2" descr="каруселька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12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Зона аттракционов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 менее 5 каруселей с электроприводом формата «Детские» и «Семейные» </w:t>
            </w:r>
          </w:p>
        </w:tc>
      </w:tr>
      <w:tr w:rsidR="00C70F53" w:rsidRPr="00483151">
        <w:tc>
          <w:tcPr>
            <w:tcW w:w="3936" w:type="dxa"/>
          </w:tcPr>
          <w:p w:rsidR="00C70F53" w:rsidRDefault="0092446C">
            <w:pPr>
              <w:widowControl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1236345" cy="1413510"/>
                  <wp:effectExtent l="0" t="0" r="1905" b="15240"/>
                  <wp:docPr id="23" name="Изображение 23" descr="Маяк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Маяк1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13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Маяк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Обустроенные верхняя и нижняя смотровые площадки декоративного маяка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1851025" cy="1383665"/>
                  <wp:effectExtent l="0" t="0" r="15875" b="6985"/>
                  <wp:docPr id="24" name="Изображение 24" descr="Набер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Набережная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rcRect t="32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14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Мостки пляжной зоны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Обустроенные вдоль береговой линии нестационарные мостки для обеспечения пляжного отдыха и отдыха у воды</w:t>
            </w:r>
          </w:p>
        </w:tc>
      </w:tr>
      <w:tr w:rsidR="00C70F53" w:rsidRPr="00483151">
        <w:trPr>
          <w:trHeight w:val="1359"/>
        </w:trPr>
        <w:tc>
          <w:tcPr>
            <w:tcW w:w="3936" w:type="dxa"/>
          </w:tcPr>
          <w:p w:rsidR="00C70F53" w:rsidRDefault="0092446C">
            <w:pPr>
              <w:widowControl w:val="0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1790065" cy="1348105"/>
                  <wp:effectExtent l="0" t="0" r="635" b="4445"/>
                  <wp:docPr id="33" name="Изображение 33" descr="IMG2022081716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IMG2022081716522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15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Трасса здоровья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Кольцевая дорожка по периметру парка, предназначенная для прогулок, бега и катания на велосипедах и самокатах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1863725" cy="1403350"/>
                  <wp:effectExtent l="0" t="0" r="3175" b="6350"/>
                  <wp:docPr id="34" name="Изображение 34" descr="IMG2022101911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34" descr="IMG2022101911122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16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Организованный вход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Обустроенные входы в парк для обеспечения безопасности и удобства посетителей, а также для возможности заезда коммунальной техники</w:t>
            </w:r>
          </w:p>
        </w:tc>
      </w:tr>
      <w:tr w:rsidR="00C70F53" w:rsidRPr="00483151">
        <w:trPr>
          <w:trHeight w:val="2295"/>
        </w:trPr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345055" cy="1419860"/>
                  <wp:effectExtent l="0" t="0" r="1905" b="12700"/>
                  <wp:docPr id="1" name="Изображение 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17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Автодром («Парк ПДД»)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Объект, предназначенный для обучения детей правилам дорожного движения. На территории «Парка ПДД» выполнена разметка полос движения (трасс), установлены дорожные знаки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453640" cy="1356360"/>
                  <wp:effectExtent l="0" t="0" r="0" b="0"/>
                  <wp:docPr id="4" name="Изображение 4" descr="Снимок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Снимок11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18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ru-RU"/>
              </w:rPr>
              <w:t>Релакс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ru-RU"/>
              </w:rPr>
              <w:t>-парк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Территория для тихого, созерцательного отдыха</w:t>
            </w:r>
          </w:p>
        </w:tc>
      </w:tr>
      <w:tr w:rsidR="00C70F53" w:rsidRPr="00483151">
        <w:trPr>
          <w:trHeight w:val="2206"/>
        </w:trPr>
        <w:tc>
          <w:tcPr>
            <w:tcW w:w="393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073275" cy="1336675"/>
                  <wp:effectExtent l="0" t="0" r="3175" b="15875"/>
                  <wp:docPr id="11" name="Изображение 11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 w:eastAsia="ru-RU"/>
              </w:rPr>
              <w:t>19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 w:eastAsia="ru-RU"/>
              </w:rPr>
              <w:t>Парк знакомств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Зона парка, предназначенная для прогулок и проведения времени, с установкой беседок, деревянных дорожек, уличной танцплощадки</w:t>
            </w:r>
          </w:p>
        </w:tc>
        <w:tc>
          <w:tcPr>
            <w:tcW w:w="363" w:type="dxa"/>
          </w:tcPr>
          <w:p w:rsidR="00C70F53" w:rsidRDefault="00C70F53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6" w:type="dxa"/>
          </w:tcPr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008505" cy="1355725"/>
                  <wp:effectExtent l="0" t="0" r="10795" b="15875"/>
                  <wp:docPr id="7" name="Изображение 7" descr="IMG2022072113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IMG2022072113125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C70F53" w:rsidRDefault="0092446C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20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Парк автомодельного спорта</w:t>
            </w:r>
          </w:p>
          <w:p w:rsidR="00C70F53" w:rsidRDefault="0092446C">
            <w:pPr>
              <w:widowControl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Специализированная трасса, предназначенная для занятий автомодельным спортом. Включает в себя: павильон администрации, трассу с препятствиями, чайный домик для зрителей</w:t>
            </w:r>
          </w:p>
        </w:tc>
      </w:tr>
    </w:tbl>
    <w:p w:rsidR="00C70F53" w:rsidRDefault="00C70F5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70F53" w:rsidRDefault="00C70F5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70F53" w:rsidRDefault="009244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Последовательность этапов выполнения работ</w:t>
      </w:r>
    </w:p>
    <w:p w:rsidR="00C70F53" w:rsidRDefault="00C70F5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70F53" w:rsidRDefault="00C70F5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816"/>
        <w:gridCol w:w="11474"/>
        <w:gridCol w:w="3630"/>
      </w:tblGrid>
      <w:tr w:rsidR="00C70F53">
        <w:trPr>
          <w:trHeight w:val="438"/>
          <w:tblHeader/>
        </w:trPr>
        <w:tc>
          <w:tcPr>
            <w:tcW w:w="256" w:type="pct"/>
            <w:vAlign w:val="center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этапа</w:t>
            </w:r>
          </w:p>
        </w:tc>
        <w:tc>
          <w:tcPr>
            <w:tcW w:w="3604" w:type="pct"/>
            <w:vAlign w:val="center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Последовательность работ</w:t>
            </w:r>
          </w:p>
        </w:tc>
        <w:tc>
          <w:tcPr>
            <w:tcW w:w="1140" w:type="pct"/>
            <w:vAlign w:val="center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Срок окончания работ</w:t>
            </w:r>
          </w:p>
        </w:tc>
      </w:tr>
      <w:tr w:rsidR="00C70F53">
        <w:tc>
          <w:tcPr>
            <w:tcW w:w="256" w:type="pct"/>
            <w:vMerge w:val="restar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согласование концепции реконструкции, получение технических условий, проведение проектно-изыскательских работ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 2020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забора и столбов освещения по периметру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 2021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трассы здоровья, детской игровой площадки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 2021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центральной пешеходной аллеи, мостков пляжной зоны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 2021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работ по дополнительному озеленению, установка типовых малых архитектурных форм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2021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Устройство оснований каруселей, установка и запуск каруселей, проведение освидетельствования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Ростехнадзоре</w:t>
            </w:r>
            <w:proofErr w:type="spellEnd"/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 2021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архитектурных решений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типовые павильоны;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спортивный зал;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танцевальный зал;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амфитеатр;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 зал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киберспорта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 детский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-корт;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-стрит</w:t>
            </w:r>
          </w:p>
          <w:p w:rsidR="00C70F53" w:rsidRDefault="00C70F53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проектно-сметной документации в составе: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ремонт здания санузла;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ремонт здания «Маяк»;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наружные сети водоснабжения и канализации;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системы охранного телевидения, звукового сопровождения;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наружные сети освещения;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нестационарные пляжные мостки;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схема планировочной организации земельного участка (площадка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воркаута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центральная пешеходная аллея; плоскостные спортивные сооружения);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амфитеатр;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детские игровые площадки;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основания каруселей;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дополнительное озеленение;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 типовые НТО,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-стрит;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пункт проката</w:t>
            </w:r>
          </w:p>
          <w:p w:rsidR="00C70F53" w:rsidRDefault="00C70F53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сетей водоснабжения, водоотведения, электроснабжения, систем видеонаблюдения и оповещения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rPr>
          <w:trHeight w:val="3004"/>
        </w:trPr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проектно-сметной документации в составе: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мужской общественный туалет;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скейт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-парк;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объекты функциональной зоны «Парк ПДД»;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объекты функциональной зоны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Релакс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-парк»;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 объекты функциональной зоны «Парк знакомств»;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ремонт здания, лит. А,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А2;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парк автомодельного спорта;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ремонт нежилого здания, </w:t>
            </w:r>
            <w:r w:rsidR="002C05C7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итер Г, с устройством пункта продажи кондитерских изделий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нестационарного объекта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Нетиповой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НТО»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70F53" w:rsidRDefault="0092446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емонт нестационарного объекта «Навес», литер Г, с устройством кафе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 проверки достоверности определения сметной стоимости</w:t>
            </w:r>
            <w:proofErr w:type="gramEnd"/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женского общественного туалета, маяка, здания, лит. А,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А2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Устройство площадки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воркаута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мужского общественного туалета, плоскостных спортивных сооружений (площадки для пляжного футбола,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стритбола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пляжного волейбола)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Установка типовых НТО и нетипового НТО (не менее 1 ед.), пункта проката,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фуд-стрита</w:t>
            </w:r>
            <w:proofErr w:type="spellEnd"/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организованных входов в парк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скейт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-парка, амфитеатра, Парка автомодельного спорта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нестационарных объектов (в том числе малых архитектурных форм) в функциональных зонах «Парк знакомств»,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Релакс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-парк», «Парк ПДД» 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системы навигации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2022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Приемка 1 этапа работ; начало эксплуатации созданных/реконструированных объектов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Октябрь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ноябрь 2022 года</w:t>
            </w:r>
          </w:p>
        </w:tc>
      </w:tr>
      <w:tr w:rsidR="00C70F53">
        <w:trPr>
          <w:trHeight w:val="555"/>
        </w:trPr>
        <w:tc>
          <w:tcPr>
            <w:tcW w:w="256" w:type="pct"/>
            <w:vMerge w:val="restar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(в том числе предоставление проектно-сметной документации) 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анцевального зала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портивного зала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нетиповых НТО (не менее 2 ед.); 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етского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-корта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зала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киберспорта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етского бассейна.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2025 года</w:t>
            </w:r>
          </w:p>
        </w:tc>
      </w:tr>
      <w:tr w:rsidR="00C70F53">
        <w:tc>
          <w:tcPr>
            <w:tcW w:w="256" w:type="pct"/>
            <w:vMerge/>
          </w:tcPr>
          <w:p w:rsidR="00C70F53" w:rsidRDefault="00C70F53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04" w:type="pct"/>
          </w:tcPr>
          <w:p w:rsidR="00C70F53" w:rsidRDefault="0092446C">
            <w:pPr>
              <w:numPr>
                <w:ilvl w:val="0"/>
                <w:numId w:val="2"/>
              </w:num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Приемка 2 этапа работ; начало эксплуатации созданных/реконструированных объектов</w:t>
            </w:r>
          </w:p>
        </w:tc>
        <w:tc>
          <w:tcPr>
            <w:tcW w:w="1140" w:type="pct"/>
          </w:tcPr>
          <w:p w:rsidR="00C70F53" w:rsidRDefault="0092446C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 2025 года</w:t>
            </w:r>
          </w:p>
        </w:tc>
      </w:tr>
    </w:tbl>
    <w:tbl>
      <w:tblPr>
        <w:tblpPr w:leftFromText="180" w:rightFromText="180" w:vertAnchor="text" w:horzAnchor="page" w:tblpX="541" w:tblpY="944"/>
        <w:tblOverlap w:val="never"/>
        <w:tblW w:w="5000" w:type="pct"/>
        <w:tblLook w:val="04A0" w:firstRow="1" w:lastRow="0" w:firstColumn="1" w:lastColumn="0" w:noHBand="0" w:noVBand="1"/>
      </w:tblPr>
      <w:tblGrid>
        <w:gridCol w:w="5956"/>
        <w:gridCol w:w="4011"/>
        <w:gridCol w:w="5953"/>
      </w:tblGrid>
      <w:tr w:rsidR="00C70F53">
        <w:trPr>
          <w:trHeight w:val="1355"/>
        </w:trPr>
        <w:tc>
          <w:tcPr>
            <w:tcW w:w="1870" w:type="pct"/>
          </w:tcPr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Концедента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____________ / ______________ /</w:t>
            </w:r>
          </w:p>
          <w:p w:rsidR="00C70F53" w:rsidRDefault="00C70F5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«____» ______________ 20__ г.</w:t>
            </w: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1259" w:type="pct"/>
          </w:tcPr>
          <w:p w:rsidR="00C70F53" w:rsidRDefault="00C70F53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69" w:type="pct"/>
          </w:tcPr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 Концессионера:</w:t>
            </w: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____________ / Э.А. Толоконников /</w:t>
            </w:r>
          </w:p>
          <w:p w:rsidR="00C70F53" w:rsidRDefault="00C70F5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«____» ______________ 20__ г.</w:t>
            </w: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М.П.».</w:t>
            </w:r>
          </w:p>
        </w:tc>
      </w:tr>
    </w:tbl>
    <w:p w:rsidR="00C70F53" w:rsidRDefault="00C70F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C70F53">
          <w:pgSz w:w="16838" w:h="11906" w:orient="landscape"/>
          <w:pgMar w:top="1985" w:right="567" w:bottom="567" w:left="567" w:header="720" w:footer="720" w:gutter="0"/>
          <w:cols w:space="720"/>
          <w:titlePg/>
          <w:docGrid w:linePitch="360"/>
        </w:sectPr>
      </w:pPr>
    </w:p>
    <w:p w:rsidR="00C70F53" w:rsidRDefault="0092446C">
      <w:pPr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 Настоящее Дополнительное соглашение к Концессионному соглашению составлено на русском языке в 4 подлинных экземплярах, имеющих равную юридическую силу: 2 экземпляра из них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Концедента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1 экземпляр для Концессионера, 1 экземпляр передается в регистрирующий орган. </w:t>
      </w:r>
    </w:p>
    <w:p w:rsidR="00C70F53" w:rsidRDefault="00C70F53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4976" w:type="pct"/>
        <w:tblLook w:val="04A0" w:firstRow="1" w:lastRow="0" w:firstColumn="1" w:lastColumn="0" w:noHBand="0" w:noVBand="1"/>
      </w:tblPr>
      <w:tblGrid>
        <w:gridCol w:w="4533"/>
        <w:gridCol w:w="560"/>
        <w:gridCol w:w="4431"/>
      </w:tblGrid>
      <w:tr w:rsidR="00C70F53" w:rsidRPr="00483151">
        <w:trPr>
          <w:trHeight w:val="1355"/>
        </w:trPr>
        <w:tc>
          <w:tcPr>
            <w:tcW w:w="2379" w:type="pct"/>
          </w:tcPr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Концедента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Администрация городского округа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город Воронеж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Адрес: ул. Плехановская, д. 10,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г. Воронеж, 394018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ИНН 3650002882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КПП 366601001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УФК по Воронежской области (Администрация городского округа город Воронеж)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/с 40204810300000001071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отделение Воронеж г. Воронеж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БИК 042007001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ОКПО 04025847; ОКВЭД 84.11.3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ОГРН 1023601575733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ОКТМО 20701000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Концедента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___________/ _____________ /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«____» ______________ 20__ г.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   М.П.</w:t>
            </w:r>
          </w:p>
        </w:tc>
        <w:tc>
          <w:tcPr>
            <w:tcW w:w="294" w:type="pct"/>
          </w:tcPr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325" w:type="pct"/>
          </w:tcPr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 Концессионера: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Индивидуальный предприниматель Толоконников Эдуард Алексеевич 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Юридический адрес: ул. Героев Сибиряков, д. 52, кв. 51, г. Воронеж, 394065 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Фактический адрес: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, д. 83А, 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г. Воронеж,  394024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ИНН 366500848808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ОГРНИП 304366514000067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/с 40802810900770000431 в АО «СМП Банк» г. Москва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БИК 044525503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к/с 30101810545250000503</w:t>
            </w: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C70F5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 Концессионера:</w:t>
            </w:r>
          </w:p>
          <w:p w:rsidR="00C70F53" w:rsidRDefault="00C70F5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 / Э.А. Толоконников /</w:t>
            </w:r>
          </w:p>
          <w:p w:rsidR="00C70F53" w:rsidRDefault="00C70F53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70F53" w:rsidRDefault="0092446C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«____» ______________ 20__ г.</w:t>
            </w:r>
          </w:p>
          <w:p w:rsidR="00C70F53" w:rsidRDefault="0092446C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                            М.П.</w:t>
            </w:r>
          </w:p>
        </w:tc>
      </w:tr>
    </w:tbl>
    <w:p w:rsidR="00C70F53" w:rsidRDefault="00C70F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70F53" w:rsidRDefault="00C70F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70F53" w:rsidRDefault="0092446C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обязанности руководителя</w:t>
      </w:r>
    </w:p>
    <w:p w:rsidR="00C70F53" w:rsidRDefault="0092446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управления экологии                                                                          Е.Н. Уварова</w:t>
      </w:r>
    </w:p>
    <w:p w:rsidR="00C70F53" w:rsidRDefault="00C70F53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70F53">
      <w:pgSz w:w="11906" w:h="16838"/>
      <w:pgMar w:top="1134" w:right="567" w:bottom="1134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175" w:rsidRDefault="005C4175">
      <w:r>
        <w:separator/>
      </w:r>
    </w:p>
  </w:endnote>
  <w:endnote w:type="continuationSeparator" w:id="0">
    <w:p w:rsidR="005C4175" w:rsidRDefault="005C4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175" w:rsidRDefault="005C4175">
      <w:r>
        <w:separator/>
      </w:r>
    </w:p>
  </w:footnote>
  <w:footnote w:type="continuationSeparator" w:id="0">
    <w:p w:rsidR="005C4175" w:rsidRDefault="005C4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DB0" w:rsidRDefault="00C27DB0">
    <w:pPr>
      <w:pStyle w:val="a6"/>
      <w:jc w:val="center"/>
      <w:rPr>
        <w:rFonts w:ascii="Times New Roman" w:hAnsi="Times New Roman" w:cs="Times New Roman"/>
        <w:sz w:val="24"/>
        <w:szCs w:val="24"/>
      </w:rPr>
    </w:pPr>
    <w:r>
      <w:rPr>
        <w:noProof/>
        <w:sz w:val="24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B0200C" wp14:editId="42CA3E8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Текстовое поле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27DB0" w:rsidRDefault="00C27DB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8315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3" o:spid="_x0000_s1034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03eNLLAIAACkEAAAOAAAAAAAAAAAAAAAAAC4CAABkcnMvZTJvRG9j&#10;LnhtbFBLAQItABQABgAIAAAAIQBxqtG51wAAAAUBAAAPAAAAAAAAAAAAAAAAAIYEAABkcnMvZG93&#10;bnJldi54bWxQSwUGAAAAAAQABADzAAAAigUAAAAA&#10;" filled="f" stroked="f" strokeweight=".5pt">
              <v:textbox style="mso-fit-shape-to-text:t" inset="0,0,0,0">
                <w:txbxContent>
                  <w:p w:rsidR="00C27DB0" w:rsidRDefault="00C27DB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48315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27DB0" w:rsidRDefault="00C27DB0">
    <w:pPr>
      <w:pStyle w:val="a6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DB0" w:rsidRDefault="00C27DB0">
    <w:pPr>
      <w:pStyle w:val="a6"/>
      <w:jc w:val="right"/>
      <w:rPr>
        <w:rFonts w:ascii="Times New Roman" w:hAnsi="Times New Roman" w:cs="Times New Roman"/>
        <w:sz w:val="28"/>
        <w:szCs w:val="28"/>
        <w:lang w:val="ru-RU"/>
      </w:rPr>
    </w:pPr>
    <w:r>
      <w:rPr>
        <w:noProof/>
        <w:sz w:val="24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CEB163" wp14:editId="0B78211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Текстовое поле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27DB0" w:rsidRDefault="00C27DB0">
                          <w:pPr>
                            <w:pStyle w:val="a6"/>
                            <w:rPr>
                              <w:rFonts w:asciiTheme="minorEastAsia" w:hAnsiTheme="minorEastAsia" w:cstheme="minorEastAsia"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color w:val="FFFFFF" w:themeColor="background1"/>
                            </w:rPr>
                            <w:fldChar w:fldCharType="separate"/>
                          </w:r>
                          <w:r w:rsidR="00483151">
                            <w:rPr>
                              <w:rFonts w:asciiTheme="minorEastAsia" w:hAnsiTheme="minorEastAsia" w:cstheme="minorEastAsia"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8" o:spid="_x0000_s1035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tSVWUC0CAAAwBAAADgAAAAAAAAAAAAAAAAAuAgAAZHJzL2Uyb0Rv&#10;Yy54bWxQSwECLQAUAAYACAAAACEAcarRudcAAAAFAQAADwAAAAAAAAAAAAAAAACHBAAAZHJzL2Rv&#10;d25yZXYueG1sUEsFBgAAAAAEAAQA8wAAAIsFAAAAAA==&#10;" filled="f" stroked="f" strokeweight=".5pt">
              <v:textbox style="mso-fit-shape-to-text:t" inset="0,0,0,0">
                <w:txbxContent>
                  <w:p w:rsidR="00C27DB0" w:rsidRDefault="00C27DB0">
                    <w:pPr>
                      <w:pStyle w:val="a6"/>
                      <w:rPr>
                        <w:rFonts w:asciiTheme="minorEastAsia" w:hAnsiTheme="minorEastAsia" w:cstheme="minorEastAsia"/>
                        <w:color w:val="FFFFFF" w:themeColor="background1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color w:val="FFFFFF" w:themeColor="background1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color w:val="FFFFFF" w:themeColor="background1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color w:val="FFFFFF" w:themeColor="background1"/>
                      </w:rPr>
                      <w:fldChar w:fldCharType="separate"/>
                    </w:r>
                    <w:r w:rsidR="00483151">
                      <w:rPr>
                        <w:rFonts w:asciiTheme="minorEastAsia" w:hAnsiTheme="minorEastAsia" w:cstheme="minorEastAsia"/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15008"/>
    <w:multiLevelType w:val="singleLevel"/>
    <w:tmpl w:val="1C715008"/>
    <w:lvl w:ilvl="0">
      <w:start w:val="1"/>
      <w:numFmt w:val="decimal"/>
      <w:suff w:val="space"/>
      <w:lvlText w:val="%1."/>
      <w:lvlJc w:val="left"/>
    </w:lvl>
  </w:abstractNum>
  <w:abstractNum w:abstractNumId="1">
    <w:nsid w:val="60C6F6F5"/>
    <w:multiLevelType w:val="singleLevel"/>
    <w:tmpl w:val="60C6F6F5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VerticalSpacing w:val="156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DD"/>
    <w:rsid w:val="00004F22"/>
    <w:rsid w:val="00012D92"/>
    <w:rsid w:val="00013E44"/>
    <w:rsid w:val="00020968"/>
    <w:rsid w:val="00051B20"/>
    <w:rsid w:val="000810BA"/>
    <w:rsid w:val="00085209"/>
    <w:rsid w:val="00087E81"/>
    <w:rsid w:val="00093C75"/>
    <w:rsid w:val="000E7EE1"/>
    <w:rsid w:val="00145093"/>
    <w:rsid w:val="00156BDD"/>
    <w:rsid w:val="001656C2"/>
    <w:rsid w:val="00183357"/>
    <w:rsid w:val="001833E7"/>
    <w:rsid w:val="00187302"/>
    <w:rsid w:val="001A5B57"/>
    <w:rsid w:val="00211C0A"/>
    <w:rsid w:val="00216149"/>
    <w:rsid w:val="00234199"/>
    <w:rsid w:val="002952E4"/>
    <w:rsid w:val="0029744E"/>
    <w:rsid w:val="002A3898"/>
    <w:rsid w:val="002A54D8"/>
    <w:rsid w:val="002C0511"/>
    <w:rsid w:val="002C05C7"/>
    <w:rsid w:val="002D38C4"/>
    <w:rsid w:val="002D6690"/>
    <w:rsid w:val="002E53AB"/>
    <w:rsid w:val="002F2CF4"/>
    <w:rsid w:val="002F3E60"/>
    <w:rsid w:val="003121CA"/>
    <w:rsid w:val="0035543E"/>
    <w:rsid w:val="00380632"/>
    <w:rsid w:val="00383AF2"/>
    <w:rsid w:val="003952C1"/>
    <w:rsid w:val="004073C5"/>
    <w:rsid w:val="00425C7E"/>
    <w:rsid w:val="0044374E"/>
    <w:rsid w:val="004471E7"/>
    <w:rsid w:val="00447E88"/>
    <w:rsid w:val="00451CE3"/>
    <w:rsid w:val="00461A61"/>
    <w:rsid w:val="00483151"/>
    <w:rsid w:val="00485360"/>
    <w:rsid w:val="004B1F77"/>
    <w:rsid w:val="004B42B6"/>
    <w:rsid w:val="004B688D"/>
    <w:rsid w:val="004D5FEC"/>
    <w:rsid w:val="004D70F1"/>
    <w:rsid w:val="00513C8D"/>
    <w:rsid w:val="00515C68"/>
    <w:rsid w:val="005223A8"/>
    <w:rsid w:val="005364E4"/>
    <w:rsid w:val="005865D5"/>
    <w:rsid w:val="005A5CD2"/>
    <w:rsid w:val="005B1D85"/>
    <w:rsid w:val="005C4175"/>
    <w:rsid w:val="005C6B84"/>
    <w:rsid w:val="005C7459"/>
    <w:rsid w:val="005E00A5"/>
    <w:rsid w:val="005F63AF"/>
    <w:rsid w:val="00605256"/>
    <w:rsid w:val="0060642E"/>
    <w:rsid w:val="0062196F"/>
    <w:rsid w:val="0063040C"/>
    <w:rsid w:val="00643D55"/>
    <w:rsid w:val="00651CB7"/>
    <w:rsid w:val="00662E84"/>
    <w:rsid w:val="00663D4B"/>
    <w:rsid w:val="0067028C"/>
    <w:rsid w:val="006B152C"/>
    <w:rsid w:val="006C5596"/>
    <w:rsid w:val="006D4DB5"/>
    <w:rsid w:val="006E3D7F"/>
    <w:rsid w:val="006E73F9"/>
    <w:rsid w:val="007005C1"/>
    <w:rsid w:val="00713A3C"/>
    <w:rsid w:val="0071727E"/>
    <w:rsid w:val="00754FDC"/>
    <w:rsid w:val="0075730D"/>
    <w:rsid w:val="00775EA5"/>
    <w:rsid w:val="00784486"/>
    <w:rsid w:val="007A4F0D"/>
    <w:rsid w:val="007A53D5"/>
    <w:rsid w:val="007B018A"/>
    <w:rsid w:val="007E7B6D"/>
    <w:rsid w:val="00803D2B"/>
    <w:rsid w:val="00804303"/>
    <w:rsid w:val="00820AE0"/>
    <w:rsid w:val="00835CA1"/>
    <w:rsid w:val="008615B2"/>
    <w:rsid w:val="008959CF"/>
    <w:rsid w:val="008A0084"/>
    <w:rsid w:val="008A09C6"/>
    <w:rsid w:val="008A3624"/>
    <w:rsid w:val="008F7A3E"/>
    <w:rsid w:val="009036F1"/>
    <w:rsid w:val="00906387"/>
    <w:rsid w:val="0092446C"/>
    <w:rsid w:val="0094225F"/>
    <w:rsid w:val="009535EC"/>
    <w:rsid w:val="009756C6"/>
    <w:rsid w:val="00976AF9"/>
    <w:rsid w:val="00976C9D"/>
    <w:rsid w:val="009B040B"/>
    <w:rsid w:val="009E106D"/>
    <w:rsid w:val="00A01748"/>
    <w:rsid w:val="00A47EBA"/>
    <w:rsid w:val="00A562B8"/>
    <w:rsid w:val="00A633F4"/>
    <w:rsid w:val="00A77BDD"/>
    <w:rsid w:val="00AD5188"/>
    <w:rsid w:val="00AE5351"/>
    <w:rsid w:val="00AE6B00"/>
    <w:rsid w:val="00AF723B"/>
    <w:rsid w:val="00B075AD"/>
    <w:rsid w:val="00B15834"/>
    <w:rsid w:val="00B63C3D"/>
    <w:rsid w:val="00B65D74"/>
    <w:rsid w:val="00BC6B85"/>
    <w:rsid w:val="00BF4A05"/>
    <w:rsid w:val="00C06230"/>
    <w:rsid w:val="00C20DCF"/>
    <w:rsid w:val="00C27DB0"/>
    <w:rsid w:val="00C479D2"/>
    <w:rsid w:val="00C70F53"/>
    <w:rsid w:val="00C94029"/>
    <w:rsid w:val="00CC2FCE"/>
    <w:rsid w:val="00CF011B"/>
    <w:rsid w:val="00CF0FA2"/>
    <w:rsid w:val="00D13B8C"/>
    <w:rsid w:val="00D3417C"/>
    <w:rsid w:val="00D34738"/>
    <w:rsid w:val="00D61B06"/>
    <w:rsid w:val="00D91D43"/>
    <w:rsid w:val="00DC02CE"/>
    <w:rsid w:val="00DE2790"/>
    <w:rsid w:val="00DE6B40"/>
    <w:rsid w:val="00E072A2"/>
    <w:rsid w:val="00E2037C"/>
    <w:rsid w:val="00E215CB"/>
    <w:rsid w:val="00E27A7E"/>
    <w:rsid w:val="00E356C4"/>
    <w:rsid w:val="00E53591"/>
    <w:rsid w:val="00E57736"/>
    <w:rsid w:val="00E755CA"/>
    <w:rsid w:val="00E7707E"/>
    <w:rsid w:val="00E77EBA"/>
    <w:rsid w:val="00EA712C"/>
    <w:rsid w:val="00EB1759"/>
    <w:rsid w:val="00ED3F99"/>
    <w:rsid w:val="00F028B6"/>
    <w:rsid w:val="00F138B5"/>
    <w:rsid w:val="00F25CEF"/>
    <w:rsid w:val="00F46DDF"/>
    <w:rsid w:val="00F57A5C"/>
    <w:rsid w:val="00F65385"/>
    <w:rsid w:val="00F77EC7"/>
    <w:rsid w:val="00F809FD"/>
    <w:rsid w:val="00F94592"/>
    <w:rsid w:val="00FA25B4"/>
    <w:rsid w:val="00FE312D"/>
    <w:rsid w:val="00FE4CBA"/>
    <w:rsid w:val="018D7C50"/>
    <w:rsid w:val="02FC638E"/>
    <w:rsid w:val="03913E63"/>
    <w:rsid w:val="03F447C7"/>
    <w:rsid w:val="04556789"/>
    <w:rsid w:val="05DB007F"/>
    <w:rsid w:val="06CD73BD"/>
    <w:rsid w:val="09043DF1"/>
    <w:rsid w:val="09670057"/>
    <w:rsid w:val="0DBD05A5"/>
    <w:rsid w:val="0E9941FD"/>
    <w:rsid w:val="0ED84471"/>
    <w:rsid w:val="0F430BFF"/>
    <w:rsid w:val="0FDC53DB"/>
    <w:rsid w:val="10791305"/>
    <w:rsid w:val="107C7E9A"/>
    <w:rsid w:val="112A6508"/>
    <w:rsid w:val="12361E24"/>
    <w:rsid w:val="13C24729"/>
    <w:rsid w:val="143C0B97"/>
    <w:rsid w:val="144F157D"/>
    <w:rsid w:val="156E4FB7"/>
    <w:rsid w:val="157572A1"/>
    <w:rsid w:val="15DC35B1"/>
    <w:rsid w:val="166A7F65"/>
    <w:rsid w:val="16835553"/>
    <w:rsid w:val="17233EC3"/>
    <w:rsid w:val="17856D52"/>
    <w:rsid w:val="17E94CA2"/>
    <w:rsid w:val="19E02258"/>
    <w:rsid w:val="19E20103"/>
    <w:rsid w:val="1AB55B8F"/>
    <w:rsid w:val="1AF54F0A"/>
    <w:rsid w:val="1BE03340"/>
    <w:rsid w:val="1F390A7A"/>
    <w:rsid w:val="1FCD06E8"/>
    <w:rsid w:val="1FF84F4A"/>
    <w:rsid w:val="21EE69A8"/>
    <w:rsid w:val="2399327D"/>
    <w:rsid w:val="2658009F"/>
    <w:rsid w:val="26B337CE"/>
    <w:rsid w:val="27455723"/>
    <w:rsid w:val="27E14739"/>
    <w:rsid w:val="293D6BF2"/>
    <w:rsid w:val="2AFA28CA"/>
    <w:rsid w:val="2B193CEA"/>
    <w:rsid w:val="2C8A61B5"/>
    <w:rsid w:val="2DC0484D"/>
    <w:rsid w:val="2E5570F9"/>
    <w:rsid w:val="2E682E3D"/>
    <w:rsid w:val="2EA04EA1"/>
    <w:rsid w:val="2FB63E4F"/>
    <w:rsid w:val="313567D6"/>
    <w:rsid w:val="31A92D58"/>
    <w:rsid w:val="31E11CE3"/>
    <w:rsid w:val="33E053E1"/>
    <w:rsid w:val="36486EB2"/>
    <w:rsid w:val="37641932"/>
    <w:rsid w:val="3A0F0E36"/>
    <w:rsid w:val="3A176FF5"/>
    <w:rsid w:val="3A6616DE"/>
    <w:rsid w:val="3C5345A6"/>
    <w:rsid w:val="3DA52B6A"/>
    <w:rsid w:val="3E3C29BA"/>
    <w:rsid w:val="3E58759C"/>
    <w:rsid w:val="3EBF46EA"/>
    <w:rsid w:val="401C1DBE"/>
    <w:rsid w:val="41FB7402"/>
    <w:rsid w:val="427778CF"/>
    <w:rsid w:val="42CA5D08"/>
    <w:rsid w:val="42F87A08"/>
    <w:rsid w:val="43557E3B"/>
    <w:rsid w:val="44B8584C"/>
    <w:rsid w:val="45D84851"/>
    <w:rsid w:val="46E47575"/>
    <w:rsid w:val="489D4C33"/>
    <w:rsid w:val="49352B21"/>
    <w:rsid w:val="498E606B"/>
    <w:rsid w:val="4A516694"/>
    <w:rsid w:val="4B090B75"/>
    <w:rsid w:val="4C6B582F"/>
    <w:rsid w:val="4E4B5C55"/>
    <w:rsid w:val="4F7E5A9F"/>
    <w:rsid w:val="502D7730"/>
    <w:rsid w:val="50E45D14"/>
    <w:rsid w:val="50FB0EA2"/>
    <w:rsid w:val="513A76B2"/>
    <w:rsid w:val="51D018B4"/>
    <w:rsid w:val="547F6E9B"/>
    <w:rsid w:val="54D94C55"/>
    <w:rsid w:val="54F77F3C"/>
    <w:rsid w:val="552B7B95"/>
    <w:rsid w:val="556B71CA"/>
    <w:rsid w:val="565A5DD7"/>
    <w:rsid w:val="593C124A"/>
    <w:rsid w:val="59BC506B"/>
    <w:rsid w:val="5A555ABE"/>
    <w:rsid w:val="5A753DA0"/>
    <w:rsid w:val="5AEF54B0"/>
    <w:rsid w:val="5BC14A50"/>
    <w:rsid w:val="5C853E3A"/>
    <w:rsid w:val="5D5D4781"/>
    <w:rsid w:val="5D6C5CC5"/>
    <w:rsid w:val="5ED74C8F"/>
    <w:rsid w:val="5F2514E3"/>
    <w:rsid w:val="5F6070D5"/>
    <w:rsid w:val="60F764AB"/>
    <w:rsid w:val="612D4265"/>
    <w:rsid w:val="62062447"/>
    <w:rsid w:val="622163B3"/>
    <w:rsid w:val="63BE1AC0"/>
    <w:rsid w:val="64614955"/>
    <w:rsid w:val="66161A93"/>
    <w:rsid w:val="668E174E"/>
    <w:rsid w:val="66D847D0"/>
    <w:rsid w:val="676E1956"/>
    <w:rsid w:val="689F3DCF"/>
    <w:rsid w:val="691B1CC2"/>
    <w:rsid w:val="691C78D4"/>
    <w:rsid w:val="6B1828E5"/>
    <w:rsid w:val="6BA956E7"/>
    <w:rsid w:val="6C517636"/>
    <w:rsid w:val="6E486953"/>
    <w:rsid w:val="6EB760D5"/>
    <w:rsid w:val="6ED35C96"/>
    <w:rsid w:val="6EE21AB9"/>
    <w:rsid w:val="6FED0C98"/>
    <w:rsid w:val="700C1D68"/>
    <w:rsid w:val="707C3173"/>
    <w:rsid w:val="71867FE1"/>
    <w:rsid w:val="72BF75CB"/>
    <w:rsid w:val="733E1374"/>
    <w:rsid w:val="745727B9"/>
    <w:rsid w:val="76F53116"/>
    <w:rsid w:val="779E1290"/>
    <w:rsid w:val="7B4F225C"/>
    <w:rsid w:val="7C016765"/>
    <w:rsid w:val="7D3624B9"/>
    <w:rsid w:val="7E425D74"/>
    <w:rsid w:val="7E5576B9"/>
    <w:rsid w:val="7F096F40"/>
    <w:rsid w:val="7F3D6971"/>
    <w:rsid w:val="7F5C5ED5"/>
    <w:rsid w:val="7F7B6BD8"/>
    <w:rsid w:val="7FA34076"/>
    <w:rsid w:val="7FBC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iPriority="99" w:unhideWhenUsed="0" w:qFormat="1"/>
    <w:lsdException w:name="footer" w:semiHidden="0" w:uiPriority="99" w:unhideWhenUsed="0" w:qFormat="1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uiPriority="99" w:qFormat="1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uiPriority="99"/>
    <w:lsdException w:name="HTML Bottom of Form" w:uiPriority="99"/>
    <w:lsdException w:name="Normal (Web)" w:semiHidden="0" w:unhideWhenUsed="0" w:qFormat="1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uiPriority="99" w:qFormat="1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qFormat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qFormat/>
    <w:pPr>
      <w:tabs>
        <w:tab w:val="center" w:pos="4677"/>
        <w:tab w:val="right" w:pos="9355"/>
      </w:tabs>
    </w:pPr>
  </w:style>
  <w:style w:type="paragraph" w:styleId="aa">
    <w:name w:val="Normal (Web)"/>
    <w:qFormat/>
    <w:pPr>
      <w:spacing w:beforeAutospacing="1"/>
    </w:pPr>
    <w:rPr>
      <w:sz w:val="24"/>
      <w:szCs w:val="24"/>
      <w:lang w:val="en-US" w:eastAsia="zh-CN"/>
    </w:rPr>
  </w:style>
  <w:style w:type="table" w:styleId="ab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Верхний колонтитул Знак"/>
    <w:basedOn w:val="a0"/>
    <w:link w:val="a6"/>
    <w:uiPriority w:val="99"/>
    <w:qFormat/>
    <w:rPr>
      <w:rFonts w:asciiTheme="minorHAnsi" w:eastAsiaTheme="minorEastAsia" w:hAnsiTheme="minorHAnsi" w:cstheme="minorBidi"/>
      <w:lang w:val="en-US" w:eastAsia="zh-CN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Theme="minorHAnsi" w:eastAsiaTheme="minorEastAsia" w:hAnsiTheme="minorHAnsi" w:cstheme="minorBidi"/>
      <w:lang w:val="en-US" w:eastAsia="zh-CN"/>
    </w:rPr>
  </w:style>
  <w:style w:type="character" w:customStyle="1" w:styleId="a5">
    <w:name w:val="Текст выноски Знак"/>
    <w:basedOn w:val="a0"/>
    <w:link w:val="a4"/>
    <w:qFormat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c">
    <w:name w:val="List Paragraph"/>
    <w:basedOn w:val="a"/>
    <w:uiPriority w:val="99"/>
    <w:unhideWhenUsed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iPriority="99" w:unhideWhenUsed="0" w:qFormat="1"/>
    <w:lsdException w:name="footer" w:semiHidden="0" w:uiPriority="99" w:unhideWhenUsed="0" w:qFormat="1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uiPriority="99" w:qFormat="1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uiPriority="99"/>
    <w:lsdException w:name="HTML Bottom of Form" w:uiPriority="99"/>
    <w:lsdException w:name="Normal (Web)" w:semiHidden="0" w:unhideWhenUsed="0" w:qFormat="1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uiPriority="99" w:qFormat="1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qFormat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qFormat/>
    <w:pPr>
      <w:tabs>
        <w:tab w:val="center" w:pos="4677"/>
        <w:tab w:val="right" w:pos="9355"/>
      </w:tabs>
    </w:pPr>
  </w:style>
  <w:style w:type="paragraph" w:styleId="aa">
    <w:name w:val="Normal (Web)"/>
    <w:qFormat/>
    <w:pPr>
      <w:spacing w:beforeAutospacing="1"/>
    </w:pPr>
    <w:rPr>
      <w:sz w:val="24"/>
      <w:szCs w:val="24"/>
      <w:lang w:val="en-US" w:eastAsia="zh-CN"/>
    </w:rPr>
  </w:style>
  <w:style w:type="table" w:styleId="ab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Верхний колонтитул Знак"/>
    <w:basedOn w:val="a0"/>
    <w:link w:val="a6"/>
    <w:uiPriority w:val="99"/>
    <w:qFormat/>
    <w:rPr>
      <w:rFonts w:asciiTheme="minorHAnsi" w:eastAsiaTheme="minorEastAsia" w:hAnsiTheme="minorHAnsi" w:cstheme="minorBidi"/>
      <w:lang w:val="en-US" w:eastAsia="zh-CN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Theme="minorHAnsi" w:eastAsiaTheme="minorEastAsia" w:hAnsiTheme="minorHAnsi" w:cstheme="minorBidi"/>
      <w:lang w:val="en-US" w:eastAsia="zh-CN"/>
    </w:rPr>
  </w:style>
  <w:style w:type="character" w:customStyle="1" w:styleId="a5">
    <w:name w:val="Текст выноски Знак"/>
    <w:basedOn w:val="a0"/>
    <w:link w:val="a4"/>
    <w:qFormat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c">
    <w:name w:val="List Paragraph"/>
    <w:basedOn w:val="a"/>
    <w:uiPriority w:val="99"/>
    <w:unhideWhenUsed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ru.wikipedia.org/wiki/%D0%90%D1%82%D1%82%D1%80%D0%B0%D0%BA%D1%86%D0%B8%D0%BE%D0%BD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microsoft.com/office/2007/relationships/stylesWithEffects" Target="stylesWithEffects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B0BE2-A9ED-462E-B00A-A25ACC68E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3704</Words>
  <Characters>22991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vgorshkov</dc:creator>
  <cp:lastModifiedBy>Шульгина</cp:lastModifiedBy>
  <cp:revision>2</cp:revision>
  <cp:lastPrinted>2022-10-24T11:56:00Z</cp:lastPrinted>
  <dcterms:created xsi:type="dcterms:W3CDTF">2022-10-31T13:13:00Z</dcterms:created>
  <dcterms:modified xsi:type="dcterms:W3CDTF">2022-10-31T13:13:00Z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03E02624B4174A74B9D82113BF776A63</vt:lpwstr>
  </property>
</Properties>
</file>