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  <w:gridCol w:w="4348"/>
        <w:gridCol w:w="5886"/>
      </w:tblGrid>
      <w:tr w:rsidR="004E638B" w:rsidRPr="004E638B" w:rsidTr="00126EF5">
        <w:trPr>
          <w:trHeight w:val="1702"/>
        </w:trPr>
        <w:tc>
          <w:tcPr>
            <w:tcW w:w="1667" w:type="pct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6" w:type="pct"/>
          </w:tcPr>
          <w:p w:rsidR="004E638B" w:rsidRPr="00C20D87" w:rsidRDefault="004E638B" w:rsidP="004E63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4"/>
                <w:szCs w:val="28"/>
              </w:rPr>
            </w:pPr>
          </w:p>
        </w:tc>
        <w:tc>
          <w:tcPr>
            <w:tcW w:w="1918" w:type="pct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2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муниципальным имуществом»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9441F5" w:rsidRPr="006E449B" w:rsidRDefault="009441F5" w:rsidP="009C78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8"/>
        </w:rPr>
      </w:pP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Расходы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бюджета городского округа город Воронеж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на реализацию муниципальной программы городского округа город Воронеж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«Управление муниципальным имуществом»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1843"/>
        <w:gridCol w:w="2268"/>
        <w:gridCol w:w="1139"/>
        <w:gridCol w:w="714"/>
        <w:gridCol w:w="840"/>
        <w:gridCol w:w="851"/>
        <w:gridCol w:w="850"/>
        <w:gridCol w:w="851"/>
        <w:gridCol w:w="870"/>
        <w:gridCol w:w="831"/>
        <w:gridCol w:w="850"/>
        <w:gridCol w:w="567"/>
        <w:gridCol w:w="595"/>
        <w:gridCol w:w="720"/>
      </w:tblGrid>
      <w:tr w:rsidR="008A4CD9" w:rsidRPr="008A4CD9" w:rsidTr="00D24A37">
        <w:trPr>
          <w:tblHeader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9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8A4CD9" w:rsidRPr="008A4CD9" w:rsidTr="00D24A37">
        <w:trPr>
          <w:trHeight w:val="1141"/>
          <w:tblHeader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6B2" w:rsidRPr="008A4CD9" w:rsidRDefault="008836B2" w:rsidP="0088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6B2" w:rsidRPr="008A4CD9" w:rsidRDefault="008836B2" w:rsidP="0088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6B2" w:rsidRPr="008A4CD9" w:rsidRDefault="008836B2" w:rsidP="0088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6B2" w:rsidRPr="008A4CD9" w:rsidRDefault="008836B2" w:rsidP="0088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2024</w:t>
            </w:r>
          </w:p>
        </w:tc>
      </w:tr>
      <w:tr w:rsidR="008A4CD9" w:rsidRPr="008A4CD9" w:rsidTr="00D24A37">
        <w:trPr>
          <w:trHeight w:val="251"/>
        </w:trPr>
        <w:tc>
          <w:tcPr>
            <w:tcW w:w="14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муниципальным имуществом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7B4E5C" w:rsidP="00BD4DA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1393704,77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513841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43619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79966,37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75857,3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116192,7</w:t>
            </w:r>
          </w:p>
        </w:tc>
        <w:tc>
          <w:tcPr>
            <w:tcW w:w="87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6E0916" w:rsidP="00EE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91335,5</w:t>
            </w:r>
          </w:p>
        </w:tc>
        <w:tc>
          <w:tcPr>
            <w:tcW w:w="831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BA43EA" w:rsidP="00BD4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108923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20D87" w:rsidRPr="008A4CD9" w:rsidRDefault="007B4E5C" w:rsidP="00DA1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101566,90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20D87" w:rsidRPr="008A4CD9" w:rsidRDefault="007B4E5C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100546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20D87" w:rsidRPr="008A4CD9" w:rsidRDefault="00A4125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80125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20D87" w:rsidRPr="008A4CD9" w:rsidRDefault="00A4125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81732</w:t>
            </w:r>
          </w:p>
        </w:tc>
      </w:tr>
      <w:tr w:rsidR="008A4CD9" w:rsidRPr="008A4CD9" w:rsidTr="00D24A37">
        <w:trPr>
          <w:trHeight w:val="268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C20D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A4CD9" w:rsidRPr="008A4CD9" w:rsidTr="00D24A37"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8A4CD9" w:rsidRDefault="00C20D87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259" w:rsidRPr="008A4CD9" w:rsidRDefault="007B4E5C" w:rsidP="00173983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1135044,37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513841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43619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53521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43458,5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73510,7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6E0916" w:rsidP="00156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49103,3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BA43EA" w:rsidP="001E5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66588,3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20D87" w:rsidRPr="008A4CD9" w:rsidRDefault="007B4E5C" w:rsidP="00173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80872,50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C20D87" w:rsidRPr="008A4CD9" w:rsidRDefault="00A41259" w:rsidP="00150CEB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72673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C20D87" w:rsidRPr="008A4CD9" w:rsidRDefault="00A41259" w:rsidP="008C188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68125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C20D87" w:rsidRPr="008A4CD9" w:rsidRDefault="00A41259" w:rsidP="008C188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69732</w:t>
            </w:r>
          </w:p>
        </w:tc>
      </w:tr>
      <w:tr w:rsidR="008A4CD9" w:rsidRPr="008A4CD9" w:rsidTr="00D24A37"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управление главного архитектора 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14281,3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13864,3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A4CD9" w:rsidRPr="008A4CD9" w:rsidTr="00D24A37">
        <w:trPr>
          <w:trHeight w:val="601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строительной политики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A41259" w:rsidP="009531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97838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4359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7739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13421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14339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10380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5318B" w:rsidRPr="008A4CD9" w:rsidRDefault="00A41259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11600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5318B" w:rsidRPr="008A4CD9" w:rsidRDefault="0095318B" w:rsidP="0095318B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95318B" w:rsidRPr="008A4CD9" w:rsidRDefault="0095318B" w:rsidP="0095318B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95318B" w:rsidRPr="008A4CD9" w:rsidRDefault="0095318B" w:rsidP="0095318B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</w:tr>
      <w:tr w:rsidR="0056629C" w:rsidRPr="008A4CD9" w:rsidTr="00D24A37">
        <w:trPr>
          <w:trHeight w:val="807"/>
        </w:trPr>
        <w:tc>
          <w:tcPr>
            <w:tcW w:w="1480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531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121573,7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8222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24242,8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29261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27893,2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31954,7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6629C" w:rsidRPr="008A4CD9" w:rsidRDefault="0056629C" w:rsidP="0095318B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6629C" w:rsidRPr="008A4CD9" w:rsidRDefault="0056629C" w:rsidP="0095318B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6629C" w:rsidRPr="008A4CD9" w:rsidRDefault="0056629C" w:rsidP="0095318B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6629C" w:rsidRPr="008A4CD9" w:rsidTr="00D24A37">
        <w:trPr>
          <w:trHeight w:val="382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жилищно-коммунального хозяйства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A18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24955,4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9082,4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6629C" w:rsidRPr="008A4CD9" w:rsidRDefault="0056629C" w:rsidP="0095318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15873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6629C" w:rsidRPr="008A4CD9" w:rsidRDefault="0056629C" w:rsidP="0095318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6629C" w:rsidRPr="008A4CD9" w:rsidRDefault="0056629C" w:rsidP="0095318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6629C" w:rsidRPr="008A4CD9" w:rsidTr="00D24A37">
        <w:trPr>
          <w:trHeight w:val="277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культуры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24A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D24A3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6629C" w:rsidRPr="008A4CD9" w:rsidRDefault="0056629C" w:rsidP="00D24A3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6629C" w:rsidRPr="008A4CD9" w:rsidRDefault="0056629C" w:rsidP="00D24A3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6629C" w:rsidRPr="008A4CD9" w:rsidRDefault="0056629C" w:rsidP="00D24A3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6629C" w:rsidRPr="008A4CD9" w:rsidTr="00D24A37">
        <w:trPr>
          <w:trHeight w:val="341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741018">
            <w:pPr>
              <w:widowControl w:val="0"/>
              <w:tabs>
                <w:tab w:val="left" w:pos="3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администрация городского округа город Воронеж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24A3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6629C" w:rsidRPr="008A4CD9" w:rsidRDefault="0056629C" w:rsidP="00D24A3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6629C" w:rsidRPr="008A4CD9" w:rsidRDefault="0056629C" w:rsidP="00D24A3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6629C" w:rsidRPr="008A4CD9" w:rsidRDefault="0056629C" w:rsidP="00D24A3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6629C" w:rsidRPr="008A4CD9" w:rsidTr="00D24A37">
        <w:trPr>
          <w:trHeight w:val="135"/>
        </w:trPr>
        <w:tc>
          <w:tcPr>
            <w:tcW w:w="1480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Подпрограмма 1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</w:p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741018">
            <w:pPr>
              <w:widowControl w:val="0"/>
              <w:tabs>
                <w:tab w:val="left" w:pos="3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A4CD9">
              <w:rPr>
                <w:rFonts w:ascii="Times New Roman" w:eastAsia="Calibri" w:hAnsi="Times New Roman" w:cs="Times New Roman"/>
                <w:sz w:val="17"/>
                <w:szCs w:val="17"/>
              </w:rPr>
              <w:t>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</w:t>
            </w: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150CE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43182,07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16245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14571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88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56629C" w:rsidRPr="008A4CD9" w:rsidRDefault="0056629C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FFFFF" w:themeFill="background1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6629C" w:rsidRPr="008A4CD9" w:rsidTr="00D24A37">
        <w:trPr>
          <w:trHeight w:val="241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741018">
            <w:pPr>
              <w:widowControl w:val="0"/>
              <w:tabs>
                <w:tab w:val="left" w:pos="3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C20D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6629C" w:rsidRPr="008A4CD9" w:rsidTr="00D24A37">
        <w:trPr>
          <w:trHeight w:val="603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C20D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36000,07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16245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14571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5184,07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6629C" w:rsidRPr="008A4CD9" w:rsidTr="00D24A37">
        <w:trPr>
          <w:trHeight w:val="189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управление главного архитектора 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C20D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7182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7182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6629C" w:rsidRPr="008A4CD9" w:rsidTr="00D24A37">
        <w:tc>
          <w:tcPr>
            <w:tcW w:w="1480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D24A37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24A37">
              <w:rPr>
                <w:rFonts w:ascii="Times New Roman" w:eastAsia="Calibri" w:hAnsi="Times New Roman" w:cs="Times New Roman"/>
                <w:sz w:val="17"/>
                <w:szCs w:val="17"/>
              </w:rPr>
              <w:t>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716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31988,88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8267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11355,81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6,07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FFFFF" w:themeFill="background1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6629C" w:rsidRPr="008A4CD9" w:rsidTr="00D24A37"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C20D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6629C" w:rsidRPr="008A4CD9" w:rsidTr="00D24A37"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C20D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24806,88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8267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11355,81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184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6629C" w:rsidRPr="008A4CD9" w:rsidTr="00D24A37">
        <w:tc>
          <w:tcPr>
            <w:tcW w:w="14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управление главного архитектора 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C20D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7182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7182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6629C" w:rsidRPr="008A4CD9" w:rsidTr="00D24A37">
        <w:trPr>
          <w:trHeight w:val="381"/>
        </w:trPr>
        <w:tc>
          <w:tcPr>
            <w:tcW w:w="1480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DF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Мероприятие 1.2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Проведение мониторинга наружной рекламы</w:t>
            </w: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5E72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11193,19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7978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3215,19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6629C" w:rsidRPr="008A4CD9" w:rsidTr="00D24A37">
        <w:trPr>
          <w:trHeight w:val="219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5E72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6629C" w:rsidRPr="008A4CD9" w:rsidTr="00D24A37"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5E72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11193,19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7978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3215,19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6629C" w:rsidRPr="008A4CD9" w:rsidTr="00D24A37">
        <w:trPr>
          <w:trHeight w:val="118"/>
        </w:trPr>
        <w:tc>
          <w:tcPr>
            <w:tcW w:w="1480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Совершенствование управления муниципальной собственностью и рекламно-информационным пространством городского округа город Воронеж</w:t>
            </w: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5B1BB5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1BB5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="0056629C" w:rsidRPr="005B1BB5">
              <w:rPr>
                <w:rFonts w:ascii="Times New Roman" w:eastAsia="Calibri" w:hAnsi="Times New Roman" w:cs="Times New Roman"/>
                <w:sz w:val="18"/>
                <w:szCs w:val="18"/>
              </w:rPr>
              <w:t>сего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E42AC3" w:rsidP="00DA18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1195485,8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497596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29048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67600,3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61212,3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100156,7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7B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75277,5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BD4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87921</w:t>
            </w:r>
          </w:p>
        </w:tc>
        <w:tc>
          <w:tcPr>
            <w:tcW w:w="850" w:type="dxa"/>
            <w:shd w:val="clear" w:color="auto" w:fill="FFFFFF" w:themeFill="background1"/>
          </w:tcPr>
          <w:p w:rsidR="0056629C" w:rsidRPr="008A4CD9" w:rsidRDefault="00E42AC3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79390</w:t>
            </w:r>
          </w:p>
        </w:tc>
        <w:tc>
          <w:tcPr>
            <w:tcW w:w="567" w:type="dxa"/>
            <w:shd w:val="clear" w:color="auto" w:fill="FFFFFF" w:themeFill="background1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79633</w:t>
            </w:r>
          </w:p>
        </w:tc>
        <w:tc>
          <w:tcPr>
            <w:tcW w:w="595" w:type="dxa"/>
            <w:shd w:val="clear" w:color="auto" w:fill="FFFFFF" w:themeFill="background1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58430</w:t>
            </w:r>
          </w:p>
        </w:tc>
        <w:tc>
          <w:tcPr>
            <w:tcW w:w="720" w:type="dxa"/>
            <w:shd w:val="clear" w:color="auto" w:fill="FFFFFF" w:themeFill="background1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59221</w:t>
            </w:r>
          </w:p>
        </w:tc>
      </w:tr>
      <w:tr w:rsidR="0056629C" w:rsidRPr="008A4CD9" w:rsidTr="00D24A37">
        <w:trPr>
          <w:trHeight w:val="118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5B1BB5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1BB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150CE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EE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6629C" w:rsidRPr="008A4CD9" w:rsidRDefault="0056629C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6629C" w:rsidRPr="008A4CD9" w:rsidRDefault="0056629C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6629C" w:rsidRPr="008A4CD9" w:rsidTr="00D24A37">
        <w:trPr>
          <w:trHeight w:val="572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5B1BB5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1BB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2E6C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944</w:t>
            </w:r>
            <w:r w:rsidR="002E6C3C">
              <w:rPr>
                <w:rFonts w:ascii="Times New Roman" w:eastAsia="Calibri" w:hAnsi="Times New Roman" w:cs="Times New Roman"/>
                <w:sz w:val="18"/>
                <w:szCs w:val="18"/>
              </w:rPr>
              <w:t>007,4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497596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29048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48337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28813,5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57474,7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7B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33045,3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FE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45586,3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E42AC3" w:rsidP="00173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58695,60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51760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46430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47221</w:t>
            </w:r>
          </w:p>
        </w:tc>
      </w:tr>
      <w:tr w:rsidR="0056629C" w:rsidRPr="008A4CD9" w:rsidTr="00D24A37">
        <w:trPr>
          <w:trHeight w:val="344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5B1BB5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1B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управление главного архитектора 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F633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7099,3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6682,3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8C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6629C" w:rsidRPr="008A4CD9" w:rsidRDefault="0056629C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6629C" w:rsidRPr="008A4CD9" w:rsidRDefault="0056629C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6629C" w:rsidRPr="008A4CD9" w:rsidRDefault="0056629C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6629C" w:rsidRPr="008A4CD9" w:rsidTr="00D24A37">
        <w:trPr>
          <w:trHeight w:val="438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5B1BB5" w:rsidRDefault="0056629C" w:rsidP="0052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1BB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строительной политики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A448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97838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4359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7739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13421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14339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10380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11600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6629C" w:rsidRPr="008A4CD9" w:rsidRDefault="0056629C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</w:tr>
      <w:tr w:rsidR="0056629C" w:rsidRPr="008A4CD9" w:rsidTr="00D24A37">
        <w:trPr>
          <w:trHeight w:val="438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5B1BB5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1BB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840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121573,7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8222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24242,8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29261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27893,2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31954,7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6629C" w:rsidRPr="008A4CD9" w:rsidTr="00D24A37">
        <w:trPr>
          <w:trHeight w:val="240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5B1BB5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1BB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жилищно-коммунального хозяйства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24955,4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9082,4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6629C" w:rsidRPr="008A4CD9" w:rsidRDefault="0056629C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15873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6629C" w:rsidRPr="008A4CD9" w:rsidRDefault="0056629C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6629C" w:rsidRPr="008A4CD9" w:rsidRDefault="0056629C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B1BB5" w:rsidRPr="008A4CD9" w:rsidTr="00D24A37">
        <w:trPr>
          <w:trHeight w:val="294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5B1BB5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1BB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культуры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24A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B1BB5" w:rsidRPr="008A4CD9" w:rsidTr="00D24A37">
        <w:trPr>
          <w:trHeight w:val="294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5B1BB5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1BB5">
              <w:rPr>
                <w:rFonts w:ascii="Times New Roman" w:eastAsia="Calibri" w:hAnsi="Times New Roman" w:cs="Times New Roman"/>
                <w:sz w:val="18"/>
                <w:szCs w:val="18"/>
              </w:rPr>
              <w:t>администрация городского округа город Воронеж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1BB5" w:rsidRPr="008A4CD9" w:rsidRDefault="005B1BB5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B1BB5" w:rsidRPr="008A4CD9" w:rsidRDefault="005B1BB5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B1BB5" w:rsidRPr="008A4CD9" w:rsidRDefault="005B1BB5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B1BB5" w:rsidRPr="008A4CD9" w:rsidTr="00D24A37">
        <w:tc>
          <w:tcPr>
            <w:tcW w:w="1480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4C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Исполнение налоговых обязательств </w:t>
            </w: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3D2C64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="005B1BB5"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сего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BD4DA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289504,3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27861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11867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23005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36142,5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42710,4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A44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46483,6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BD4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43133,6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9716C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16301,2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1BB5" w:rsidRPr="008A4CD9" w:rsidRDefault="005B1BB5" w:rsidP="009716C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16000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B1BB5" w:rsidRPr="008A4CD9" w:rsidRDefault="005B1BB5" w:rsidP="0095318B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B1BB5" w:rsidRPr="008A4CD9" w:rsidRDefault="005B1BB5" w:rsidP="009716C5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</w:tr>
      <w:tr w:rsidR="005B1BB5" w:rsidRPr="008A4CD9" w:rsidTr="00D24A37"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9716C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B1BB5" w:rsidRPr="008A4CD9" w:rsidTr="00D24A37"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71743,8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27861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11867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37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4423,5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260,2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4319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941,9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4701,2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</w:p>
        </w:tc>
      </w:tr>
      <w:tr w:rsidR="005B1BB5" w:rsidRPr="008A4CD9" w:rsidTr="00D24A37"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строительной политики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978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4359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7739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13421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14339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10380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D840A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11600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1BB5" w:rsidRPr="008A4CD9" w:rsidRDefault="005B1BB5" w:rsidP="00D840A5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B1BB5" w:rsidRPr="008A4CD9" w:rsidRDefault="005B1BB5" w:rsidP="00D840A5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B1BB5" w:rsidRPr="008A4CD9" w:rsidRDefault="005B1BB5" w:rsidP="00D840A5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</w:tr>
      <w:tr w:rsidR="005B1BB5" w:rsidRPr="008A4CD9" w:rsidTr="00D24A37"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119922,5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7276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23980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29029,2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27825,6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31811,7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B1BB5" w:rsidRPr="008A4CD9" w:rsidTr="00D24A37">
        <w:trPr>
          <w:trHeight w:val="665"/>
        </w:trPr>
        <w:tc>
          <w:tcPr>
            <w:tcW w:w="148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D4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Подготовка документации </w:t>
            </w:r>
            <w:proofErr w:type="gramStart"/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t>для</w:t>
            </w:r>
            <w:proofErr w:type="gramEnd"/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</w:t>
            </w:r>
          </w:p>
          <w:p w:rsidR="005B1BB5" w:rsidRPr="008A4CD9" w:rsidRDefault="005B1BB5" w:rsidP="00D4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t>постановки на государственный кадастровый учет,</w:t>
            </w:r>
          </w:p>
          <w:p w:rsidR="005B1BB5" w:rsidRPr="008A4CD9" w:rsidRDefault="005B1BB5" w:rsidP="00D4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t>государственной регистрации права собственности городского округа город Воронеж на объекты</w:t>
            </w:r>
          </w:p>
          <w:p w:rsidR="005B1BB5" w:rsidRPr="008A4CD9" w:rsidRDefault="005B1BB5" w:rsidP="00D4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t>капитального строительства и инженерной инфраструктуры городского округа город Воронеж,</w:t>
            </w:r>
          </w:p>
          <w:p w:rsidR="005B1BB5" w:rsidRPr="008A4CD9" w:rsidRDefault="005B1BB5" w:rsidP="00D4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lastRenderedPageBreak/>
              <w:t>получение выписок</w:t>
            </w:r>
          </w:p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из реестра </w:t>
            </w:r>
            <w:proofErr w:type="gramStart"/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t>ценных</w:t>
            </w:r>
            <w:proofErr w:type="gramEnd"/>
          </w:p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t>бумаг, оформление</w:t>
            </w:r>
          </w:p>
          <w:p w:rsidR="005B1BB5" w:rsidRPr="008A4CD9" w:rsidRDefault="005B1BB5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t>прочей документации в отношении объектов муниципальной собственности, осуществление оценки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:rsidR="005B1BB5" w:rsidRPr="008A4CD9" w:rsidRDefault="005B1BB5" w:rsidP="00F120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71391,4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7560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2819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10236,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2719,8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6544,2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2115,8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:rsidR="005B1BB5" w:rsidRPr="008A4CD9" w:rsidRDefault="005B1BB5" w:rsidP="00F1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5339,2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9716C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14593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1BB5" w:rsidRPr="008A4CD9" w:rsidRDefault="005B1BB5" w:rsidP="009716C5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6212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B1BB5" w:rsidRPr="008A4CD9" w:rsidRDefault="005B1BB5" w:rsidP="009716C5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B1BB5" w:rsidRPr="008A4CD9" w:rsidRDefault="005B1BB5" w:rsidP="009716C5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</w:p>
        </w:tc>
      </w:tr>
      <w:tr w:rsidR="005B1BB5" w:rsidRPr="008A4CD9" w:rsidTr="00D24A37">
        <w:trPr>
          <w:trHeight w:val="336"/>
        </w:trPr>
        <w:tc>
          <w:tcPr>
            <w:tcW w:w="1480" w:type="dxa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:rsidR="005B1BB5" w:rsidRPr="008A4CD9" w:rsidRDefault="005B1BB5" w:rsidP="00150C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:rsidR="005B1BB5" w:rsidRPr="008A4CD9" w:rsidRDefault="005B1BB5" w:rsidP="001D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1BB5" w:rsidRPr="008A4CD9" w:rsidRDefault="005B1BB5" w:rsidP="0005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B1BB5" w:rsidRPr="008A4CD9" w:rsidTr="00D24A37">
        <w:trPr>
          <w:trHeight w:val="216"/>
        </w:trPr>
        <w:tc>
          <w:tcPr>
            <w:tcW w:w="1480" w:type="dxa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:rsidR="005B1BB5" w:rsidRPr="008A4CD9" w:rsidRDefault="005B1BB5" w:rsidP="00F120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53858,9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7560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2819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2608,1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2040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6312,4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2048,2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5196,2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hAnsi="Times New Roman" w:cs="Times New Roman"/>
                <w:sz w:val="18"/>
                <w:szCs w:val="18"/>
              </w:rPr>
              <w:t>6212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</w:p>
        </w:tc>
      </w:tr>
      <w:tr w:rsidR="005B1BB5" w:rsidRPr="008A4CD9" w:rsidTr="00D24A37">
        <w:trPr>
          <w:trHeight w:val="492"/>
        </w:trPr>
        <w:tc>
          <w:tcPr>
            <w:tcW w:w="1480" w:type="dxa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:rsidR="005B1BB5" w:rsidRPr="008A4CD9" w:rsidRDefault="005B1BB5" w:rsidP="00B55C4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1651,2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946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262,8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231,8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1BB5" w:rsidRPr="008A4CD9" w:rsidRDefault="005B1BB5" w:rsidP="00A44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:rsidR="005B1BB5" w:rsidRPr="008A4CD9" w:rsidRDefault="005B1BB5" w:rsidP="001D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E75B7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1BB5" w:rsidRPr="008A4CD9" w:rsidRDefault="005B1BB5" w:rsidP="00AC6E78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B1BB5" w:rsidRPr="008A4CD9" w:rsidRDefault="005B1BB5" w:rsidP="00E81DAD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B1BB5" w:rsidRPr="008A4CD9" w:rsidRDefault="005B1BB5" w:rsidP="00AC6E78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B1BB5" w:rsidRPr="008A4CD9" w:rsidTr="00D24A37">
        <w:trPr>
          <w:trHeight w:val="431"/>
        </w:trPr>
        <w:tc>
          <w:tcPr>
            <w:tcW w:w="1480" w:type="dxa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управление главного архитектора 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:rsidR="005B1BB5" w:rsidRPr="008A4CD9" w:rsidRDefault="005B1BB5" w:rsidP="00880BF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7099,3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6682,3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E7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1BB5" w:rsidRPr="008A4CD9" w:rsidRDefault="005B1BB5" w:rsidP="00E7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B1BB5" w:rsidRPr="008A4CD9" w:rsidRDefault="005B1BB5" w:rsidP="00E7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B1BB5" w:rsidRPr="008A4CD9" w:rsidRDefault="005B1BB5" w:rsidP="00E7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B1BB5" w:rsidRPr="008A4CD9" w:rsidTr="00D24A37">
        <w:trPr>
          <w:trHeight w:val="588"/>
        </w:trPr>
        <w:tc>
          <w:tcPr>
            <w:tcW w:w="1480" w:type="dxa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52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строительной политики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:rsidR="005B1BB5" w:rsidRPr="008A4CD9" w:rsidRDefault="005B1BB5" w:rsidP="00E52D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E75B7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1BB5" w:rsidRPr="008A4CD9" w:rsidRDefault="005B1BB5" w:rsidP="00E75B7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B1BB5" w:rsidRPr="008A4CD9" w:rsidRDefault="005B1BB5" w:rsidP="00E75B7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B1BB5" w:rsidRPr="008A4CD9" w:rsidRDefault="005B1BB5" w:rsidP="00E75B7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B1BB5" w:rsidRPr="008A4CD9" w:rsidTr="00D24A37">
        <w:trPr>
          <w:trHeight w:val="382"/>
        </w:trPr>
        <w:tc>
          <w:tcPr>
            <w:tcW w:w="1480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52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жилищно-коммунального хозяйства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:rsidR="005B1BB5" w:rsidRPr="008A4CD9" w:rsidRDefault="005B1BB5" w:rsidP="00E52DD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8782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E75B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8782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B1BB5" w:rsidRPr="008A4CD9" w:rsidTr="00D24A37">
        <w:tc>
          <w:tcPr>
            <w:tcW w:w="14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156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культуры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24A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B1BB5" w:rsidRPr="008A4CD9" w:rsidTr="00D24A37">
        <w:trPr>
          <w:trHeight w:val="407"/>
        </w:trPr>
        <w:tc>
          <w:tcPr>
            <w:tcW w:w="14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B224D1" w:rsidRDefault="005B1BB5" w:rsidP="00156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7"/>
                <w:szCs w:val="17"/>
                <w:lang w:eastAsia="ru-RU"/>
              </w:rPr>
            </w:pPr>
            <w:r w:rsidRPr="00B224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Подготовка документации для постановки на государственный кадастровый учет, государственной регистрации права собственности городского округа город Воронеж на земельные участки</w:t>
            </w: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F1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8300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987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971,1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1917,5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1432,3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360,5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398,3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8B4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</w:tr>
      <w:tr w:rsidR="005B1BB5" w:rsidRPr="008A4CD9" w:rsidTr="00D24A37"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6E09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87177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016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1BB5" w:rsidRPr="008A4CD9" w:rsidRDefault="005B1BB5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B1BB5" w:rsidRPr="008A4CD9" w:rsidRDefault="005B1BB5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5B1BB5" w:rsidRPr="008A4CD9" w:rsidRDefault="005B1BB5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5B1BB5" w:rsidRPr="008A4CD9" w:rsidRDefault="005B1BB5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B1BB5" w:rsidRPr="008A4CD9" w:rsidTr="00D24A37">
        <w:trPr>
          <w:trHeight w:val="651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4D1" w:rsidRPr="008A4CD9" w:rsidRDefault="005B1BB5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1948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8288,7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987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971,1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1917,5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1432,3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360,5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398,3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D6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1BB5" w:rsidRPr="008A4CD9" w:rsidRDefault="005B1BB5" w:rsidP="0019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</w:tr>
      <w:tr w:rsidR="005B1BB5" w:rsidRPr="008A4CD9" w:rsidTr="00D24A37"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администрация городского округа город Воронеж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19488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B1BB5" w:rsidRPr="008A4CD9" w:rsidTr="00D24A37">
        <w:trPr>
          <w:trHeight w:val="359"/>
        </w:trPr>
        <w:tc>
          <w:tcPr>
            <w:tcW w:w="1480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173983" w:rsidRDefault="005B1BB5" w:rsidP="008C1439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73983">
              <w:rPr>
                <w:rFonts w:ascii="Times New Roman" w:eastAsia="Calibri" w:hAnsi="Times New Roman" w:cs="Times New Roman"/>
                <w:sz w:val="15"/>
                <w:szCs w:val="15"/>
              </w:rPr>
              <w:t>Подготовка и организация комплекса мероприятий, направленных на осуществление работ по демонтажу рекламных конструкций, в том числе установленных и (или)</w:t>
            </w:r>
          </w:p>
          <w:p w:rsidR="005B1BB5" w:rsidRPr="008A4CD9" w:rsidRDefault="005B1BB5" w:rsidP="004E638B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3983">
              <w:rPr>
                <w:rFonts w:ascii="Times New Roman" w:eastAsia="Calibri" w:hAnsi="Times New Roman" w:cs="Times New Roman"/>
                <w:sz w:val="15"/>
                <w:szCs w:val="15"/>
              </w:rPr>
              <w:t>эксплуатируемых без разрешений на установку и эксплуатацию рекламных конструкций, срок действия которых не истек</w:t>
            </w: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:rsidR="005B1BB5" w:rsidRPr="008B4683" w:rsidRDefault="005B1BB5" w:rsidP="00D24A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14714,3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B1BB5" w:rsidRPr="008B4683" w:rsidRDefault="005B1BB5" w:rsidP="00D24A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5125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5B1BB5" w:rsidRPr="008B4683" w:rsidRDefault="005B1BB5" w:rsidP="00D24A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B4683" w:rsidRDefault="005B1BB5" w:rsidP="00D24A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B4683" w:rsidRDefault="005B1BB5" w:rsidP="00D24A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B4683" w:rsidRDefault="005B1BB5" w:rsidP="00D24A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1BB5" w:rsidRPr="008B4683" w:rsidRDefault="005B1BB5" w:rsidP="00D24A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:rsidR="005B1BB5" w:rsidRPr="008B4683" w:rsidRDefault="005B1BB5" w:rsidP="00D24A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1129,7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B4683" w:rsidRDefault="005B1BB5" w:rsidP="00D24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sz w:val="18"/>
                <w:szCs w:val="18"/>
              </w:rPr>
              <w:t>844,6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1BB5" w:rsidRPr="008B4683" w:rsidRDefault="005B1BB5" w:rsidP="00D24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sz w:val="18"/>
                <w:szCs w:val="18"/>
              </w:rPr>
              <w:t>843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B1BB5" w:rsidRPr="008B4683" w:rsidRDefault="005B1BB5" w:rsidP="00D24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sz w:val="18"/>
                <w:szCs w:val="18"/>
              </w:rPr>
              <w:t>843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B1BB5" w:rsidRPr="008B4683" w:rsidRDefault="005B1BB5" w:rsidP="00D24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sz w:val="18"/>
                <w:szCs w:val="18"/>
              </w:rPr>
              <w:t>843</w:t>
            </w:r>
          </w:p>
        </w:tc>
      </w:tr>
      <w:tr w:rsidR="005B1BB5" w:rsidRPr="008A4CD9" w:rsidTr="00D24A37">
        <w:trPr>
          <w:trHeight w:val="227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shd w:val="clear" w:color="auto" w:fill="FFFFFF" w:themeFill="background1"/>
          </w:tcPr>
          <w:p w:rsidR="005B1BB5" w:rsidRPr="008A4CD9" w:rsidRDefault="005B1BB5" w:rsidP="00880B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shd w:val="clear" w:color="auto" w:fill="FFFFFF" w:themeFill="background1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B1BB5" w:rsidRPr="008A4CD9" w:rsidTr="00D24A37">
        <w:trPr>
          <w:trHeight w:val="886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:rsidR="005B1BB5" w:rsidRPr="008B4683" w:rsidRDefault="005B1B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14714,3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B1BB5" w:rsidRPr="008B4683" w:rsidRDefault="005B1B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5125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5B1BB5" w:rsidRPr="008B4683" w:rsidRDefault="005B1B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B4683" w:rsidRDefault="005B1B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B4683" w:rsidRDefault="005B1B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B4683" w:rsidRDefault="005B1B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5B1BB5" w:rsidRPr="008B4683" w:rsidRDefault="005B1B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:rsidR="005B1BB5" w:rsidRPr="008B4683" w:rsidRDefault="005B1B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1129,7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B4683" w:rsidRDefault="005B1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sz w:val="18"/>
                <w:szCs w:val="18"/>
              </w:rPr>
              <w:t>844,6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1BB5" w:rsidRPr="008B4683" w:rsidRDefault="005B1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sz w:val="18"/>
                <w:szCs w:val="18"/>
              </w:rPr>
              <w:t>843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B1BB5" w:rsidRPr="008B4683" w:rsidRDefault="005B1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sz w:val="18"/>
                <w:szCs w:val="18"/>
              </w:rPr>
              <w:t>843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B1BB5" w:rsidRPr="008B4683" w:rsidRDefault="005B1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sz w:val="18"/>
                <w:szCs w:val="18"/>
              </w:rPr>
              <w:t>843</w:t>
            </w:r>
          </w:p>
        </w:tc>
      </w:tr>
      <w:tr w:rsidR="005B1BB5" w:rsidRPr="008A4CD9" w:rsidTr="00D24A37">
        <w:tc>
          <w:tcPr>
            <w:tcW w:w="1480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Мероприятие 1.5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7B0B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7"/>
                <w:szCs w:val="17"/>
                <w:lang w:eastAsia="ru-RU"/>
              </w:rPr>
            </w:pPr>
            <w:r w:rsidRPr="008A4C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Финансовое обеспечение деятельности муниципального казенного учреждения городского округа город Воронеж </w:t>
            </w:r>
          </w:p>
          <w:p w:rsidR="005B1BB5" w:rsidRPr="008A4CD9" w:rsidRDefault="005B1BB5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7"/>
                <w:szCs w:val="17"/>
                <w:lang w:eastAsia="ru-RU"/>
              </w:rPr>
            </w:pPr>
            <w:r w:rsidRPr="008A4C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«Городской центр муниципального имущества»</w:t>
            </w: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26206,8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11987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14219,8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B1BB5" w:rsidRPr="008A4CD9" w:rsidTr="00D24A37"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B1BB5" w:rsidRPr="008A4CD9" w:rsidTr="00D24A37">
        <w:trPr>
          <w:trHeight w:val="686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26206,8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11987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14219,8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B1BB5" w:rsidRPr="008A4CD9" w:rsidTr="00D24A37">
        <w:trPr>
          <w:trHeight w:val="283"/>
        </w:trPr>
        <w:tc>
          <w:tcPr>
            <w:tcW w:w="1480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1.6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3</w:t>
            </w:r>
          </w:p>
          <w:p w:rsidR="005B1BB5" w:rsidRPr="008A4CD9" w:rsidRDefault="005B1BB5" w:rsidP="004E638B">
            <w:pPr>
              <w:widowControl w:val="0"/>
              <w:tabs>
                <w:tab w:val="left" w:pos="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B224D1" w:rsidRDefault="005B1BB5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7"/>
                <w:szCs w:val="17"/>
                <w:lang w:eastAsia="ru-RU"/>
              </w:rPr>
            </w:pPr>
            <w:r w:rsidRPr="00B224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</w:t>
            </w: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1BB5" w:rsidRPr="008A4CD9" w:rsidRDefault="005B1BB5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B1BB5" w:rsidRPr="008A4CD9" w:rsidRDefault="005B1BB5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B1BB5" w:rsidRPr="008A4CD9" w:rsidRDefault="005B1BB5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B1BB5" w:rsidRPr="008A4CD9" w:rsidTr="00D24A37">
        <w:trPr>
          <w:trHeight w:val="283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B1BB5" w:rsidRPr="008A4CD9" w:rsidTr="00052E39">
        <w:trPr>
          <w:trHeight w:val="1337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37D03" w:rsidRPr="008A4CD9" w:rsidTr="00D24A37">
        <w:tc>
          <w:tcPr>
            <w:tcW w:w="1480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8A4CD9" w:rsidRDefault="00F37D0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B224D1" w:rsidRDefault="00F37D03" w:rsidP="00B342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7"/>
                <w:szCs w:val="17"/>
                <w:lang w:eastAsia="ru-RU"/>
              </w:rPr>
            </w:pPr>
            <w:r w:rsidRPr="00B224D1">
              <w:rPr>
                <w:rFonts w:ascii="Times New Roman" w:eastAsia="Times New Roman" w:hAnsi="Times New Roman" w:cs="Calibri"/>
                <w:sz w:val="17"/>
                <w:szCs w:val="17"/>
                <w:lang w:eastAsia="ru-RU"/>
              </w:rPr>
              <w:t>Содержание и ремонт объектов недвижимости имущественной казны городского округа, оплата коммунальных платежей, взносов на капитальный ремонт общего имущества многоквартирных домов</w:t>
            </w: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8A4CD9" w:rsidRDefault="00F37D03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14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275355,3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17858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13322,5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22567,4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3E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20733,6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14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28334,2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37D03" w:rsidRPr="008A4CD9" w:rsidRDefault="00F37D03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43813,60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7D03" w:rsidRPr="008A4CD9" w:rsidRDefault="00F37D03" w:rsidP="0019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52723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F37D03" w:rsidRPr="008A4CD9" w:rsidRDefault="00F37D03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37606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F37D03" w:rsidRPr="008A4CD9" w:rsidRDefault="00F37D03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38397</w:t>
            </w:r>
          </w:p>
        </w:tc>
      </w:tr>
      <w:tr w:rsidR="00F37D03" w:rsidRPr="008A4CD9" w:rsidTr="00D24A37"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8A4CD9" w:rsidRDefault="00F37D0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8A4CD9" w:rsidRDefault="00F37D03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8A4CD9" w:rsidRDefault="00F37D0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0C21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37D03" w:rsidRPr="008A4CD9" w:rsidRDefault="00F37D03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37D03" w:rsidRPr="008A4CD9" w:rsidRDefault="00F37D03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F37D03" w:rsidRPr="008A4CD9" w:rsidRDefault="00F37D03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37D03" w:rsidRPr="008A4CD9" w:rsidRDefault="00F37D03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37D03" w:rsidRPr="008A4CD9" w:rsidTr="002E6C3C"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8A4CD9" w:rsidRDefault="00F37D0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8A4CD9" w:rsidRDefault="00F37D03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2E6C3C" w:rsidRDefault="00F37D03" w:rsidP="002E6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C3C">
              <w:rPr>
                <w:rFonts w:ascii="Times New Roman" w:hAnsi="Times New Roman" w:cs="Times New Roman"/>
                <w:sz w:val="18"/>
                <w:szCs w:val="18"/>
              </w:rPr>
              <w:t>259181,90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2E6C3C" w:rsidRDefault="00F37D03" w:rsidP="002E6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2E6C3C" w:rsidRDefault="00F37D03" w:rsidP="002E6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2E6C3C" w:rsidRDefault="00F37D03" w:rsidP="002E6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C3C">
              <w:rPr>
                <w:rFonts w:ascii="Times New Roman" w:hAnsi="Times New Roman" w:cs="Times New Roman"/>
                <w:sz w:val="18"/>
                <w:szCs w:val="18"/>
              </w:rPr>
              <w:t>17858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2E6C3C" w:rsidRDefault="00F37D03" w:rsidP="002E6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C3C">
              <w:rPr>
                <w:rFonts w:ascii="Times New Roman" w:hAnsi="Times New Roman" w:cs="Times New Roman"/>
                <w:sz w:val="18"/>
                <w:szCs w:val="18"/>
              </w:rPr>
              <w:t>13322,5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2E6C3C" w:rsidRDefault="00F37D03" w:rsidP="002E6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C3C">
              <w:rPr>
                <w:rFonts w:ascii="Times New Roman" w:hAnsi="Times New Roman" w:cs="Times New Roman"/>
                <w:sz w:val="18"/>
                <w:szCs w:val="18"/>
              </w:rPr>
              <w:t>22567,4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2E6C3C" w:rsidRDefault="00F37D03" w:rsidP="002E6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C3C">
              <w:rPr>
                <w:rFonts w:ascii="Times New Roman" w:hAnsi="Times New Roman" w:cs="Times New Roman"/>
                <w:sz w:val="18"/>
                <w:szCs w:val="18"/>
              </w:rPr>
              <w:t>20733,6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2E6C3C" w:rsidRDefault="00F37D03" w:rsidP="002E6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C3C">
              <w:rPr>
                <w:rFonts w:ascii="Times New Roman" w:hAnsi="Times New Roman" w:cs="Times New Roman"/>
                <w:sz w:val="18"/>
                <w:szCs w:val="18"/>
              </w:rPr>
              <w:t>28334,2</w:t>
            </w:r>
          </w:p>
        </w:tc>
        <w:tc>
          <w:tcPr>
            <w:tcW w:w="850" w:type="dxa"/>
            <w:shd w:val="clear" w:color="auto" w:fill="FFFFFF" w:themeFill="background1"/>
          </w:tcPr>
          <w:p w:rsidR="00F37D03" w:rsidRPr="002E6C3C" w:rsidRDefault="00F37D03" w:rsidP="002E6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C3C">
              <w:rPr>
                <w:rFonts w:ascii="Times New Roman" w:hAnsi="Times New Roman" w:cs="Times New Roman"/>
                <w:sz w:val="18"/>
                <w:szCs w:val="18"/>
              </w:rPr>
              <w:t>43513,20</w:t>
            </w:r>
          </w:p>
        </w:tc>
        <w:tc>
          <w:tcPr>
            <w:tcW w:w="567" w:type="dxa"/>
            <w:shd w:val="clear" w:color="auto" w:fill="FFFFFF" w:themeFill="background1"/>
          </w:tcPr>
          <w:p w:rsidR="00F37D03" w:rsidRPr="002E6C3C" w:rsidRDefault="00F37D03" w:rsidP="002E6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C3C">
              <w:rPr>
                <w:rFonts w:ascii="Times New Roman" w:hAnsi="Times New Roman" w:cs="Times New Roman"/>
                <w:sz w:val="18"/>
                <w:szCs w:val="18"/>
              </w:rPr>
              <w:t>36850</w:t>
            </w:r>
          </w:p>
        </w:tc>
        <w:tc>
          <w:tcPr>
            <w:tcW w:w="595" w:type="dxa"/>
            <w:shd w:val="clear" w:color="auto" w:fill="FFFFFF" w:themeFill="background1"/>
          </w:tcPr>
          <w:p w:rsidR="00F37D03" w:rsidRPr="002E6C3C" w:rsidRDefault="00F37D03" w:rsidP="002E6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C3C">
              <w:rPr>
                <w:rFonts w:ascii="Times New Roman" w:hAnsi="Times New Roman" w:cs="Times New Roman"/>
                <w:sz w:val="18"/>
                <w:szCs w:val="18"/>
              </w:rPr>
              <w:t>37606</w:t>
            </w:r>
          </w:p>
        </w:tc>
        <w:tc>
          <w:tcPr>
            <w:tcW w:w="720" w:type="dxa"/>
            <w:shd w:val="clear" w:color="auto" w:fill="FFFFFF" w:themeFill="background1"/>
          </w:tcPr>
          <w:p w:rsidR="00F37D03" w:rsidRPr="002E6C3C" w:rsidRDefault="00F37D03" w:rsidP="002E6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C3C">
              <w:rPr>
                <w:rFonts w:ascii="Times New Roman" w:hAnsi="Times New Roman" w:cs="Times New Roman"/>
                <w:sz w:val="18"/>
                <w:szCs w:val="18"/>
              </w:rPr>
              <w:t>38397</w:t>
            </w:r>
          </w:p>
        </w:tc>
      </w:tr>
      <w:tr w:rsidR="00F37D03" w:rsidRPr="008A4CD9" w:rsidTr="00D24A37"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8A4CD9" w:rsidRDefault="00F37D0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8A4CD9" w:rsidRDefault="00F37D0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Default="00F37D0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жилищно-коммунального хозяйства</w:t>
            </w:r>
          </w:p>
          <w:p w:rsidR="00F37D03" w:rsidRPr="008A4CD9" w:rsidRDefault="00F37D0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9A5B5D" w:rsidRDefault="00F37D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C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16173,40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9A5B5D" w:rsidRDefault="00F37D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B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9A5B5D" w:rsidRDefault="00F37D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B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9A5B5D" w:rsidRDefault="00F37D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B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9A5B5D" w:rsidRDefault="00F37D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B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9A5B5D" w:rsidRDefault="00F37D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B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9A5B5D" w:rsidRDefault="00F37D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B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9A5B5D" w:rsidRDefault="00F37D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B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37D03" w:rsidRPr="009A5B5D" w:rsidRDefault="00F37D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B5D">
              <w:rPr>
                <w:rFonts w:ascii="Times New Roman" w:hAnsi="Times New Roman" w:cs="Times New Roman"/>
                <w:sz w:val="18"/>
                <w:szCs w:val="18"/>
              </w:rPr>
              <w:t>300,40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7D03" w:rsidRPr="009A5B5D" w:rsidRDefault="00F37D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B5D">
              <w:rPr>
                <w:rFonts w:ascii="Times New Roman" w:hAnsi="Times New Roman" w:cs="Times New Roman"/>
                <w:sz w:val="18"/>
                <w:szCs w:val="18"/>
              </w:rPr>
              <w:t>15873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F37D03" w:rsidRPr="009A5B5D" w:rsidRDefault="00F37D03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5B5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F37D03" w:rsidRPr="009A5B5D" w:rsidRDefault="00F37D03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5B5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C1E69" w:rsidRPr="008A4CD9" w:rsidTr="00D24A37">
        <w:trPr>
          <w:trHeight w:val="240"/>
        </w:trPr>
        <w:tc>
          <w:tcPr>
            <w:tcW w:w="1480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Мероприятие 1.8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4</w:t>
            </w:r>
          </w:p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4A3567" w:rsidP="004E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выплат собственникам изымаемых для муниципальных нужд объектов недвижимости</w:t>
            </w: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44162,3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5836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26349,4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3208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8768,9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1E69" w:rsidRPr="008A4CD9" w:rsidRDefault="00EC1E69" w:rsidP="0019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C1E69" w:rsidRPr="008A4CD9" w:rsidTr="00D24A37">
        <w:trPr>
          <w:trHeight w:val="203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4E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C1E69" w:rsidRPr="008A4CD9" w:rsidTr="00D24A37">
        <w:trPr>
          <w:trHeight w:val="493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F1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44162,3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5836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26349,4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3208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8768,9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C1E69" w:rsidRPr="008A4CD9" w:rsidTr="00D24A37">
        <w:trPr>
          <w:trHeight w:val="20"/>
        </w:trPr>
        <w:tc>
          <w:tcPr>
            <w:tcW w:w="1480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Снос (демонтаж) нежилого фонда</w:t>
            </w:r>
          </w:p>
          <w:p w:rsidR="00EC1E69" w:rsidRPr="008A4CD9" w:rsidRDefault="00EC1E69" w:rsidP="00067F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C1E69" w:rsidRPr="008A4CD9" w:rsidRDefault="00EC1E69" w:rsidP="00067F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9687,7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817,1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1E69" w:rsidRPr="008A4CD9" w:rsidRDefault="00EC1E69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3370,6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C1E69" w:rsidRPr="008A4CD9" w:rsidRDefault="00EC1E69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595" w:type="dxa"/>
            <w:shd w:val="clear" w:color="auto" w:fill="FFFFFF" w:themeFill="background1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C1E69" w:rsidRPr="008A4CD9" w:rsidTr="00D24A37">
        <w:trPr>
          <w:trHeight w:val="71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C1E69" w:rsidRPr="008A4CD9" w:rsidTr="00D24A37">
        <w:trPr>
          <w:trHeight w:val="517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9687,7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8D1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817,1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3370,6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C1E69" w:rsidRPr="008A4CD9" w:rsidTr="00D24A37">
        <w:trPr>
          <w:trHeight w:val="245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строительной политики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1E69" w:rsidRPr="008A4CD9" w:rsidRDefault="00EC1E69" w:rsidP="006B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1E69" w:rsidRPr="008A4CD9" w:rsidRDefault="00EC1E69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1E69" w:rsidRPr="008A4CD9" w:rsidRDefault="00EC1E69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1E69" w:rsidRPr="008A4CD9" w:rsidRDefault="00EC1E69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C1E69" w:rsidRPr="008A4CD9" w:rsidTr="00D24A37">
        <w:trPr>
          <w:trHeight w:val="197"/>
        </w:trPr>
        <w:tc>
          <w:tcPr>
            <w:tcW w:w="1480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636E7" w:rsidRDefault="00EC1E69" w:rsidP="006E449B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36E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Перечисление денежных средств </w:t>
            </w:r>
            <w:r w:rsidRPr="008636E7">
              <w:rPr>
                <w:rFonts w:ascii="Times New Roman" w:hAnsi="Times New Roman" w:cs="Times New Roman"/>
                <w:sz w:val="18"/>
                <w:szCs w:val="18"/>
              </w:rPr>
              <w:t>на депозитны</w:t>
            </w:r>
            <w:bookmarkStart w:id="0" w:name="_GoBack"/>
            <w:bookmarkEnd w:id="0"/>
            <w:r w:rsidRPr="008636E7">
              <w:rPr>
                <w:rFonts w:ascii="Times New Roman" w:hAnsi="Times New Roman" w:cs="Times New Roman"/>
                <w:sz w:val="18"/>
                <w:szCs w:val="18"/>
              </w:rPr>
              <w:t>й счет суда</w:t>
            </w: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FFFFF" w:themeFill="background1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C1E69" w:rsidRPr="008A4CD9" w:rsidTr="00D24A37">
        <w:trPr>
          <w:trHeight w:val="20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654F9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FFFFF" w:themeFill="background1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C1E69" w:rsidRPr="008A4CD9" w:rsidTr="00D24A37">
        <w:trPr>
          <w:trHeight w:val="550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EC1E69" w:rsidRPr="008A4CD9" w:rsidTr="00D24A37">
        <w:trPr>
          <w:trHeight w:val="177"/>
        </w:trPr>
        <w:tc>
          <w:tcPr>
            <w:tcW w:w="1480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Основное мероприятие 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реализации муниципальной программы</w:t>
            </w: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3E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155036,9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7540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3E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1E69" w:rsidRPr="007540EB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eastAsia="Calibri" w:hAnsi="Times New Roman" w:cs="Times New Roman"/>
                <w:sz w:val="18"/>
                <w:szCs w:val="18"/>
              </w:rPr>
              <w:t>22176,9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C1E69" w:rsidRPr="007540EB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eastAsia="Calibri" w:hAnsi="Times New Roman" w:cs="Times New Roman"/>
                <w:sz w:val="18"/>
                <w:szCs w:val="18"/>
              </w:rPr>
              <w:t>20913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EC1E69" w:rsidRPr="007540EB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eastAsia="Calibri" w:hAnsi="Times New Roman" w:cs="Times New Roman"/>
                <w:sz w:val="18"/>
                <w:szCs w:val="18"/>
              </w:rPr>
              <w:t>21695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EC1E69" w:rsidRPr="007540EB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eastAsia="Calibri" w:hAnsi="Times New Roman" w:cs="Times New Roman"/>
                <w:sz w:val="18"/>
                <w:szCs w:val="18"/>
              </w:rPr>
              <w:t>22511</w:t>
            </w:r>
          </w:p>
        </w:tc>
      </w:tr>
      <w:tr w:rsidR="00EC1E69" w:rsidRPr="008A4CD9" w:rsidTr="00D24A37">
        <w:trPr>
          <w:trHeight w:val="183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D616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1E69" w:rsidRPr="007540EB" w:rsidRDefault="00EC1E69" w:rsidP="006B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C1E69" w:rsidRPr="007540EB" w:rsidRDefault="00EC1E6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EC1E69" w:rsidRPr="007540EB" w:rsidRDefault="00EC1E6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EC1E69" w:rsidRPr="007540EB" w:rsidRDefault="00EC1E6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C1E69" w:rsidRPr="008A4CD9" w:rsidTr="00D24A37">
        <w:trPr>
          <w:trHeight w:val="431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6C1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A4CD9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155036,9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14645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16036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16058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21002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22176,9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20913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21695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22511</w:t>
            </w:r>
          </w:p>
        </w:tc>
      </w:tr>
      <w:tr w:rsidR="00EC1E69" w:rsidRPr="007540EB" w:rsidTr="00D24A37">
        <w:trPr>
          <w:trHeight w:val="240"/>
        </w:trPr>
        <w:tc>
          <w:tcPr>
            <w:tcW w:w="1480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7540EB" w:rsidRDefault="00EC1E69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Мероприятие 2.1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7540EB" w:rsidRDefault="00EC1E69" w:rsidP="006C1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7"/>
                <w:szCs w:val="17"/>
                <w:lang w:eastAsia="ru-RU"/>
              </w:rPr>
            </w:pPr>
            <w:r w:rsidRPr="007540E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Финансовое обеспечение деятельности </w:t>
            </w:r>
            <w:proofErr w:type="gramStart"/>
            <w:r w:rsidRPr="007540E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муниципального</w:t>
            </w:r>
            <w:proofErr w:type="gramEnd"/>
            <w:r w:rsidRPr="007540E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казенного </w:t>
            </w:r>
          </w:p>
          <w:p w:rsidR="00EC1E69" w:rsidRPr="007540EB" w:rsidRDefault="00EC1E69" w:rsidP="006C1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7540E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учреждения городского округа город Воронеж «Городской центр муниципального имущества»</w:t>
            </w: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7540EB" w:rsidRDefault="00EC1E69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D24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155036,9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D24A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D24A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D24A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D24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14645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D24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D24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D24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1E69" w:rsidRPr="007540EB" w:rsidRDefault="00EC1E69" w:rsidP="00D24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22176,9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C1E69" w:rsidRPr="007540EB" w:rsidRDefault="00EC1E69" w:rsidP="00D24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20913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EC1E69" w:rsidRPr="007540EB" w:rsidRDefault="00EC1E69" w:rsidP="00D24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21695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EC1E69" w:rsidRPr="007540EB" w:rsidRDefault="00EC1E69" w:rsidP="00D24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22511</w:t>
            </w:r>
          </w:p>
        </w:tc>
      </w:tr>
      <w:tr w:rsidR="00EC1E69" w:rsidRPr="007540EB" w:rsidTr="00D24A37">
        <w:trPr>
          <w:trHeight w:val="338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7540EB" w:rsidRDefault="00EC1E69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7540EB" w:rsidRDefault="00EC1E69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7540EB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</w:rPr>
            </w:pPr>
            <w:r w:rsidRPr="007540E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C1E69" w:rsidRPr="007540EB" w:rsidTr="00D24A37">
        <w:trPr>
          <w:trHeight w:val="647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7540EB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7540EB" w:rsidRDefault="00EC1E69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156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155036,9</w:t>
            </w:r>
          </w:p>
        </w:tc>
        <w:tc>
          <w:tcPr>
            <w:tcW w:w="71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D24A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D24A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D24A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14645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7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83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22176,9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20913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21695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22511</w:t>
            </w:r>
          </w:p>
        </w:tc>
      </w:tr>
    </w:tbl>
    <w:p w:rsidR="004E638B" w:rsidRPr="00533AF3" w:rsidRDefault="004E638B" w:rsidP="006C157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:rsidR="004E638B" w:rsidRPr="00533AF3" w:rsidRDefault="00445C55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sz w:val="18"/>
          <w:szCs w:val="20"/>
          <w:vertAlign w:val="superscript"/>
          <w:lang w:eastAsia="ru-RU"/>
        </w:rPr>
        <w:t>1</w:t>
      </w:r>
      <w:proofErr w:type="gramStart"/>
      <w:r w:rsidR="004E638B" w:rsidRPr="00533AF3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="004E638B" w:rsidRPr="00533AF3">
        <w:rPr>
          <w:rFonts w:ascii="Times New Roman" w:eastAsia="Calibri" w:hAnsi="Times New Roman" w:cs="Times New Roman"/>
          <w:sz w:val="18"/>
          <w:szCs w:val="20"/>
        </w:rPr>
        <w:t>В</w:t>
      </w:r>
      <w:proofErr w:type="gramEnd"/>
      <w:r w:rsidR="004E638B" w:rsidRPr="00533AF3">
        <w:rPr>
          <w:rFonts w:ascii="Times New Roman" w:eastAsia="Calibri" w:hAnsi="Times New Roman" w:cs="Times New Roman"/>
          <w:sz w:val="18"/>
          <w:szCs w:val="20"/>
        </w:rPr>
        <w:t xml:space="preserve">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</w:t>
      </w:r>
      <w:r w:rsidR="00DF2340">
        <w:rPr>
          <w:rFonts w:ascii="Times New Roman" w:eastAsia="Calibri" w:hAnsi="Times New Roman" w:cs="Times New Roman"/>
          <w:sz w:val="18"/>
          <w:szCs w:val="20"/>
        </w:rPr>
        <w:t>З</w:t>
      </w:r>
      <w:r w:rsidR="004E638B" w:rsidRPr="00533AF3">
        <w:rPr>
          <w:rFonts w:ascii="Times New Roman" w:eastAsia="Calibri" w:hAnsi="Times New Roman" w:cs="Times New Roman"/>
          <w:sz w:val="18"/>
          <w:szCs w:val="20"/>
        </w:rPr>
        <w:t xml:space="preserve">акон Воронежской области от 30.12.2014 № 217-ОЗ), а также </w:t>
      </w:r>
      <w:r w:rsidR="004E638B" w:rsidRPr="00533AF3">
        <w:rPr>
          <w:rFonts w:ascii="Times New Roman" w:eastAsia="Calibri" w:hAnsi="Times New Roman" w:cs="Times New Roman"/>
          <w:sz w:val="18"/>
          <w:szCs w:val="28"/>
        </w:rPr>
        <w:t xml:space="preserve"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 </w:t>
      </w:r>
      <w:r w:rsidR="004E638B" w:rsidRPr="00533AF3">
        <w:rPr>
          <w:rFonts w:ascii="Times New Roman" w:eastAsia="Calibri" w:hAnsi="Times New Roman" w:cs="Times New Roman"/>
          <w:sz w:val="18"/>
          <w:szCs w:val="20"/>
        </w:rPr>
        <w:t>(</w:t>
      </w:r>
      <w:r w:rsidR="004E78F2">
        <w:rPr>
          <w:rFonts w:ascii="Times New Roman" w:eastAsia="Calibri" w:hAnsi="Times New Roman" w:cs="Times New Roman"/>
          <w:sz w:val="18"/>
          <w:szCs w:val="20"/>
        </w:rPr>
        <w:t>р</w:t>
      </w:r>
      <w:r w:rsidR="004E638B" w:rsidRPr="00533AF3">
        <w:rPr>
          <w:rFonts w:ascii="Times New Roman" w:eastAsia="Calibri" w:hAnsi="Times New Roman" w:cs="Times New Roman"/>
          <w:sz w:val="18"/>
          <w:szCs w:val="20"/>
        </w:rPr>
        <w:t xml:space="preserve">ешение Воронежской городской Думы </w:t>
      </w:r>
      <w:r w:rsidR="004E638B" w:rsidRPr="00533AF3">
        <w:rPr>
          <w:rFonts w:ascii="Times New Roman" w:eastAsia="Calibri" w:hAnsi="Times New Roman" w:cs="Times New Roman"/>
          <w:sz w:val="18"/>
          <w:szCs w:val="28"/>
        </w:rPr>
        <w:t>от 08.06.2016</w:t>
      </w:r>
      <w:r w:rsidR="004E638B" w:rsidRPr="00533AF3">
        <w:rPr>
          <w:rFonts w:ascii="Times New Roman" w:eastAsia="Calibri" w:hAnsi="Times New Roman" w:cs="Times New Roman"/>
          <w:sz w:val="18"/>
          <w:szCs w:val="28"/>
        </w:rPr>
        <w:br/>
        <w:t>№ 243-</w:t>
      </w:r>
      <w:r w:rsidR="004E638B" w:rsidRPr="00533AF3">
        <w:rPr>
          <w:rFonts w:ascii="Times New Roman" w:eastAsia="Calibri" w:hAnsi="Times New Roman" w:cs="Times New Roman"/>
          <w:sz w:val="18"/>
          <w:szCs w:val="28"/>
          <w:lang w:val="en-US"/>
        </w:rPr>
        <w:t>IV</w:t>
      </w:r>
      <w:r w:rsidR="004E638B" w:rsidRPr="00533AF3">
        <w:rPr>
          <w:rFonts w:ascii="Times New Roman" w:eastAsia="Calibri" w:hAnsi="Times New Roman" w:cs="Times New Roman"/>
          <w:sz w:val="18"/>
          <w:szCs w:val="20"/>
        </w:rPr>
        <w:t>) действие подпрограммы 1 прекращено досрочно.</w:t>
      </w:r>
    </w:p>
    <w:p w:rsidR="004E638B" w:rsidRPr="00533AF3" w:rsidRDefault="00445C55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>
        <w:rPr>
          <w:rFonts w:ascii="Times New Roman" w:eastAsia="Calibri" w:hAnsi="Times New Roman" w:cs="Times New Roman"/>
          <w:sz w:val="18"/>
          <w:szCs w:val="20"/>
          <w:vertAlign w:val="superscript"/>
        </w:rPr>
        <w:t>2</w:t>
      </w:r>
      <w:proofErr w:type="gramStart"/>
      <w:r w:rsidR="004E638B" w:rsidRPr="00533AF3">
        <w:rPr>
          <w:rFonts w:ascii="Times New Roman" w:eastAsia="Calibri" w:hAnsi="Times New Roman" w:cs="Times New Roman"/>
          <w:sz w:val="18"/>
          <w:szCs w:val="20"/>
        </w:rPr>
        <w:t xml:space="preserve"> С</w:t>
      </w:r>
      <w:proofErr w:type="gramEnd"/>
      <w:r w:rsidR="004E638B" w:rsidRPr="00533AF3">
        <w:rPr>
          <w:rFonts w:ascii="Times New Roman" w:eastAsia="Calibri" w:hAnsi="Times New Roman" w:cs="Times New Roman"/>
          <w:sz w:val="18"/>
          <w:szCs w:val="20"/>
        </w:rPr>
        <w:t xml:space="preserve"> 01.01.2017 мероприятие включено в состав основного мероприятия 2.</w:t>
      </w:r>
    </w:p>
    <w:p w:rsidR="004E638B" w:rsidRPr="00533AF3" w:rsidRDefault="00445C55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>
        <w:rPr>
          <w:rFonts w:ascii="Times New Roman" w:eastAsia="Calibri" w:hAnsi="Times New Roman" w:cs="Times New Roman"/>
          <w:sz w:val="18"/>
          <w:szCs w:val="20"/>
          <w:vertAlign w:val="superscript"/>
        </w:rPr>
        <w:t>3</w:t>
      </w:r>
      <w:r w:rsidR="004E638B" w:rsidRPr="00533AF3">
        <w:rPr>
          <w:rFonts w:ascii="Times New Roman" w:eastAsia="Calibri" w:hAnsi="Times New Roman" w:cs="Times New Roman"/>
          <w:sz w:val="18"/>
          <w:szCs w:val="20"/>
        </w:rPr>
        <w:t xml:space="preserve"> Внесение взносов в уставные капиталы акционерных обществ и приобретение недвижимого имущества в собственность муниципального образования осуществляются в соответствии с нормативными правовыми актами органов местного самоуправления городского округа город Воронеж.</w:t>
      </w:r>
    </w:p>
    <w:p w:rsidR="004E638B" w:rsidRPr="00533AF3" w:rsidRDefault="00445C55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>
        <w:rPr>
          <w:rFonts w:ascii="Times New Roman" w:eastAsia="Calibri" w:hAnsi="Times New Roman" w:cs="Times New Roman"/>
          <w:sz w:val="18"/>
          <w:szCs w:val="20"/>
          <w:vertAlign w:val="superscript"/>
        </w:rPr>
        <w:t>4</w:t>
      </w:r>
      <w:r w:rsidR="004E638B" w:rsidRPr="00533AF3">
        <w:rPr>
          <w:rFonts w:ascii="Times New Roman" w:eastAsia="Calibri" w:hAnsi="Times New Roman" w:cs="Times New Roman"/>
          <w:sz w:val="18"/>
          <w:szCs w:val="20"/>
        </w:rPr>
        <w:t xml:space="preserve"> </w:t>
      </w:r>
      <w:r w:rsidR="004E638B" w:rsidRPr="00533AF3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Выплаты собственникам изымаемых для муниципальных нужд объектов недвижимости осуществляются </w:t>
      </w:r>
      <w:r w:rsidR="004E638B" w:rsidRPr="00533AF3">
        <w:rPr>
          <w:rFonts w:ascii="Times New Roman" w:eastAsia="Calibri" w:hAnsi="Times New Roman" w:cs="Times New Roman"/>
          <w:sz w:val="18"/>
          <w:szCs w:val="20"/>
        </w:rPr>
        <w:t>в соответствии с федеральным законодательством и нормативными правовыми актами органов местного самоуправления городского округа город Воронеж.</w:t>
      </w:r>
    </w:p>
    <w:p w:rsidR="006E449B" w:rsidRDefault="006E449B" w:rsidP="004E6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2E17D4" w:rsidRPr="002E17D4" w:rsidRDefault="002E17D4" w:rsidP="004E6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4E638B" w:rsidRPr="006E449B" w:rsidRDefault="007540EB" w:rsidP="004E6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="0033048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F12012" w:rsidRPr="006E449B">
        <w:rPr>
          <w:rFonts w:ascii="Times New Roman" w:eastAsia="Calibri" w:hAnsi="Times New Roman" w:cs="Times New Roman"/>
          <w:sz w:val="28"/>
          <w:szCs w:val="28"/>
        </w:rPr>
        <w:t>уководител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4E638B" w:rsidRPr="006E449B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F3181F" w:rsidRPr="003C236C" w:rsidRDefault="004E638B" w:rsidP="003C23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49B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                                                                                      </w:t>
      </w:r>
      <w:r w:rsidR="00BC559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3450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E449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bookmarkStart w:id="1" w:name="Par478"/>
      <w:bookmarkEnd w:id="1"/>
      <w:r w:rsidR="00BC559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F61C8" w:rsidRPr="006E449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540EB">
        <w:rPr>
          <w:rFonts w:ascii="Times New Roman" w:eastAsia="Calibri" w:hAnsi="Times New Roman" w:cs="Times New Roman"/>
          <w:sz w:val="28"/>
          <w:szCs w:val="28"/>
        </w:rPr>
        <w:t>К.Л. Галоян</w:t>
      </w:r>
    </w:p>
    <w:sectPr w:rsidR="00F3181F" w:rsidRPr="003C236C" w:rsidSect="00D24A37">
      <w:headerReference w:type="default" r:id="rId8"/>
      <w:pgSz w:w="16838" w:h="11906" w:orient="landscape"/>
      <w:pgMar w:top="170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C3C" w:rsidRDefault="002E6C3C" w:rsidP="004E638B">
      <w:pPr>
        <w:spacing w:after="0" w:line="240" w:lineRule="auto"/>
      </w:pPr>
      <w:r>
        <w:separator/>
      </w:r>
    </w:p>
  </w:endnote>
  <w:endnote w:type="continuationSeparator" w:id="0">
    <w:p w:rsidR="002E6C3C" w:rsidRDefault="002E6C3C" w:rsidP="004E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C3C" w:rsidRDefault="002E6C3C" w:rsidP="004E638B">
      <w:pPr>
        <w:spacing w:after="0" w:line="240" w:lineRule="auto"/>
      </w:pPr>
      <w:r>
        <w:separator/>
      </w:r>
    </w:p>
  </w:footnote>
  <w:footnote w:type="continuationSeparator" w:id="0">
    <w:p w:rsidR="002E6C3C" w:rsidRDefault="002E6C3C" w:rsidP="004E6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9223"/>
      <w:docPartObj>
        <w:docPartGallery w:val="Page Numbers (Top of Page)"/>
        <w:docPartUnique/>
      </w:docPartObj>
    </w:sdtPr>
    <w:sdtEndPr/>
    <w:sdtContent>
      <w:p w:rsidR="002E6C3C" w:rsidRDefault="002E6C3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356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E6C3C" w:rsidRDefault="002E6C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B1"/>
    <w:rsid w:val="00016775"/>
    <w:rsid w:val="00052E39"/>
    <w:rsid w:val="00055E4E"/>
    <w:rsid w:val="00067F23"/>
    <w:rsid w:val="000714B5"/>
    <w:rsid w:val="000A12AE"/>
    <w:rsid w:val="000A2139"/>
    <w:rsid w:val="000B15AF"/>
    <w:rsid w:val="000C211C"/>
    <w:rsid w:val="000C42FE"/>
    <w:rsid w:val="000E1F2F"/>
    <w:rsid w:val="000F2586"/>
    <w:rsid w:val="00100B5D"/>
    <w:rsid w:val="001161BB"/>
    <w:rsid w:val="00126EF5"/>
    <w:rsid w:val="001470D9"/>
    <w:rsid w:val="00150CEB"/>
    <w:rsid w:val="00151BB1"/>
    <w:rsid w:val="00156FA9"/>
    <w:rsid w:val="00173983"/>
    <w:rsid w:val="00194881"/>
    <w:rsid w:val="001A4D25"/>
    <w:rsid w:val="001D11EE"/>
    <w:rsid w:val="001D6561"/>
    <w:rsid w:val="001E20DA"/>
    <w:rsid w:val="001E2C6B"/>
    <w:rsid w:val="001E5275"/>
    <w:rsid w:val="00202080"/>
    <w:rsid w:val="002266F5"/>
    <w:rsid w:val="0022794F"/>
    <w:rsid w:val="002457D2"/>
    <w:rsid w:val="00253F48"/>
    <w:rsid w:val="00255DC7"/>
    <w:rsid w:val="002668C2"/>
    <w:rsid w:val="0028743E"/>
    <w:rsid w:val="002B36C8"/>
    <w:rsid w:val="002C1BE2"/>
    <w:rsid w:val="002D677A"/>
    <w:rsid w:val="002D7D6A"/>
    <w:rsid w:val="002E17D4"/>
    <w:rsid w:val="002E26DA"/>
    <w:rsid w:val="002E6C3C"/>
    <w:rsid w:val="002F7AA5"/>
    <w:rsid w:val="00300B8E"/>
    <w:rsid w:val="00307631"/>
    <w:rsid w:val="00324714"/>
    <w:rsid w:val="0033048C"/>
    <w:rsid w:val="003314D2"/>
    <w:rsid w:val="003354A7"/>
    <w:rsid w:val="00346FAB"/>
    <w:rsid w:val="003A5684"/>
    <w:rsid w:val="003C06C8"/>
    <w:rsid w:val="003C236C"/>
    <w:rsid w:val="003C6B8A"/>
    <w:rsid w:val="003D2C64"/>
    <w:rsid w:val="003D7012"/>
    <w:rsid w:val="003E150C"/>
    <w:rsid w:val="00403FAC"/>
    <w:rsid w:val="00410B7E"/>
    <w:rsid w:val="004130CD"/>
    <w:rsid w:val="004168D5"/>
    <w:rsid w:val="00445C55"/>
    <w:rsid w:val="00446AF6"/>
    <w:rsid w:val="00474FD3"/>
    <w:rsid w:val="004A3567"/>
    <w:rsid w:val="004B2D96"/>
    <w:rsid w:val="004E3AED"/>
    <w:rsid w:val="004E638B"/>
    <w:rsid w:val="004E78F2"/>
    <w:rsid w:val="004F6568"/>
    <w:rsid w:val="004F7C66"/>
    <w:rsid w:val="00510A58"/>
    <w:rsid w:val="00524C1D"/>
    <w:rsid w:val="00527E84"/>
    <w:rsid w:val="00533AF3"/>
    <w:rsid w:val="0056629C"/>
    <w:rsid w:val="00584A28"/>
    <w:rsid w:val="005A4B1D"/>
    <w:rsid w:val="005B1BB5"/>
    <w:rsid w:val="005B24A8"/>
    <w:rsid w:val="005E25A9"/>
    <w:rsid w:val="005E5D61"/>
    <w:rsid w:val="005E7299"/>
    <w:rsid w:val="005F02EF"/>
    <w:rsid w:val="0061586C"/>
    <w:rsid w:val="00637EB5"/>
    <w:rsid w:val="00641426"/>
    <w:rsid w:val="00644E02"/>
    <w:rsid w:val="00654F99"/>
    <w:rsid w:val="00671C02"/>
    <w:rsid w:val="006914A4"/>
    <w:rsid w:val="006B1ADB"/>
    <w:rsid w:val="006B5456"/>
    <w:rsid w:val="006C157F"/>
    <w:rsid w:val="006C2CF5"/>
    <w:rsid w:val="006C7A64"/>
    <w:rsid w:val="006D02C2"/>
    <w:rsid w:val="006D41CF"/>
    <w:rsid w:val="006D453E"/>
    <w:rsid w:val="006D6BF7"/>
    <w:rsid w:val="006E0916"/>
    <w:rsid w:val="006E449B"/>
    <w:rsid w:val="00723F81"/>
    <w:rsid w:val="00735A6A"/>
    <w:rsid w:val="00736517"/>
    <w:rsid w:val="00741018"/>
    <w:rsid w:val="007519B9"/>
    <w:rsid w:val="007540EB"/>
    <w:rsid w:val="007735BA"/>
    <w:rsid w:val="007B0B3B"/>
    <w:rsid w:val="007B1A68"/>
    <w:rsid w:val="007B4E5C"/>
    <w:rsid w:val="007C237E"/>
    <w:rsid w:val="007E76FC"/>
    <w:rsid w:val="008014A8"/>
    <w:rsid w:val="00810A77"/>
    <w:rsid w:val="008332CA"/>
    <w:rsid w:val="00840E18"/>
    <w:rsid w:val="008636E7"/>
    <w:rsid w:val="00871771"/>
    <w:rsid w:val="00880BF2"/>
    <w:rsid w:val="008836B2"/>
    <w:rsid w:val="00884346"/>
    <w:rsid w:val="00894B7D"/>
    <w:rsid w:val="008A4C67"/>
    <w:rsid w:val="008A4CD9"/>
    <w:rsid w:val="008B4683"/>
    <w:rsid w:val="008B4AD7"/>
    <w:rsid w:val="008C1439"/>
    <w:rsid w:val="008C1886"/>
    <w:rsid w:val="008D1217"/>
    <w:rsid w:val="008D220A"/>
    <w:rsid w:val="008E26A5"/>
    <w:rsid w:val="008F56E7"/>
    <w:rsid w:val="008F615E"/>
    <w:rsid w:val="008F61C8"/>
    <w:rsid w:val="0094339A"/>
    <w:rsid w:val="009441F5"/>
    <w:rsid w:val="0095318B"/>
    <w:rsid w:val="009716C5"/>
    <w:rsid w:val="009A5B5D"/>
    <w:rsid w:val="009C15F8"/>
    <w:rsid w:val="009C4A2D"/>
    <w:rsid w:val="009C78C0"/>
    <w:rsid w:val="00A126D0"/>
    <w:rsid w:val="00A26035"/>
    <w:rsid w:val="00A34509"/>
    <w:rsid w:val="00A41259"/>
    <w:rsid w:val="00A448B9"/>
    <w:rsid w:val="00A61D6C"/>
    <w:rsid w:val="00A67090"/>
    <w:rsid w:val="00A9749D"/>
    <w:rsid w:val="00AA3052"/>
    <w:rsid w:val="00AC515D"/>
    <w:rsid w:val="00AC6E78"/>
    <w:rsid w:val="00B224D1"/>
    <w:rsid w:val="00B342DE"/>
    <w:rsid w:val="00B55C43"/>
    <w:rsid w:val="00B84813"/>
    <w:rsid w:val="00BA17AB"/>
    <w:rsid w:val="00BA43EA"/>
    <w:rsid w:val="00BB59BD"/>
    <w:rsid w:val="00BC5592"/>
    <w:rsid w:val="00BD4DAD"/>
    <w:rsid w:val="00BD787D"/>
    <w:rsid w:val="00BF005A"/>
    <w:rsid w:val="00BF458E"/>
    <w:rsid w:val="00C20D87"/>
    <w:rsid w:val="00C40A99"/>
    <w:rsid w:val="00C541DE"/>
    <w:rsid w:val="00C616CE"/>
    <w:rsid w:val="00C904F7"/>
    <w:rsid w:val="00CE561B"/>
    <w:rsid w:val="00D059EB"/>
    <w:rsid w:val="00D24A37"/>
    <w:rsid w:val="00D27BB1"/>
    <w:rsid w:val="00D43ADE"/>
    <w:rsid w:val="00D5412D"/>
    <w:rsid w:val="00D616E9"/>
    <w:rsid w:val="00D6285B"/>
    <w:rsid w:val="00D679BC"/>
    <w:rsid w:val="00D840A5"/>
    <w:rsid w:val="00D9411F"/>
    <w:rsid w:val="00DA18ED"/>
    <w:rsid w:val="00DA641A"/>
    <w:rsid w:val="00DB5B55"/>
    <w:rsid w:val="00DF2340"/>
    <w:rsid w:val="00DF4C7B"/>
    <w:rsid w:val="00DF706D"/>
    <w:rsid w:val="00E0118F"/>
    <w:rsid w:val="00E110FA"/>
    <w:rsid w:val="00E34784"/>
    <w:rsid w:val="00E373C8"/>
    <w:rsid w:val="00E42AC3"/>
    <w:rsid w:val="00E46872"/>
    <w:rsid w:val="00E52DDB"/>
    <w:rsid w:val="00E75B77"/>
    <w:rsid w:val="00E81DAD"/>
    <w:rsid w:val="00E91A49"/>
    <w:rsid w:val="00EA2C6E"/>
    <w:rsid w:val="00EB4ED0"/>
    <w:rsid w:val="00EC1E69"/>
    <w:rsid w:val="00EC2ED8"/>
    <w:rsid w:val="00EE119B"/>
    <w:rsid w:val="00EE32E7"/>
    <w:rsid w:val="00EE7B69"/>
    <w:rsid w:val="00F1131F"/>
    <w:rsid w:val="00F12012"/>
    <w:rsid w:val="00F20127"/>
    <w:rsid w:val="00F24B2A"/>
    <w:rsid w:val="00F3181F"/>
    <w:rsid w:val="00F37D03"/>
    <w:rsid w:val="00F612A4"/>
    <w:rsid w:val="00F6336C"/>
    <w:rsid w:val="00F87911"/>
    <w:rsid w:val="00FD6144"/>
    <w:rsid w:val="00F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638B"/>
  </w:style>
  <w:style w:type="paragraph" w:customStyle="1" w:styleId="ConsPlusNormal">
    <w:name w:val="ConsPlusNormal"/>
    <w:rsid w:val="004E6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E638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E638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38B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E638B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4E63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4E638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638B"/>
  </w:style>
  <w:style w:type="paragraph" w:customStyle="1" w:styleId="ConsPlusNormal">
    <w:name w:val="ConsPlusNormal"/>
    <w:rsid w:val="004E6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E638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E638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38B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E638B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4E63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4E63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7FAF9-4594-4D3D-B769-152CC654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8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Т.А.</dc:creator>
  <cp:lastModifiedBy>Облова С.А.</cp:lastModifiedBy>
  <cp:revision>29</cp:revision>
  <cp:lastPrinted>2021-06-18T05:40:00Z</cp:lastPrinted>
  <dcterms:created xsi:type="dcterms:W3CDTF">2021-03-30T12:37:00Z</dcterms:created>
  <dcterms:modified xsi:type="dcterms:W3CDTF">2022-03-30T14:21:00Z</dcterms:modified>
</cp:coreProperties>
</file>