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DA" w:rsidRPr="00742CDA" w:rsidRDefault="00742CDA" w:rsidP="00742CD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742CDA">
        <w:rPr>
          <w:rFonts w:eastAsia="Calibri"/>
          <w:sz w:val="28"/>
          <w:szCs w:val="28"/>
        </w:rPr>
        <w:t>Приложение № 1</w:t>
      </w:r>
    </w:p>
    <w:p w:rsidR="00742CDA" w:rsidRPr="00742CDA" w:rsidRDefault="00742CDA" w:rsidP="00742CD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742CDA">
        <w:rPr>
          <w:rFonts w:eastAsia="Calibri"/>
          <w:sz w:val="28"/>
          <w:szCs w:val="28"/>
        </w:rPr>
        <w:t>к проекту межевания территории</w:t>
      </w:r>
    </w:p>
    <w:p w:rsidR="00742CDA" w:rsidRDefault="00742CDA" w:rsidP="00742CD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742CDA">
        <w:rPr>
          <w:rFonts w:eastAsia="Calibri"/>
          <w:sz w:val="28"/>
          <w:szCs w:val="28"/>
        </w:rPr>
        <w:t>по ул. Шиловская</w:t>
      </w:r>
      <w:r w:rsidRPr="00742CDA">
        <w:rPr>
          <w:sz w:val="28"/>
          <w:szCs w:val="28"/>
        </w:rPr>
        <w:t xml:space="preserve"> </w:t>
      </w:r>
      <w:r w:rsidRPr="00742CDA">
        <w:rPr>
          <w:rFonts w:eastAsia="Calibri"/>
          <w:sz w:val="28"/>
          <w:szCs w:val="28"/>
        </w:rPr>
        <w:t>в городском округе</w:t>
      </w:r>
    </w:p>
    <w:p w:rsidR="0069338C" w:rsidRPr="00742CDA" w:rsidRDefault="00742CDA" w:rsidP="00742CDA">
      <w:pPr>
        <w:widowControl/>
        <w:spacing w:line="240" w:lineRule="auto"/>
        <w:ind w:left="4820" w:firstLine="0"/>
        <w:jc w:val="center"/>
        <w:rPr>
          <w:sz w:val="22"/>
          <w:szCs w:val="22"/>
          <w:lang w:eastAsia="en-US"/>
        </w:rPr>
      </w:pPr>
      <w:r w:rsidRPr="00742CDA">
        <w:rPr>
          <w:rFonts w:eastAsia="Calibri"/>
          <w:sz w:val="28"/>
          <w:szCs w:val="28"/>
        </w:rPr>
        <w:t>город Воронеж</w:t>
      </w:r>
    </w:p>
    <w:p w:rsidR="0069338C" w:rsidRDefault="0069338C" w:rsidP="00742CD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742CDA" w:rsidRPr="00742CDA" w:rsidRDefault="00742CDA" w:rsidP="00742CD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B259AF" w:rsidRPr="00742CDA" w:rsidRDefault="00183F16" w:rsidP="00742CD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742CDA">
        <w:rPr>
          <w:rFonts w:eastAsia="Arial CYR"/>
          <w:b/>
          <w:sz w:val="28"/>
          <w:szCs w:val="28"/>
        </w:rPr>
        <w:t>ТЕКСТОВАЯ</w:t>
      </w:r>
      <w:r w:rsidR="00742CDA">
        <w:rPr>
          <w:rFonts w:eastAsia="Arial CYR"/>
          <w:b/>
          <w:sz w:val="28"/>
          <w:szCs w:val="28"/>
        </w:rPr>
        <w:t xml:space="preserve"> </w:t>
      </w:r>
      <w:r w:rsidRPr="00742CDA">
        <w:rPr>
          <w:rFonts w:eastAsia="Arial CYR"/>
          <w:b/>
          <w:sz w:val="28"/>
          <w:szCs w:val="28"/>
        </w:rPr>
        <w:t xml:space="preserve"> ЧАСТЬ</w:t>
      </w:r>
    </w:p>
    <w:p w:rsidR="00742CDA" w:rsidRDefault="00183F16" w:rsidP="00742CD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742CDA">
        <w:rPr>
          <w:rFonts w:eastAsia="Arial CYR"/>
          <w:b/>
          <w:sz w:val="28"/>
          <w:szCs w:val="28"/>
        </w:rPr>
        <w:t xml:space="preserve">ПРОЕКТА </w:t>
      </w:r>
      <w:r w:rsidR="00742CDA">
        <w:rPr>
          <w:rFonts w:eastAsia="Arial CYR"/>
          <w:b/>
          <w:sz w:val="28"/>
          <w:szCs w:val="28"/>
        </w:rPr>
        <w:t xml:space="preserve"> </w:t>
      </w:r>
      <w:r w:rsidRPr="00742CDA">
        <w:rPr>
          <w:rFonts w:eastAsia="Arial CYR"/>
          <w:b/>
          <w:sz w:val="28"/>
          <w:szCs w:val="28"/>
        </w:rPr>
        <w:t xml:space="preserve">МЕЖЕВАНИЯ </w:t>
      </w:r>
      <w:r w:rsidR="00742CDA">
        <w:rPr>
          <w:rFonts w:eastAsia="Arial CYR"/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>ТЕРРИТОРИИ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 xml:space="preserve"> ПО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 xml:space="preserve"> УЛ. 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>ШИЛОВСКАЯ</w:t>
      </w:r>
    </w:p>
    <w:p w:rsidR="007A732F" w:rsidRPr="00742CDA" w:rsidRDefault="00183F16" w:rsidP="00742CD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742CDA">
        <w:rPr>
          <w:b/>
          <w:sz w:val="28"/>
          <w:szCs w:val="28"/>
        </w:rPr>
        <w:t xml:space="preserve">В 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 xml:space="preserve">ГОРОДСКОМ 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>ОКРУГЕ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 xml:space="preserve"> ГОРОД </w:t>
      </w:r>
      <w:r w:rsidR="00742CDA">
        <w:rPr>
          <w:b/>
          <w:sz w:val="28"/>
          <w:szCs w:val="28"/>
        </w:rPr>
        <w:t xml:space="preserve"> </w:t>
      </w:r>
      <w:r w:rsidRPr="00742CDA">
        <w:rPr>
          <w:b/>
          <w:sz w:val="28"/>
          <w:szCs w:val="28"/>
        </w:rPr>
        <w:t xml:space="preserve">ВОРОНЕЖ </w:t>
      </w:r>
    </w:p>
    <w:p w:rsidR="000928CB" w:rsidRPr="00742CDA" w:rsidRDefault="000928CB" w:rsidP="00742CDA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742CDA" w:rsidRDefault="001A302D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742CDA">
        <w:rPr>
          <w:shd w:val="clear" w:color="auto" w:fill="FFFFFF"/>
        </w:rPr>
        <w:t xml:space="preserve">Проект межевания территории </w:t>
      </w:r>
      <w:r w:rsidR="00120BB8" w:rsidRPr="00742CDA">
        <w:rPr>
          <w:shd w:val="clear" w:color="auto" w:fill="FFFFFF"/>
        </w:rPr>
        <w:t>по ул. Шиловская</w:t>
      </w:r>
      <w:r w:rsidR="00FB108E" w:rsidRPr="00742CDA">
        <w:rPr>
          <w:shd w:val="clear" w:color="auto" w:fill="FFFFFF"/>
        </w:rPr>
        <w:t xml:space="preserve"> в городском округе город Воронеж</w:t>
      </w:r>
      <w:r w:rsidRPr="00742CDA">
        <w:rPr>
          <w:shd w:val="clear" w:color="auto" w:fill="FFFFFF"/>
        </w:rPr>
        <w:t xml:space="preserve"> </w:t>
      </w:r>
      <w:r w:rsidR="005D7288" w:rsidRPr="00742CDA">
        <w:rPr>
          <w:shd w:val="clear" w:color="auto" w:fill="FFFFFF"/>
        </w:rPr>
        <w:t xml:space="preserve">разработан на основании муниципального контракта от 27.09.2022 № 9/ПМТ, технического задания к </w:t>
      </w:r>
      <w:r w:rsidR="00183F16" w:rsidRPr="00742CDA">
        <w:rPr>
          <w:shd w:val="clear" w:color="auto" w:fill="FFFFFF"/>
        </w:rPr>
        <w:t>нему</w:t>
      </w:r>
      <w:r w:rsidR="005D7288" w:rsidRPr="00742CDA">
        <w:rPr>
          <w:shd w:val="clear" w:color="auto" w:fill="FFFFFF"/>
        </w:rPr>
        <w:t xml:space="preserve">, </w:t>
      </w:r>
      <w:r w:rsidRPr="00742CDA">
        <w:rPr>
          <w:shd w:val="clear" w:color="auto" w:fill="FFFFFF"/>
        </w:rPr>
        <w:t>Генерального плана городского округа город Воронеж на 2021</w:t>
      </w:r>
      <w:r w:rsidR="00FB108E" w:rsidRPr="00742CDA">
        <w:rPr>
          <w:shd w:val="clear" w:color="auto" w:fill="FFFFFF"/>
        </w:rPr>
        <w:t>–</w:t>
      </w:r>
      <w:r w:rsidRPr="00742CDA">
        <w:rPr>
          <w:shd w:val="clear" w:color="auto" w:fill="FFFFFF"/>
        </w:rPr>
        <w:t>2041 годы, утвержденного решением Воронежской городской Думы от 25.12.2020 № 137-</w:t>
      </w:r>
      <w:r w:rsidRPr="00742CDA">
        <w:rPr>
          <w:shd w:val="clear" w:color="auto" w:fill="FFFFFF"/>
          <w:lang w:val="en-US"/>
        </w:rPr>
        <w:t>V</w:t>
      </w:r>
      <w:r w:rsidRPr="00742CDA">
        <w:rPr>
          <w:shd w:val="clear" w:color="auto" w:fill="FFFFFF"/>
        </w:rPr>
        <w:t xml:space="preserve"> (далее – Генеральный план), </w:t>
      </w:r>
      <w:r w:rsidR="00AD52FF" w:rsidRPr="00742CDA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DA2555" w:rsidRPr="00742CDA">
        <w:rPr>
          <w:shd w:val="clear" w:color="auto" w:fill="FFFFFF"/>
        </w:rPr>
        <w:t>20</w:t>
      </w:r>
      <w:r w:rsidR="00AD52FF" w:rsidRPr="00742CDA">
        <w:rPr>
          <w:shd w:val="clear" w:color="auto" w:fill="FFFFFF"/>
        </w:rPr>
        <w:t>.</w:t>
      </w:r>
      <w:r w:rsidR="00DA2555" w:rsidRPr="00742CDA">
        <w:rPr>
          <w:shd w:val="clear" w:color="auto" w:fill="FFFFFF"/>
        </w:rPr>
        <w:t>04</w:t>
      </w:r>
      <w:r w:rsidR="00AD52FF" w:rsidRPr="00742CDA">
        <w:rPr>
          <w:shd w:val="clear" w:color="auto" w:fill="FFFFFF"/>
        </w:rPr>
        <w:t>.20</w:t>
      </w:r>
      <w:r w:rsidR="00DA2555" w:rsidRPr="00742CDA">
        <w:rPr>
          <w:shd w:val="clear" w:color="auto" w:fill="FFFFFF"/>
        </w:rPr>
        <w:t>22</w:t>
      </w:r>
      <w:r w:rsidR="00A16CA9" w:rsidRPr="00742CDA">
        <w:rPr>
          <w:shd w:val="clear" w:color="auto" w:fill="FFFFFF"/>
        </w:rPr>
        <w:t xml:space="preserve"> </w:t>
      </w:r>
      <w:r w:rsidR="00AD52FF" w:rsidRPr="00742CDA">
        <w:rPr>
          <w:shd w:val="clear" w:color="auto" w:fill="FFFFFF"/>
        </w:rPr>
        <w:t>№</w:t>
      </w:r>
      <w:r w:rsidR="005E4FCB" w:rsidRPr="00742CDA">
        <w:rPr>
          <w:shd w:val="clear" w:color="auto" w:fill="FFFFFF"/>
        </w:rPr>
        <w:t xml:space="preserve"> </w:t>
      </w:r>
      <w:r w:rsidR="00DA2555" w:rsidRPr="00742CDA">
        <w:rPr>
          <w:shd w:val="clear" w:color="auto" w:fill="FFFFFF"/>
        </w:rPr>
        <w:t>466</w:t>
      </w:r>
      <w:r w:rsidR="00D50094" w:rsidRPr="00742CDA">
        <w:rPr>
          <w:shd w:val="clear" w:color="auto" w:fill="FFFFFF"/>
        </w:rPr>
        <w:t>-</w:t>
      </w:r>
      <w:r w:rsidR="00DA2555" w:rsidRPr="00742CDA">
        <w:rPr>
          <w:shd w:val="clear" w:color="auto" w:fill="FFFFFF"/>
          <w:lang w:val="en-US"/>
        </w:rPr>
        <w:t>V</w:t>
      </w:r>
      <w:proofErr w:type="gramEnd"/>
      <w:r w:rsidR="00D50094" w:rsidRPr="00742CDA">
        <w:rPr>
          <w:shd w:val="clear" w:color="auto" w:fill="FFFFFF"/>
        </w:rPr>
        <w:t xml:space="preserve"> </w:t>
      </w:r>
      <w:r w:rsidR="00AD52FF" w:rsidRPr="00742CDA">
        <w:rPr>
          <w:shd w:val="clear" w:color="auto" w:fill="FFFFFF"/>
        </w:rPr>
        <w:t>(</w:t>
      </w:r>
      <w:proofErr w:type="gramStart"/>
      <w:r w:rsidR="00AD52FF" w:rsidRPr="00742CDA">
        <w:rPr>
          <w:shd w:val="clear" w:color="auto" w:fill="FFFFFF"/>
        </w:rPr>
        <w:t>далее – Правил</w:t>
      </w:r>
      <w:r w:rsidR="009470B8" w:rsidRPr="00742CDA">
        <w:rPr>
          <w:shd w:val="clear" w:color="auto" w:fill="FFFFFF"/>
        </w:rPr>
        <w:t>а</w:t>
      </w:r>
      <w:r w:rsidR="00AD52FF" w:rsidRPr="00742CDA">
        <w:rPr>
          <w:shd w:val="clear" w:color="auto" w:fill="FFFFFF"/>
        </w:rPr>
        <w:t xml:space="preserve">), </w:t>
      </w:r>
      <w:r w:rsidR="005E4FCB" w:rsidRPr="00742CDA">
        <w:rPr>
          <w:shd w:val="clear" w:color="auto" w:fill="FFFFFF"/>
        </w:rPr>
        <w:t xml:space="preserve">в соответствии с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="00AD52FF" w:rsidRPr="00742CDA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434FC1" w:rsidRPr="00742CDA" w:rsidRDefault="00434FC1" w:rsidP="00742CDA">
      <w:pPr>
        <w:pStyle w:val="Standard"/>
        <w:spacing w:line="360" w:lineRule="auto"/>
        <w:ind w:firstLine="709"/>
        <w:jc w:val="both"/>
      </w:pPr>
      <w:r w:rsidRPr="00742CDA">
        <w:t xml:space="preserve">В соответствии с ч. 2 ст. </w:t>
      </w:r>
      <w:r w:rsidR="00B80664" w:rsidRPr="00742CDA">
        <w:t xml:space="preserve">43 Градостроительного </w:t>
      </w:r>
      <w:r w:rsidR="00D50094" w:rsidRPr="00742CDA">
        <w:t xml:space="preserve">кодекса </w:t>
      </w:r>
      <w:r w:rsidRPr="00742CDA">
        <w:t>Р</w:t>
      </w:r>
      <w:r w:rsidR="004E6D53" w:rsidRPr="00742CDA">
        <w:t xml:space="preserve">оссийской </w:t>
      </w:r>
      <w:r w:rsidRPr="00742CDA">
        <w:t>Ф</w:t>
      </w:r>
      <w:r w:rsidR="004E6D53" w:rsidRPr="00742CDA">
        <w:t>едерации</w:t>
      </w:r>
      <w:r w:rsidRPr="00742CDA">
        <w:t xml:space="preserve"> подготовка проекта межеван</w:t>
      </w:r>
      <w:r w:rsidR="001F7BEC" w:rsidRPr="00742CDA">
        <w:t>ия территории осуществляется</w:t>
      </w:r>
      <w:r w:rsidRPr="00742CDA">
        <w:t>:</w:t>
      </w:r>
    </w:p>
    <w:p w:rsidR="00362CDB" w:rsidRPr="00742CDA" w:rsidRDefault="00362CDB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42CDA">
        <w:rPr>
          <w:sz w:val="28"/>
          <w:szCs w:val="28"/>
        </w:rPr>
        <w:t>-</w:t>
      </w:r>
      <w:r w:rsidR="00742CDA">
        <w:rPr>
          <w:sz w:val="28"/>
          <w:szCs w:val="28"/>
        </w:rPr>
        <w:t> </w:t>
      </w:r>
      <w:r w:rsidR="001F7BEC" w:rsidRPr="00742CDA">
        <w:rPr>
          <w:sz w:val="28"/>
          <w:szCs w:val="28"/>
        </w:rPr>
        <w:t xml:space="preserve">для </w:t>
      </w:r>
      <w:r w:rsidR="00434FC1" w:rsidRPr="00742CDA">
        <w:rPr>
          <w:sz w:val="28"/>
          <w:szCs w:val="28"/>
        </w:rPr>
        <w:t>определения местоположения границ образуемых и</w:t>
      </w:r>
      <w:r w:rsidRPr="00742CDA">
        <w:rPr>
          <w:sz w:val="28"/>
          <w:szCs w:val="28"/>
        </w:rPr>
        <w:t xml:space="preserve"> изменяемых земельных участков;</w:t>
      </w:r>
    </w:p>
    <w:p w:rsidR="00434FC1" w:rsidRPr="00742CDA" w:rsidRDefault="00362CDB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742CDA">
        <w:rPr>
          <w:sz w:val="28"/>
          <w:szCs w:val="28"/>
        </w:rPr>
        <w:t>-</w:t>
      </w:r>
      <w:r w:rsidR="00742CDA">
        <w:rPr>
          <w:sz w:val="28"/>
          <w:szCs w:val="28"/>
        </w:rPr>
        <w:t> </w:t>
      </w:r>
      <w:r w:rsidR="001F7BEC" w:rsidRPr="00742CDA">
        <w:rPr>
          <w:sz w:val="28"/>
          <w:szCs w:val="28"/>
        </w:rPr>
        <w:t xml:space="preserve">для </w:t>
      </w:r>
      <w:r w:rsidR="00434FC1" w:rsidRPr="00742CD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</w:t>
      </w:r>
      <w:r w:rsidR="00434FC1" w:rsidRPr="00742CDA">
        <w:rPr>
          <w:sz w:val="28"/>
          <w:szCs w:val="28"/>
        </w:rPr>
        <w:lastRenderedPageBreak/>
        <w:t>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742CD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742CDA" w:rsidRDefault="00434FC1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42CDA">
        <w:rPr>
          <w:sz w:val="28"/>
          <w:szCs w:val="28"/>
        </w:rPr>
        <w:t>Согласно ч. 4 ст. 41 Градостроительного кодекса Р</w:t>
      </w:r>
      <w:r w:rsidR="000C3921" w:rsidRPr="00742CDA">
        <w:rPr>
          <w:sz w:val="28"/>
          <w:szCs w:val="28"/>
        </w:rPr>
        <w:t xml:space="preserve">оссийской </w:t>
      </w:r>
      <w:r w:rsidRPr="00742CDA">
        <w:rPr>
          <w:sz w:val="28"/>
          <w:szCs w:val="28"/>
        </w:rPr>
        <w:t>Ф</w:t>
      </w:r>
      <w:r w:rsidR="000C3921" w:rsidRPr="00742CDA">
        <w:rPr>
          <w:sz w:val="28"/>
          <w:szCs w:val="28"/>
        </w:rPr>
        <w:t>едерации</w:t>
      </w:r>
      <w:r w:rsidRPr="00742CDA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742CDA" w:rsidRDefault="00AD52FF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742CD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742CDA">
        <w:rPr>
          <w:shd w:val="clear" w:color="auto" w:fill="FFFFFF"/>
        </w:rPr>
        <w:t>й п</w:t>
      </w:r>
      <w:r w:rsidRPr="00742CDA">
        <w:rPr>
          <w:shd w:val="clear" w:color="auto" w:fill="FFFFFF"/>
        </w:rPr>
        <w:t>равилами землепользования и застройки</w:t>
      </w:r>
      <w:r w:rsidR="0069338C" w:rsidRPr="00742CDA">
        <w:rPr>
          <w:shd w:val="clear" w:color="auto" w:fill="FFFFFF"/>
        </w:rPr>
        <w:t xml:space="preserve"> </w:t>
      </w:r>
      <w:r w:rsidRPr="00742CD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742CDA">
        <w:rPr>
          <w:shd w:val="clear" w:color="auto" w:fill="FFFFFF"/>
        </w:rPr>
        <w:t xml:space="preserve">ирования муниципального района, </w:t>
      </w:r>
      <w:r w:rsidRPr="00742CD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742CDA" w:rsidRDefault="00AD52FF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742CD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742CDA" w:rsidRDefault="00D97197" w:rsidP="00742CD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742CDA">
        <w:rPr>
          <w:spacing w:val="-4"/>
          <w:shd w:val="clear" w:color="auto" w:fill="FFFFFF"/>
        </w:rPr>
        <w:t>Рассматриваемая</w:t>
      </w:r>
      <w:r w:rsidR="00565004" w:rsidRPr="00742CDA">
        <w:rPr>
          <w:spacing w:val="-4"/>
          <w:shd w:val="clear" w:color="auto" w:fill="FFFFFF"/>
        </w:rPr>
        <w:t xml:space="preserve"> территори</w:t>
      </w:r>
      <w:r w:rsidRPr="00742CDA">
        <w:rPr>
          <w:spacing w:val="-4"/>
          <w:shd w:val="clear" w:color="auto" w:fill="FFFFFF"/>
        </w:rPr>
        <w:t xml:space="preserve">я площадью </w:t>
      </w:r>
      <w:r w:rsidR="005D7288" w:rsidRPr="00742CDA">
        <w:rPr>
          <w:spacing w:val="-4"/>
          <w:shd w:val="clear" w:color="auto" w:fill="FFFFFF"/>
        </w:rPr>
        <w:t>1,31</w:t>
      </w:r>
      <w:r w:rsidR="00B80664" w:rsidRPr="00742CDA">
        <w:rPr>
          <w:spacing w:val="-4"/>
          <w:shd w:val="clear" w:color="auto" w:fill="FFFFFF"/>
        </w:rPr>
        <w:t xml:space="preserve"> </w:t>
      </w:r>
      <w:r w:rsidR="00306B7E" w:rsidRPr="00742CDA">
        <w:rPr>
          <w:spacing w:val="-4"/>
          <w:shd w:val="clear" w:color="auto" w:fill="FFFFFF"/>
        </w:rPr>
        <w:t>га</w:t>
      </w:r>
      <w:r w:rsidRPr="00742CDA">
        <w:rPr>
          <w:spacing w:val="-4"/>
          <w:shd w:val="clear" w:color="auto" w:fill="FFFFFF"/>
        </w:rPr>
        <w:t xml:space="preserve"> </w:t>
      </w:r>
      <w:r w:rsidR="00623B25" w:rsidRPr="00742CDA">
        <w:rPr>
          <w:spacing w:val="-4"/>
          <w:shd w:val="clear" w:color="auto" w:fill="FFFFFF"/>
        </w:rPr>
        <w:t xml:space="preserve">расположена </w:t>
      </w:r>
      <w:r w:rsidR="00ED5423" w:rsidRPr="00742CDA">
        <w:rPr>
          <w:spacing w:val="-4"/>
          <w:shd w:val="clear" w:color="auto" w:fill="FFFFFF"/>
        </w:rPr>
        <w:t xml:space="preserve">в </w:t>
      </w:r>
      <w:r w:rsidR="005D7288" w:rsidRPr="00742CDA">
        <w:rPr>
          <w:spacing w:val="-4"/>
          <w:shd w:val="clear" w:color="auto" w:fill="FFFFFF"/>
        </w:rPr>
        <w:t>Ленинском районе городского округа город Воронеж</w:t>
      </w:r>
      <w:r w:rsidR="00C144E4" w:rsidRPr="00742CDA">
        <w:rPr>
          <w:spacing w:val="-4"/>
          <w:shd w:val="clear" w:color="auto" w:fill="FFFFFF"/>
        </w:rPr>
        <w:t xml:space="preserve"> </w:t>
      </w:r>
      <w:r w:rsidR="00ED5423" w:rsidRPr="00742CDA">
        <w:rPr>
          <w:spacing w:val="-4"/>
          <w:shd w:val="clear" w:color="auto" w:fill="FFFFFF"/>
        </w:rPr>
        <w:t>в границах</w:t>
      </w:r>
      <w:r w:rsidR="00C144E4" w:rsidRPr="00742CDA">
        <w:rPr>
          <w:spacing w:val="-4"/>
          <w:shd w:val="clear" w:color="auto" w:fill="FFFFFF"/>
        </w:rPr>
        <w:t xml:space="preserve"> </w:t>
      </w:r>
      <w:r w:rsidR="00742CDA" w:rsidRPr="00742CDA">
        <w:rPr>
          <w:spacing w:val="-4"/>
          <w:shd w:val="clear" w:color="auto" w:fill="FFFFFF"/>
        </w:rPr>
        <w:t>ул. </w:t>
      </w:r>
      <w:r w:rsidR="00FA0506" w:rsidRPr="00742CDA">
        <w:rPr>
          <w:spacing w:val="-4"/>
          <w:shd w:val="clear" w:color="auto" w:fill="FFFFFF"/>
        </w:rPr>
        <w:t>Шиловская</w:t>
      </w:r>
      <w:r w:rsidR="006137F8" w:rsidRPr="00742CDA">
        <w:rPr>
          <w:spacing w:val="-4"/>
          <w:shd w:val="clear" w:color="auto" w:fill="FFFFFF"/>
        </w:rPr>
        <w:t>.</w:t>
      </w:r>
    </w:p>
    <w:p w:rsidR="00714299" w:rsidRPr="00742CDA" w:rsidRDefault="006137F8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742CDA">
        <w:rPr>
          <w:shd w:val="clear" w:color="auto" w:fill="FFFFFF"/>
        </w:rPr>
        <w:t xml:space="preserve">Согласно Генеральному плану рассматриваемая территория расположена </w:t>
      </w:r>
      <w:r w:rsidR="00D06026" w:rsidRPr="00742CDA">
        <w:rPr>
          <w:shd w:val="clear" w:color="auto" w:fill="FFFFFF"/>
        </w:rPr>
        <w:t xml:space="preserve">в следующих </w:t>
      </w:r>
      <w:r w:rsidR="00714299" w:rsidRPr="00742CDA">
        <w:rPr>
          <w:shd w:val="clear" w:color="auto" w:fill="FFFFFF"/>
        </w:rPr>
        <w:t>функциональных зонах:</w:t>
      </w:r>
    </w:p>
    <w:p w:rsidR="00714299" w:rsidRPr="00742CDA" w:rsidRDefault="00714299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742CDA">
        <w:rPr>
          <w:shd w:val="clear" w:color="auto" w:fill="FFFFFF"/>
        </w:rPr>
        <w:t>-</w:t>
      </w:r>
      <w:r w:rsidR="00742CDA">
        <w:rPr>
          <w:shd w:val="clear" w:color="auto" w:fill="FFFFFF"/>
        </w:rPr>
        <w:t> </w:t>
      </w:r>
      <w:r w:rsidRPr="00742CDA">
        <w:rPr>
          <w:shd w:val="clear" w:color="auto" w:fill="FFFFFF"/>
        </w:rPr>
        <w:t>зон</w:t>
      </w:r>
      <w:r w:rsidR="00D06026" w:rsidRPr="00742CDA">
        <w:rPr>
          <w:shd w:val="clear" w:color="auto" w:fill="FFFFFF"/>
        </w:rPr>
        <w:t>е</w:t>
      </w:r>
      <w:r w:rsidRPr="00742CDA">
        <w:rPr>
          <w:shd w:val="clear" w:color="auto" w:fill="FFFFFF"/>
        </w:rPr>
        <w:t xml:space="preserve"> застройки индивидуальными жилыми домами</w:t>
      </w:r>
      <w:r w:rsidR="00D06026" w:rsidRPr="00742CDA">
        <w:rPr>
          <w:shd w:val="clear" w:color="auto" w:fill="FFFFFF"/>
        </w:rPr>
        <w:t xml:space="preserve"> (101)</w:t>
      </w:r>
      <w:r w:rsidRPr="00742CDA">
        <w:rPr>
          <w:shd w:val="clear" w:color="auto" w:fill="FFFFFF"/>
        </w:rPr>
        <w:t>;</w:t>
      </w:r>
    </w:p>
    <w:p w:rsidR="006137F8" w:rsidRPr="00742CDA" w:rsidRDefault="00714299" w:rsidP="00742CD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742CDA">
        <w:rPr>
          <w:shd w:val="clear" w:color="auto" w:fill="FFFFFF"/>
        </w:rPr>
        <w:t>-</w:t>
      </w:r>
      <w:r w:rsidR="00742CDA">
        <w:rPr>
          <w:shd w:val="clear" w:color="auto" w:fill="FFFFFF"/>
        </w:rPr>
        <w:t> </w:t>
      </w:r>
      <w:r w:rsidRPr="00742CDA">
        <w:rPr>
          <w:shd w:val="clear" w:color="auto" w:fill="FFFFFF"/>
        </w:rPr>
        <w:t>зон</w:t>
      </w:r>
      <w:r w:rsidR="00D06026" w:rsidRPr="00742CDA">
        <w:rPr>
          <w:shd w:val="clear" w:color="auto" w:fill="FFFFFF"/>
        </w:rPr>
        <w:t>е</w:t>
      </w:r>
      <w:r w:rsidRPr="00742CDA">
        <w:rPr>
          <w:shd w:val="clear" w:color="auto" w:fill="FFFFFF"/>
        </w:rPr>
        <w:t xml:space="preserve"> специализированной общественной застройки</w:t>
      </w:r>
      <w:r w:rsidR="00D06026" w:rsidRPr="00742CDA">
        <w:rPr>
          <w:shd w:val="clear" w:color="auto" w:fill="FFFFFF"/>
        </w:rPr>
        <w:t xml:space="preserve"> (302)</w:t>
      </w:r>
      <w:r w:rsidR="00DA2555" w:rsidRPr="00742CDA">
        <w:rPr>
          <w:shd w:val="clear" w:color="auto" w:fill="FFFFFF"/>
        </w:rPr>
        <w:t>.</w:t>
      </w:r>
    </w:p>
    <w:p w:rsidR="00714299" w:rsidRPr="00742CDA" w:rsidRDefault="00907139" w:rsidP="00742CDA">
      <w:pPr>
        <w:pStyle w:val="0"/>
        <w:spacing w:line="360" w:lineRule="auto"/>
        <w:ind w:firstLine="709"/>
        <w:rPr>
          <w:color w:val="auto"/>
          <w:szCs w:val="28"/>
        </w:rPr>
      </w:pPr>
      <w:r w:rsidRPr="00742CDA">
        <w:rPr>
          <w:color w:val="auto"/>
          <w:szCs w:val="28"/>
        </w:rPr>
        <w:t>Согласно Правил</w:t>
      </w:r>
      <w:r w:rsidR="00297BB8" w:rsidRPr="00742CDA">
        <w:rPr>
          <w:color w:val="auto"/>
          <w:szCs w:val="28"/>
        </w:rPr>
        <w:t>ам</w:t>
      </w:r>
      <w:r w:rsidRPr="00742CDA">
        <w:rPr>
          <w:color w:val="auto"/>
          <w:szCs w:val="28"/>
        </w:rPr>
        <w:t xml:space="preserve"> </w:t>
      </w:r>
      <w:r w:rsidR="00B11E16" w:rsidRPr="00742CDA">
        <w:rPr>
          <w:color w:val="auto"/>
          <w:szCs w:val="28"/>
        </w:rPr>
        <w:t xml:space="preserve">проектируемая </w:t>
      </w:r>
      <w:r w:rsidRPr="00742CDA">
        <w:rPr>
          <w:color w:val="auto"/>
          <w:szCs w:val="28"/>
        </w:rPr>
        <w:t>территория располож</w:t>
      </w:r>
      <w:r w:rsidR="00E56F5B" w:rsidRPr="00742CDA">
        <w:rPr>
          <w:color w:val="auto"/>
          <w:szCs w:val="28"/>
        </w:rPr>
        <w:t xml:space="preserve">ена в </w:t>
      </w:r>
      <w:r w:rsidR="00D06026" w:rsidRPr="00742CDA">
        <w:rPr>
          <w:color w:val="auto"/>
          <w:szCs w:val="28"/>
        </w:rPr>
        <w:t xml:space="preserve">следующих </w:t>
      </w:r>
      <w:r w:rsidR="00E56F5B" w:rsidRPr="00742CDA">
        <w:rPr>
          <w:color w:val="auto"/>
          <w:szCs w:val="28"/>
        </w:rPr>
        <w:t>территориальн</w:t>
      </w:r>
      <w:r w:rsidR="00B80664" w:rsidRPr="00742CDA">
        <w:rPr>
          <w:color w:val="auto"/>
          <w:szCs w:val="28"/>
        </w:rPr>
        <w:t>ых</w:t>
      </w:r>
      <w:r w:rsidR="00E56F5B" w:rsidRPr="00742CDA">
        <w:rPr>
          <w:color w:val="auto"/>
          <w:szCs w:val="28"/>
        </w:rPr>
        <w:t xml:space="preserve"> зон</w:t>
      </w:r>
      <w:r w:rsidR="00B80664" w:rsidRPr="00742CDA">
        <w:rPr>
          <w:color w:val="auto"/>
          <w:szCs w:val="28"/>
        </w:rPr>
        <w:t>ах</w:t>
      </w:r>
      <w:r w:rsidR="00714299" w:rsidRPr="00742CDA">
        <w:rPr>
          <w:color w:val="auto"/>
          <w:szCs w:val="28"/>
        </w:rPr>
        <w:t>:</w:t>
      </w:r>
    </w:p>
    <w:p w:rsidR="00714299" w:rsidRPr="00742CDA" w:rsidRDefault="00714299" w:rsidP="00742CDA">
      <w:pPr>
        <w:pStyle w:val="0"/>
        <w:spacing w:line="360" w:lineRule="auto"/>
        <w:ind w:firstLine="709"/>
        <w:rPr>
          <w:color w:val="auto"/>
        </w:rPr>
      </w:pPr>
      <w:r w:rsidRPr="00742CDA">
        <w:rPr>
          <w:color w:val="auto"/>
          <w:szCs w:val="28"/>
        </w:rPr>
        <w:t>-</w:t>
      </w:r>
      <w:r w:rsidR="00742CDA">
        <w:rPr>
          <w:color w:val="auto"/>
          <w:szCs w:val="28"/>
        </w:rPr>
        <w:t> </w:t>
      </w:r>
      <w:r w:rsidRPr="00742CDA">
        <w:rPr>
          <w:color w:val="auto"/>
        </w:rPr>
        <w:t>ЖИ «Зона индивидуальной жилой застройки»</w:t>
      </w:r>
      <w:r w:rsidR="00D06026" w:rsidRPr="00742CDA">
        <w:rPr>
          <w:color w:val="auto"/>
        </w:rPr>
        <w:t>.</w:t>
      </w:r>
    </w:p>
    <w:p w:rsidR="00714299" w:rsidRPr="00742CDA" w:rsidRDefault="00714299" w:rsidP="00711F9D">
      <w:pPr>
        <w:widowControl/>
        <w:spacing w:line="348" w:lineRule="auto"/>
        <w:ind w:firstLine="709"/>
        <w:rPr>
          <w:sz w:val="28"/>
          <w:szCs w:val="28"/>
        </w:rPr>
      </w:pPr>
      <w:r w:rsidRPr="00742CDA">
        <w:rPr>
          <w:sz w:val="28"/>
          <w:szCs w:val="28"/>
        </w:rPr>
        <w:lastRenderedPageBreak/>
        <w:t>Регламент территориальной зоны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</w:t>
      </w:r>
      <w:r w:rsidR="00742CDA">
        <w:rPr>
          <w:sz w:val="28"/>
          <w:szCs w:val="28"/>
        </w:rPr>
        <w:t>;</w:t>
      </w:r>
    </w:p>
    <w:p w:rsidR="00D06026" w:rsidRPr="00742CDA" w:rsidRDefault="00D06026" w:rsidP="00711F9D">
      <w:pPr>
        <w:pStyle w:val="0"/>
        <w:spacing w:line="348" w:lineRule="auto"/>
        <w:ind w:firstLine="709"/>
        <w:rPr>
          <w:color w:val="auto"/>
        </w:rPr>
      </w:pPr>
      <w:r w:rsidRPr="00742CDA">
        <w:rPr>
          <w:color w:val="auto"/>
        </w:rPr>
        <w:t>-</w:t>
      </w:r>
      <w:r w:rsidR="00742CDA">
        <w:rPr>
          <w:color w:val="auto"/>
        </w:rPr>
        <w:t> </w:t>
      </w:r>
      <w:r w:rsidRPr="00742CDA">
        <w:rPr>
          <w:color w:val="auto"/>
        </w:rPr>
        <w:t>ОДС «Зона специализированной общественно-деловой застройки».</w:t>
      </w:r>
    </w:p>
    <w:p w:rsidR="00714299" w:rsidRPr="00742CDA" w:rsidRDefault="00714299" w:rsidP="00711F9D">
      <w:pPr>
        <w:pStyle w:val="Standard"/>
        <w:spacing w:line="348" w:lineRule="auto"/>
        <w:ind w:firstLine="709"/>
        <w:jc w:val="both"/>
      </w:pPr>
      <w:r w:rsidRPr="00742CDA">
        <w:t>Регламент территориальной зоны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также административное назначение.</w:t>
      </w:r>
    </w:p>
    <w:p w:rsidR="00830FEF" w:rsidRPr="00742CDA" w:rsidRDefault="00830FEF" w:rsidP="00711F9D">
      <w:pPr>
        <w:pStyle w:val="Standard"/>
        <w:spacing w:line="348" w:lineRule="auto"/>
        <w:ind w:firstLine="709"/>
        <w:jc w:val="both"/>
        <w:rPr>
          <w:spacing w:val="-4"/>
        </w:rPr>
      </w:pPr>
      <w:r w:rsidRPr="00742CDA">
        <w:rPr>
          <w:spacing w:val="-4"/>
        </w:rPr>
        <w:t>Перечень координат характерных точек границ территории, в отношении которой предполагается к утвержде</w:t>
      </w:r>
      <w:r w:rsidR="00714299" w:rsidRPr="00742CDA">
        <w:rPr>
          <w:spacing w:val="-4"/>
        </w:rPr>
        <w:t>нию проект межевания территории</w:t>
      </w:r>
      <w:r w:rsidRPr="00742CDA">
        <w:rPr>
          <w:spacing w:val="-4"/>
        </w:rPr>
        <w:t xml:space="preserve"> </w:t>
      </w:r>
      <w:r w:rsidR="00714299" w:rsidRPr="00742CDA">
        <w:rPr>
          <w:spacing w:val="-4"/>
        </w:rPr>
        <w:t>по</w:t>
      </w:r>
      <w:r w:rsidR="0061418F">
        <w:t> </w:t>
      </w:r>
      <w:r w:rsidR="00714299" w:rsidRPr="00742CDA">
        <w:rPr>
          <w:spacing w:val="-4"/>
        </w:rPr>
        <w:t>ул.</w:t>
      </w:r>
      <w:r w:rsidR="0061418F">
        <w:rPr>
          <w:spacing w:val="-4"/>
        </w:rPr>
        <w:t> </w:t>
      </w:r>
      <w:r w:rsidR="00714299" w:rsidRPr="00742CDA">
        <w:rPr>
          <w:spacing w:val="-4"/>
        </w:rPr>
        <w:t>Шиловская</w:t>
      </w:r>
      <w:r w:rsidRPr="00742CDA">
        <w:rPr>
          <w:spacing w:val="-4"/>
        </w:rPr>
        <w:t xml:space="preserve"> в городском округе город Воронеж, приведен в таблице № 1. </w:t>
      </w:r>
    </w:p>
    <w:p w:rsidR="00830FEF" w:rsidRPr="00742CDA" w:rsidRDefault="00830FEF" w:rsidP="00742CDA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742CDA">
        <w:rPr>
          <w:sz w:val="28"/>
          <w:szCs w:val="28"/>
        </w:rPr>
        <w:t>Таблица № 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39"/>
        <w:gridCol w:w="3715"/>
        <w:gridCol w:w="3402"/>
      </w:tblGrid>
      <w:tr w:rsidR="00742CDA" w:rsidRPr="00742CDA" w:rsidTr="00742CDA">
        <w:trPr>
          <w:trHeight w:val="292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DA" w:rsidRPr="00742CDA" w:rsidRDefault="00000C4E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Номер</w:t>
            </w:r>
          </w:p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характерн</w:t>
            </w:r>
            <w:r w:rsidR="00000C4E" w:rsidRPr="00742CDA">
              <w:rPr>
                <w:sz w:val="24"/>
                <w:szCs w:val="24"/>
              </w:rPr>
              <w:t>ой</w:t>
            </w:r>
            <w:r w:rsidRPr="00742CDA">
              <w:rPr>
                <w:sz w:val="24"/>
                <w:szCs w:val="24"/>
              </w:rPr>
              <w:t xml:space="preserve"> точ</w:t>
            </w:r>
            <w:r w:rsidR="00000C4E" w:rsidRPr="00742CDA">
              <w:rPr>
                <w:sz w:val="24"/>
                <w:szCs w:val="24"/>
              </w:rPr>
              <w:t>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99" w:rsidRPr="00742CDA" w:rsidRDefault="00D06026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К</w:t>
            </w:r>
            <w:r w:rsidR="00714299" w:rsidRPr="00742CDA">
              <w:rPr>
                <w:sz w:val="24"/>
                <w:szCs w:val="24"/>
              </w:rPr>
              <w:t>оординат</w:t>
            </w:r>
            <w:r w:rsidRPr="00742CDA">
              <w:rPr>
                <w:sz w:val="24"/>
                <w:szCs w:val="24"/>
              </w:rPr>
              <w:t>ы</w:t>
            </w:r>
          </w:p>
        </w:tc>
      </w:tr>
      <w:tr w:rsidR="00742CDA" w:rsidRPr="00742CDA" w:rsidTr="00000C4E">
        <w:trPr>
          <w:trHeight w:val="13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Y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509446.14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1297435.08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509458.62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1297443.50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509410.09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1297509.38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509400.02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1297523.05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509393.51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1297531.72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509389.67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1297536.46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509387.54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1297539.49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509386.20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1297541.24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509381.25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1297548.03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509379.66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1297549.88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509377.85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1297552.77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509372.31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1297560.02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509370.04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1297562.91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509369.49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1297562.52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509367.13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1297565.84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509360.61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1297574.47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509359.24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1297576.20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509340.72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1297602.33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509332.34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1297613.56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509330.98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1297615.63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509321.14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1297629.21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509320.02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1297630.90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509314.08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1297638.92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509311.59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1297642.59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509301.61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1297656.06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509299.97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1297657.91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509294.21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1297665.85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509292.53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1297668.17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509291.89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1297669.35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509272.30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1297695.29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509263.53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1297707.38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509262.78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1297708.81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509253.04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1297721.87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509243.18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1297735.38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509236.35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1297744.08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509226.90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1297757.47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509217.07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1297770.17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509207.51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1297783.09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509197.60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1297796.56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509187.65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1297810.18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509184.33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1297814.94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509179.27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1297821.77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509178.31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1297823.43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509168.04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1297836.45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509166.05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1297839.35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509159.70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1297848.21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509158.38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1297850.13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509156.71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1297852.31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509148.38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1297863.22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509145.69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1297867.42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509139.24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1297876.17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509138.86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1297875.87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509137.73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1297877.65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509131.35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1297886.45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509128.96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1297889.95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509126.81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1297892.95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509125.26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1297894.91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509119.09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1297903.21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509109.31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1297916.71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509099.58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1297929.61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509098.24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1297931.39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509095.07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1297935.47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509091.95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1297939.47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509089.73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1297942.82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509080.11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1297956.34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509060.80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1297982.78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509053.29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1297992.87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509050.75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1297996.18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509047.86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1298000.32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509040.98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1298009.64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509031.30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1298022.77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509021.08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1298035.78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509011.11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1298049.25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509007.89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1298054.21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1298061.31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1298074.38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1298077.18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508976.35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1298074.84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79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508976.96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1298060.32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508977.38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1298050.40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508978.45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1298037.16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508980.00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1298006.44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509004.42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1298014.07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509015.61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1298018.53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509027.57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1298001.93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509028.75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1298000.62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509038.83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1297987.47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509039.32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1297986.76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509047.24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1297975.53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509048.60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1297973.98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509058.63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1297960.70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509058.21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1297960.39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509063.33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1297953.85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509066.97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1297948.93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509068.24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1297947.00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509087.71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1297920.80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509093.77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1297912.55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509097.42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1297907.73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509107.28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1297894.08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509113.69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1297885.31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509114.85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1297884.08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509117.19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1297881.00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509126.19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1297867.61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509127.40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1297866.06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509132.20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1297859.74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509136.53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1297854.26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509138.44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1297851.07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509146.23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1297840.64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509147.53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1297838.78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509152.21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1297832.52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509153.80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1297830.40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509156.34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1297827.26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509157.46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1297825.80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509165.01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1297815.63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509166.43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1297814.28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509167.37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1297812.60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509171.83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1297806.76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509176.07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1297800.88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509178.13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1297797.99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509178.28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1297798.10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509185.00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1297788.96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509184.89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1297788.89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509185.76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1297787.74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509204.97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1297761.27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509206.22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1297759.56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509211.70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1297752.29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509214.94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1297747.85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509225.03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1297734.85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509230.74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1297726.60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509237.25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1297717.91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509240.50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1297713.44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509242.80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1297710.37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509243.93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1297709.10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509248.69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1297702.53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509250.56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1297700.17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509258.74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1297689.08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509260.56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1297687.01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509263.89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1297682.22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509269.00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1297675.30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509270.23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1297673.70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509270.30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1297673.75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509279.86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1297660.30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509280.07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1297660.46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509283.40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1297656.27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509288.18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1297649.68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509290.02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1297647.30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509299.01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1297633.40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509303.27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1297627.40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509308.65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1297620.56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509318.87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1297606.96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509319.07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1297606.61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509321.33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1297603.66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509327.63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1297595.38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509328.66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1297593.91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509329.40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1297593.16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509338.02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1297581.62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509338.66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1297580.86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509339.42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1297579.38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509348.43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1297567.56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509350.62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1297564.66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509355.49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1297558.03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509358.31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1297554.11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509367.95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1297540.76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509378.34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1297527.32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509381.71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1297522.50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509386.61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1297515.89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509388.03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1297514.08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509389.93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1297510.76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509398.42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1297497.64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170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509408.72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1297487.01</w:t>
            </w:r>
          </w:p>
        </w:tc>
      </w:tr>
      <w:tr w:rsidR="00742CDA" w:rsidRPr="00742CDA" w:rsidTr="00714299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509446.14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99" w:rsidRPr="00742CDA" w:rsidRDefault="00714299" w:rsidP="00711F9D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1297435.08</w:t>
            </w:r>
          </w:p>
        </w:tc>
      </w:tr>
    </w:tbl>
    <w:p w:rsidR="00830FEF" w:rsidRPr="00742CDA" w:rsidRDefault="00830FEF" w:rsidP="00711F9D">
      <w:pPr>
        <w:widowControl/>
        <w:spacing w:line="228" w:lineRule="auto"/>
        <w:ind w:firstLine="709"/>
        <w:rPr>
          <w:sz w:val="28"/>
          <w:szCs w:val="28"/>
        </w:rPr>
      </w:pPr>
    </w:p>
    <w:p w:rsidR="00B06648" w:rsidRPr="00742CDA" w:rsidRDefault="00AA2DD2" w:rsidP="00742CDA">
      <w:pPr>
        <w:pStyle w:val="Standard"/>
        <w:spacing w:line="360" w:lineRule="auto"/>
        <w:ind w:firstLine="709"/>
        <w:jc w:val="both"/>
      </w:pPr>
      <w:r w:rsidRPr="00742CDA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1542D0" w:rsidRPr="00742CDA" w:rsidRDefault="001542D0" w:rsidP="00742CDA">
      <w:pPr>
        <w:pStyle w:val="Standard"/>
        <w:spacing w:line="360" w:lineRule="auto"/>
        <w:ind w:firstLine="709"/>
        <w:jc w:val="both"/>
      </w:pPr>
      <w:r w:rsidRPr="00742CDA">
        <w:lastRenderedPageBreak/>
        <w:t xml:space="preserve">В соответствии с </w:t>
      </w:r>
      <w:r w:rsidR="00D06026" w:rsidRPr="00742CDA">
        <w:t>картой градостроительного зонирования «К</w:t>
      </w:r>
      <w:r w:rsidRPr="00742CDA">
        <w:t>арт</w:t>
      </w:r>
      <w:r w:rsidR="00D06026" w:rsidRPr="00742CDA">
        <w:t>а</w:t>
      </w:r>
      <w:r w:rsidRPr="00742CDA">
        <w:t xml:space="preserve"> зон с особыми условиями использования территории</w:t>
      </w:r>
      <w:r w:rsidR="00D06026" w:rsidRPr="00742CDA">
        <w:t>»</w:t>
      </w:r>
      <w:r w:rsidR="00F96F50" w:rsidRPr="00742CDA">
        <w:t>, утвержденной в составе</w:t>
      </w:r>
      <w:r w:rsidRPr="00742CDA">
        <w:t xml:space="preserve"> Правил</w:t>
      </w:r>
      <w:r w:rsidR="00F96F50" w:rsidRPr="00742CDA">
        <w:t>,</w:t>
      </w:r>
      <w:r w:rsidRPr="00742CDA">
        <w:t xml:space="preserve"> объекты культурного наследия </w:t>
      </w:r>
      <w:r w:rsidR="00000C4E" w:rsidRPr="00742CDA">
        <w:t xml:space="preserve">и выявленные объекты культурного наследия </w:t>
      </w:r>
      <w:r w:rsidRPr="00742CDA">
        <w:t xml:space="preserve">в границах </w:t>
      </w:r>
      <w:r w:rsidR="00D06026" w:rsidRPr="00742CDA">
        <w:t>рассматриваемой территории</w:t>
      </w:r>
      <w:r w:rsidR="004F0293">
        <w:t xml:space="preserve"> отсутствуют</w:t>
      </w:r>
      <w:r w:rsidRPr="00742CDA">
        <w:t>.</w:t>
      </w:r>
    </w:p>
    <w:p w:rsidR="00000C4E" w:rsidRPr="00742CDA" w:rsidRDefault="00000C4E" w:rsidP="00742CDA">
      <w:pPr>
        <w:pStyle w:val="Standard"/>
        <w:spacing w:line="360" w:lineRule="auto"/>
        <w:ind w:firstLine="709"/>
        <w:jc w:val="both"/>
      </w:pPr>
      <w:r w:rsidRPr="00742CDA">
        <w:t xml:space="preserve">Планировочными ограничениями для рассматриваемой территории </w:t>
      </w:r>
      <w:r w:rsidR="00D06026" w:rsidRPr="00742CDA">
        <w:t>являются</w:t>
      </w:r>
      <w:r w:rsidRPr="00742CDA">
        <w:t xml:space="preserve"> охранные зоны инженерных сетей. Наличие охранной зоны об</w:t>
      </w:r>
      <w:r w:rsidR="003714EA">
        <w:t>уславл</w:t>
      </w:r>
      <w:r w:rsidRPr="00742CDA">
        <w:t>ивает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D06026" w:rsidRPr="00742CDA">
        <w:t xml:space="preserve"> необходимо</w:t>
      </w:r>
      <w:r w:rsidRPr="00742CDA"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000C4E" w:rsidRPr="00742CDA" w:rsidRDefault="00000C4E" w:rsidP="00742CDA">
      <w:pPr>
        <w:pStyle w:val="Standard"/>
        <w:spacing w:line="360" w:lineRule="auto"/>
        <w:ind w:firstLine="709"/>
        <w:jc w:val="both"/>
      </w:pPr>
      <w:r w:rsidRPr="00742CDA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000C4E" w:rsidRPr="00711F9D" w:rsidRDefault="00000C4E" w:rsidP="00742CDA">
      <w:pPr>
        <w:pStyle w:val="Standard"/>
        <w:spacing w:line="360" w:lineRule="auto"/>
        <w:ind w:firstLine="709"/>
        <w:jc w:val="both"/>
        <w:rPr>
          <w:spacing w:val="-4"/>
        </w:rPr>
      </w:pPr>
      <w:r w:rsidRPr="00711F9D">
        <w:rPr>
          <w:spacing w:val="-4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000C4E" w:rsidRPr="00742CDA" w:rsidRDefault="00000C4E" w:rsidP="00742CDA">
      <w:pPr>
        <w:pStyle w:val="Standard"/>
        <w:spacing w:line="360" w:lineRule="auto"/>
        <w:ind w:firstLine="709"/>
      </w:pPr>
      <w:r w:rsidRPr="00742CDA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000C4E" w:rsidRPr="00742CDA" w:rsidRDefault="00000C4E" w:rsidP="00742CDA">
      <w:pPr>
        <w:pStyle w:val="Standard"/>
        <w:spacing w:line="360" w:lineRule="auto"/>
        <w:ind w:firstLine="709"/>
        <w:jc w:val="both"/>
      </w:pPr>
      <w:r w:rsidRPr="00742CDA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000C4E" w:rsidRPr="00742CDA" w:rsidRDefault="00000C4E" w:rsidP="00742CDA">
      <w:pPr>
        <w:pStyle w:val="Standard"/>
        <w:spacing w:line="360" w:lineRule="auto"/>
        <w:ind w:firstLine="709"/>
        <w:jc w:val="both"/>
      </w:pPr>
      <w:r w:rsidRPr="00742CDA"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Правил.</w:t>
      </w:r>
    </w:p>
    <w:p w:rsidR="00000C4E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00C4E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D21090">
        <w:t>п</w:t>
      </w:r>
      <w:r w:rsidRPr="00742CDA">
        <w:t xml:space="preserve">равилами </w:t>
      </w:r>
      <w:r w:rsidR="00D21090">
        <w:t xml:space="preserve">землепользования и застройки </w:t>
      </w:r>
      <w:r w:rsidRPr="00742CDA">
        <w:t>в отношении территориальных зон</w:t>
      </w:r>
      <w:r w:rsidR="00D06026" w:rsidRPr="00742CDA">
        <w:t>,</w:t>
      </w:r>
      <w:r w:rsidRPr="00742CDA">
        <w:t xml:space="preserve"> применительно к конкретной</w:t>
      </w:r>
      <w:r w:rsidR="00D21090">
        <w:t> </w:t>
      </w:r>
      <w:bookmarkStart w:id="0" w:name="_GoBack"/>
      <w:bookmarkEnd w:id="0"/>
      <w:r w:rsidRPr="00742CDA">
        <w:t>территории.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>Проектом межевания территории предлагается образовать 2 земельных участка, которые будут отнесены к территориям общего пользования или имуществу общего пользования, в том числе в отношении котор</w:t>
      </w:r>
      <w:r w:rsidR="00D06026" w:rsidRPr="00742CDA">
        <w:t>ых</w:t>
      </w:r>
      <w:r w:rsidRPr="00742CDA">
        <w:t xml:space="preserve"> предполага</w:t>
      </w:r>
      <w:r w:rsidR="00D06026" w:rsidRPr="00742CDA">
        <w:t>ю</w:t>
      </w:r>
      <w:r w:rsidRPr="00742CDA">
        <w:t>тся резервирование и (или) изъятие для государственных и</w:t>
      </w:r>
      <w:r w:rsidR="00D06026" w:rsidRPr="00742CDA">
        <w:t xml:space="preserve"> (или)</w:t>
      </w:r>
      <w:r w:rsidRPr="00742CDA">
        <w:t xml:space="preserve"> муниципальных нужд.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  <w:rPr>
          <w:b/>
        </w:rPr>
      </w:pPr>
      <w:r w:rsidRPr="00742CDA">
        <w:rPr>
          <w:b/>
        </w:rPr>
        <w:t>ЗУ 1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>Проектом межевания предлагается образовать земельный участок площадью 675 кв. м, расположенный по ул. Шиловская, в районе д</w:t>
      </w:r>
      <w:r w:rsidR="00D06026" w:rsidRPr="00742CDA">
        <w:t>ома</w:t>
      </w:r>
      <w:r w:rsidRPr="00742CDA">
        <w:t xml:space="preserve"> 1.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 xml:space="preserve">Данный земельный участок образуется из земель, право государственной </w:t>
      </w:r>
      <w:proofErr w:type="gramStart"/>
      <w:r w:rsidRPr="00742CDA">
        <w:t>собственности</w:t>
      </w:r>
      <w:proofErr w:type="gramEnd"/>
      <w:r w:rsidRPr="00742CDA">
        <w:t xml:space="preserve"> на которые не разграничен</w:t>
      </w:r>
      <w:r w:rsidR="00D06026" w:rsidRPr="00742CDA">
        <w:t>о</w:t>
      </w:r>
      <w:r w:rsidRPr="00742CDA">
        <w:t>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  <w:rPr>
          <w:spacing w:val="-4"/>
        </w:rPr>
      </w:pPr>
      <w:r w:rsidRPr="00742CDA">
        <w:rPr>
          <w:spacing w:val="-4"/>
        </w:rPr>
        <w:t xml:space="preserve">Земельный участок расположен в территориальной зоне ЖИ. Вид использования образуемого земельного участка устанавливается в соответствии с </w:t>
      </w:r>
      <w:r w:rsidR="00D06026" w:rsidRPr="00742CDA">
        <w:rPr>
          <w:spacing w:val="-4"/>
        </w:rPr>
        <w:t>к</w:t>
      </w:r>
      <w:r w:rsidRPr="00742CDA">
        <w:rPr>
          <w:spacing w:val="-4"/>
        </w:rPr>
        <w:t>лассификатором видов разрешенного использования земельных участков, утвержденн</w:t>
      </w:r>
      <w:r w:rsidR="00D06026" w:rsidRPr="00742CDA">
        <w:rPr>
          <w:spacing w:val="-4"/>
        </w:rPr>
        <w:t>ым</w:t>
      </w:r>
      <w:r w:rsidRPr="00742CDA">
        <w:rPr>
          <w:spacing w:val="-4"/>
        </w:rPr>
        <w:t xml:space="preserve"> </w:t>
      </w:r>
      <w:r w:rsidR="00D06026" w:rsidRPr="00742CDA">
        <w:rPr>
          <w:spacing w:val="-4"/>
        </w:rPr>
        <w:t>п</w:t>
      </w:r>
      <w:r w:rsidRPr="00742CDA">
        <w:rPr>
          <w:spacing w:val="-4"/>
        </w:rPr>
        <w:t>риказом Федеральной службы государственной регистрации, кадастра и карт</w:t>
      </w:r>
      <w:r w:rsidR="00D06026" w:rsidRPr="00742CDA">
        <w:rPr>
          <w:spacing w:val="-4"/>
        </w:rPr>
        <w:t>ографии от 10.11.2020 №</w:t>
      </w:r>
      <w:r w:rsidR="00742CDA" w:rsidRPr="00742CDA">
        <w:rPr>
          <w:spacing w:val="-4"/>
        </w:rPr>
        <w:t> </w:t>
      </w:r>
      <w:proofErr w:type="gramStart"/>
      <w:r w:rsidR="00D06026" w:rsidRPr="00742CDA">
        <w:rPr>
          <w:spacing w:val="-4"/>
        </w:rPr>
        <w:t>П</w:t>
      </w:r>
      <w:proofErr w:type="gramEnd"/>
      <w:r w:rsidR="00D06026" w:rsidRPr="00742CDA">
        <w:rPr>
          <w:spacing w:val="-4"/>
        </w:rPr>
        <w:t>/0412</w:t>
      </w:r>
      <w:r w:rsidRPr="00742CDA">
        <w:rPr>
          <w:spacing w:val="-4"/>
        </w:rPr>
        <w:t xml:space="preserve"> (далее – </w:t>
      </w:r>
      <w:r w:rsidR="00DF27C0" w:rsidRPr="00742CDA">
        <w:rPr>
          <w:spacing w:val="-4"/>
        </w:rPr>
        <w:t>Классификатор</w:t>
      </w:r>
      <w:r w:rsidRPr="00742CDA">
        <w:rPr>
          <w:spacing w:val="-4"/>
        </w:rPr>
        <w:t>), как «</w:t>
      </w:r>
      <w:r w:rsidR="00EF73A1" w:rsidRPr="00742CDA">
        <w:rPr>
          <w:spacing w:val="-4"/>
        </w:rPr>
        <w:t>б</w:t>
      </w:r>
      <w:r w:rsidRPr="00742CDA">
        <w:rPr>
          <w:spacing w:val="-4"/>
        </w:rPr>
        <w:t>лагоустройство территории</w:t>
      </w:r>
      <w:r w:rsidR="008F79C7" w:rsidRPr="00742CDA">
        <w:rPr>
          <w:spacing w:val="-4"/>
        </w:rPr>
        <w:t>»</w:t>
      </w:r>
      <w:r w:rsidR="00EF73A1" w:rsidRPr="00742CDA">
        <w:rPr>
          <w:spacing w:val="-4"/>
        </w:rPr>
        <w:t xml:space="preserve"> (код</w:t>
      </w:r>
      <w:r w:rsidR="00742CDA" w:rsidRPr="00742CDA">
        <w:rPr>
          <w:spacing w:val="-4"/>
        </w:rPr>
        <w:t> </w:t>
      </w:r>
      <w:r w:rsidR="00EF73A1" w:rsidRPr="00742CDA">
        <w:rPr>
          <w:spacing w:val="-4"/>
        </w:rPr>
        <w:t>12.0.2)</w:t>
      </w:r>
      <w:r w:rsidRPr="00742CDA">
        <w:rPr>
          <w:spacing w:val="-4"/>
        </w:rPr>
        <w:t>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>В границах образуемого земельного участка фактически расположена обустроенная спортивная площадка.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lastRenderedPageBreak/>
        <w:t xml:space="preserve">Границы </w:t>
      </w:r>
      <w:r w:rsidR="00E23457" w:rsidRPr="00742CDA">
        <w:t xml:space="preserve">образуемого земельного </w:t>
      </w:r>
      <w:r w:rsidRPr="00742CDA">
        <w:t>участка определены в соответствии с поставленными на кадастровый учет смежными земельными участками, границами территориальной зоны, картографической подосновой, а также элементами планировочной структуры.</w:t>
      </w:r>
    </w:p>
    <w:p w:rsidR="00907DD4" w:rsidRPr="00742CDA" w:rsidRDefault="00907DD4" w:rsidP="00742CDA">
      <w:pPr>
        <w:pStyle w:val="Standard"/>
        <w:spacing w:line="360" w:lineRule="auto"/>
        <w:ind w:firstLine="709"/>
        <w:jc w:val="both"/>
      </w:pPr>
      <w:r w:rsidRPr="00742CDA">
        <w:t>Ведомость координат характерных точек границ образуемого земельного участка представлена в таблице № 2.</w:t>
      </w:r>
    </w:p>
    <w:p w:rsidR="00907DD4" w:rsidRPr="00742CDA" w:rsidRDefault="00907DD4" w:rsidP="00742CDA">
      <w:pPr>
        <w:pStyle w:val="Standard"/>
        <w:jc w:val="right"/>
      </w:pPr>
      <w:r w:rsidRPr="00742CDA">
        <w:t>Таблица № 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39"/>
        <w:gridCol w:w="3715"/>
        <w:gridCol w:w="3402"/>
      </w:tblGrid>
      <w:tr w:rsidR="00742CDA" w:rsidRPr="00742CDA" w:rsidTr="00742CDA">
        <w:trPr>
          <w:trHeight w:val="307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Номер</w:t>
            </w:r>
          </w:p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A1" w:rsidRPr="00742CDA" w:rsidRDefault="008F79C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К</w:t>
            </w:r>
            <w:r w:rsidR="00EF73A1" w:rsidRPr="00742CDA">
              <w:rPr>
                <w:sz w:val="24"/>
                <w:szCs w:val="24"/>
              </w:rPr>
              <w:t>оординат</w:t>
            </w:r>
            <w:r w:rsidRPr="00742CDA">
              <w:rPr>
                <w:sz w:val="24"/>
                <w:szCs w:val="24"/>
              </w:rPr>
              <w:t>ы</w:t>
            </w:r>
          </w:p>
        </w:tc>
      </w:tr>
      <w:tr w:rsidR="00742CDA" w:rsidRPr="00742CDA" w:rsidTr="00E23457">
        <w:trPr>
          <w:trHeight w:val="13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Y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509015.61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1298018.53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509017.68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1298021.66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509011.22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1298032.53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1298041.60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508989.54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1298054.07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508991.35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1298009.99</w:t>
            </w:r>
          </w:p>
        </w:tc>
      </w:tr>
      <w:tr w:rsidR="00742CDA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509004.42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A1" w:rsidRPr="00742CDA" w:rsidRDefault="00EF73A1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1298014.07</w:t>
            </w:r>
          </w:p>
        </w:tc>
      </w:tr>
      <w:tr w:rsidR="00DF27C0" w:rsidRPr="00742CDA" w:rsidTr="00E23457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0" w:rsidRPr="00742CDA" w:rsidRDefault="00DF27C0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0" w:rsidRPr="00742CDA" w:rsidRDefault="00DF27C0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509015.61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0" w:rsidRPr="00742CDA" w:rsidRDefault="00DF27C0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1298018.53</w:t>
            </w:r>
          </w:p>
        </w:tc>
      </w:tr>
    </w:tbl>
    <w:p w:rsidR="00907DD4" w:rsidRPr="00742CDA" w:rsidRDefault="00907DD4" w:rsidP="00742CDA">
      <w:pPr>
        <w:pStyle w:val="Standard"/>
        <w:jc w:val="both"/>
      </w:pPr>
    </w:p>
    <w:p w:rsidR="00DF27C0" w:rsidRPr="00742CDA" w:rsidRDefault="00DF27C0" w:rsidP="00742CDA">
      <w:pPr>
        <w:pStyle w:val="Standard"/>
        <w:spacing w:line="360" w:lineRule="auto"/>
        <w:ind w:firstLine="709"/>
        <w:jc w:val="both"/>
        <w:rPr>
          <w:b/>
        </w:rPr>
      </w:pPr>
      <w:r w:rsidRPr="00742CDA">
        <w:rPr>
          <w:b/>
        </w:rPr>
        <w:t>ЗУ 2</w:t>
      </w:r>
    </w:p>
    <w:p w:rsidR="00DF27C0" w:rsidRPr="00742CDA" w:rsidRDefault="00DF27C0" w:rsidP="00742CDA">
      <w:pPr>
        <w:pStyle w:val="Standard"/>
        <w:spacing w:line="360" w:lineRule="auto"/>
        <w:ind w:firstLine="709"/>
        <w:jc w:val="both"/>
      </w:pPr>
      <w:r w:rsidRPr="00742CDA">
        <w:t>Проектом межевания предлагается образовать земельный участок площадью 11769 кв. м, расположенный по ул. Шиловская.</w:t>
      </w:r>
    </w:p>
    <w:p w:rsidR="00DF27C0" w:rsidRPr="00742CDA" w:rsidRDefault="00DF27C0" w:rsidP="00742CDA">
      <w:pPr>
        <w:pStyle w:val="Standard"/>
        <w:spacing w:line="360" w:lineRule="auto"/>
        <w:ind w:firstLine="709"/>
        <w:jc w:val="both"/>
      </w:pPr>
      <w:r w:rsidRPr="00742CDA">
        <w:t xml:space="preserve">Данный земельный участок образуется из земель, право государственной </w:t>
      </w:r>
      <w:proofErr w:type="gramStart"/>
      <w:r w:rsidRPr="00742CDA">
        <w:t>собственности</w:t>
      </w:r>
      <w:proofErr w:type="gramEnd"/>
      <w:r w:rsidRPr="00742CDA">
        <w:t xml:space="preserve"> на которые не разграничен</w:t>
      </w:r>
      <w:r w:rsidR="008F79C7" w:rsidRPr="00742CDA">
        <w:t>о</w:t>
      </w:r>
      <w:r w:rsidRPr="00742CDA">
        <w:t>.</w:t>
      </w:r>
    </w:p>
    <w:p w:rsidR="00DF27C0" w:rsidRPr="00742CDA" w:rsidRDefault="00DF27C0" w:rsidP="00742CDA">
      <w:pPr>
        <w:pStyle w:val="Standard"/>
        <w:spacing w:line="360" w:lineRule="auto"/>
        <w:ind w:firstLine="709"/>
        <w:jc w:val="both"/>
      </w:pPr>
      <w:r w:rsidRPr="00742CDA">
        <w:t>Земельный участок расположен в территориальных зонах ЖИ, ОДС. Вид разрешенного использования образуемого земельного участка устанавливается в соответствии с Классификатор</w:t>
      </w:r>
      <w:r w:rsidR="008F79C7" w:rsidRPr="00742CDA">
        <w:t>ом</w:t>
      </w:r>
      <w:r w:rsidR="00FB7D0B" w:rsidRPr="00742CDA">
        <w:t xml:space="preserve"> как </w:t>
      </w:r>
      <w:r w:rsidRPr="00742CDA">
        <w:t>«</w:t>
      </w:r>
      <w:r w:rsidR="00FB7D0B" w:rsidRPr="00742CDA">
        <w:t>у</w:t>
      </w:r>
      <w:r w:rsidRPr="00742CDA">
        <w:t>лично-дорожная сеть</w:t>
      </w:r>
      <w:r w:rsidR="008F79C7" w:rsidRPr="00742CDA">
        <w:t>»</w:t>
      </w:r>
      <w:r w:rsidR="00FB7D0B" w:rsidRPr="00742CDA">
        <w:t xml:space="preserve"> (код 12.0.1)</w:t>
      </w:r>
      <w:r w:rsidRPr="00742CDA">
        <w:t>.</w:t>
      </w:r>
    </w:p>
    <w:p w:rsidR="00E23457" w:rsidRPr="00742CDA" w:rsidRDefault="00FB7D0B" w:rsidP="00742CDA">
      <w:pPr>
        <w:pStyle w:val="Standard"/>
        <w:spacing w:line="360" w:lineRule="auto"/>
        <w:ind w:firstLine="709"/>
        <w:jc w:val="both"/>
      </w:pPr>
      <w:proofErr w:type="gramStart"/>
      <w:r w:rsidRPr="00742CDA">
        <w:t>В</w:t>
      </w:r>
      <w:r w:rsidR="00DF27C0" w:rsidRPr="00742CDA">
        <w:t xml:space="preserve"> соответствии с п.</w:t>
      </w:r>
      <w:r w:rsidRPr="00742CDA">
        <w:t xml:space="preserve"> </w:t>
      </w:r>
      <w:r w:rsidR="00DF27C0" w:rsidRPr="00742CDA">
        <w:t xml:space="preserve">7 ст. 11.9 Земельного </w:t>
      </w:r>
      <w:r w:rsidR="008F79C7" w:rsidRPr="00742CDA">
        <w:t>к</w:t>
      </w:r>
      <w:r w:rsidR="00DF27C0" w:rsidRPr="00742CDA">
        <w:t>одекса Р</w:t>
      </w:r>
      <w:r w:rsidRPr="00742CDA">
        <w:t xml:space="preserve">оссийской </w:t>
      </w:r>
      <w:r w:rsidR="00DF27C0" w:rsidRPr="00742CDA">
        <w:t>Ф</w:t>
      </w:r>
      <w:r w:rsidRPr="00742CDA">
        <w:t>едерации</w:t>
      </w:r>
      <w:r w:rsidR="00DF27C0" w:rsidRPr="00742CDA">
        <w:t xml:space="preserve"> не допускается образование земельного участка, 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</w:t>
      </w:r>
      <w:r w:rsidR="00DF27C0" w:rsidRPr="00742CDA">
        <w:lastRenderedPageBreak/>
        <w:t xml:space="preserve">ископаемых, размещения линейных объектов, гидротехнических сооружений, а также водохранилищ, иных искусственных водных объектов. </w:t>
      </w:r>
      <w:proofErr w:type="gramEnd"/>
    </w:p>
    <w:p w:rsidR="00DF27C0" w:rsidRPr="00742CDA" w:rsidRDefault="00DF27C0" w:rsidP="00742CDA">
      <w:pPr>
        <w:pStyle w:val="Standard"/>
        <w:spacing w:line="360" w:lineRule="auto"/>
        <w:ind w:firstLine="709"/>
        <w:jc w:val="both"/>
      </w:pPr>
      <w:r w:rsidRPr="00742CDA">
        <w:t>В соответствии с п. 10.1 ст.</w:t>
      </w:r>
      <w:r w:rsidR="00E23457" w:rsidRPr="00742CDA">
        <w:t xml:space="preserve"> </w:t>
      </w:r>
      <w:r w:rsidRPr="00742CDA">
        <w:t xml:space="preserve">1 Градостроительного </w:t>
      </w:r>
      <w:r w:rsidR="008F79C7" w:rsidRPr="00742CDA">
        <w:t>к</w:t>
      </w:r>
      <w:r w:rsidRPr="00742CDA">
        <w:t>одекса Р</w:t>
      </w:r>
      <w:r w:rsidR="00E23457" w:rsidRPr="00742CDA">
        <w:t xml:space="preserve">оссийской </w:t>
      </w:r>
      <w:r w:rsidRPr="00742CDA">
        <w:t>Ф</w:t>
      </w:r>
      <w:r w:rsidR="00E23457" w:rsidRPr="00742CDA">
        <w:t>едерации</w:t>
      </w:r>
      <w:r w:rsidRPr="00742CDA">
        <w:t xml:space="preserve"> к линейным объектам относятся линии электропередач</w:t>
      </w:r>
      <w:r w:rsidR="008F79C7" w:rsidRPr="00742CDA">
        <w:t>и</w:t>
      </w:r>
      <w:r w:rsidRPr="00742CDA"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</w:t>
      </w:r>
      <w:r w:rsidR="00E23457" w:rsidRPr="00742CDA">
        <w:t xml:space="preserve">в </w:t>
      </w:r>
      <w:proofErr w:type="gramStart"/>
      <w:r w:rsidR="00E23457" w:rsidRPr="00742CDA">
        <w:t>связи</w:t>
      </w:r>
      <w:proofErr w:type="gramEnd"/>
      <w:r w:rsidR="00E23457" w:rsidRPr="00742CDA">
        <w:t xml:space="preserve"> с чем</w:t>
      </w:r>
      <w:r w:rsidR="008F79C7" w:rsidRPr="00742CDA">
        <w:t xml:space="preserve"> его</w:t>
      </w:r>
      <w:r w:rsidRPr="00742CDA">
        <w:t xml:space="preserve"> образование не противоречит действующему законодательству.</w:t>
      </w:r>
    </w:p>
    <w:p w:rsidR="00907DD4" w:rsidRPr="00742CDA" w:rsidRDefault="00DF27C0" w:rsidP="00742CDA">
      <w:pPr>
        <w:pStyle w:val="Standard"/>
        <w:spacing w:line="360" w:lineRule="auto"/>
        <w:ind w:firstLine="709"/>
        <w:jc w:val="both"/>
      </w:pPr>
      <w:r w:rsidRPr="00742CDA">
        <w:t xml:space="preserve">Границы </w:t>
      </w:r>
      <w:r w:rsidR="00E23457" w:rsidRPr="00742CDA">
        <w:t xml:space="preserve">образуемого земельного </w:t>
      </w:r>
      <w:r w:rsidRPr="00742CDA">
        <w:t>участка определены в соответствии с поставленными на кадастровый учет смежными земельными участками, границам</w:t>
      </w:r>
      <w:r w:rsidR="008F79C7" w:rsidRPr="00742CDA">
        <w:t>и</w:t>
      </w:r>
      <w:r w:rsidRPr="00742CDA">
        <w:t xml:space="preserve"> территориальн</w:t>
      </w:r>
      <w:r w:rsidR="008F79C7" w:rsidRPr="00742CDA">
        <w:t>ых</w:t>
      </w:r>
      <w:r w:rsidRPr="00742CDA">
        <w:t xml:space="preserve"> зон, картографической подосновой, а также элементами планировочной структуры.</w:t>
      </w:r>
    </w:p>
    <w:p w:rsidR="00E23457" w:rsidRPr="00742CDA" w:rsidRDefault="00E23457" w:rsidP="00742CDA">
      <w:pPr>
        <w:pStyle w:val="Standard"/>
        <w:spacing w:line="360" w:lineRule="auto"/>
        <w:ind w:firstLine="709"/>
        <w:jc w:val="both"/>
      </w:pPr>
      <w:r w:rsidRPr="00742CDA">
        <w:t>Ведомость координат характерных точек границ образуемого земельного участка представлена в таблице № 3.</w:t>
      </w:r>
    </w:p>
    <w:p w:rsidR="00E23457" w:rsidRPr="00742CDA" w:rsidRDefault="00E23457" w:rsidP="00742CDA">
      <w:pPr>
        <w:pStyle w:val="Standard"/>
        <w:jc w:val="right"/>
      </w:pPr>
      <w:r w:rsidRPr="00742CDA">
        <w:t>Таблица № 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39"/>
        <w:gridCol w:w="3715"/>
        <w:gridCol w:w="3402"/>
      </w:tblGrid>
      <w:tr w:rsidR="00742CDA" w:rsidRPr="00742CDA" w:rsidTr="00742CDA">
        <w:trPr>
          <w:trHeight w:val="312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Номер</w:t>
            </w:r>
          </w:p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57" w:rsidRPr="00742CDA" w:rsidRDefault="008F79C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К</w:t>
            </w:r>
            <w:r w:rsidR="00E23457" w:rsidRPr="00742CDA">
              <w:rPr>
                <w:sz w:val="24"/>
                <w:szCs w:val="24"/>
              </w:rPr>
              <w:t>оординат</w:t>
            </w:r>
            <w:r w:rsidRPr="00742CDA">
              <w:rPr>
                <w:sz w:val="24"/>
                <w:szCs w:val="24"/>
              </w:rPr>
              <w:t>ы</w:t>
            </w:r>
          </w:p>
        </w:tc>
      </w:tr>
      <w:tr w:rsidR="00742CDA" w:rsidRPr="00742CDA" w:rsidTr="00E23457">
        <w:trPr>
          <w:trHeight w:val="13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  <w:lang w:val="en-US"/>
              </w:rPr>
              <w:t>Y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509443.93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1297459.70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509388.91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1297536.05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509369.49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1297562.51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509352.18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1297584.63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509242.85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1297735.24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509236.35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1297744.08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509217.07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1297770.17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509187.65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1297810.18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509138.86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1297875.87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509119.09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1297903.21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509091.95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1297939.47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509050.70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1297996.15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509011.11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1298049.25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1298061.31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1298074.38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1298077.18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508976.35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1298074.84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508978.45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1298037.16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508980.00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1298006.44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508991.35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1298009.99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508989.54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1298054.07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1298041.60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509011.22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1298032.53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509017.68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1298021.66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509015.61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1298018.53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509038.83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1297987.47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509058.63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1297960.70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509087.71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1297920.80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509117.19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1297881.00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509136.53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1297854.26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509156.34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1297827.26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509185.00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1297788.96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509225.03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1297734.85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509230.74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1297726.60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509240.50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1297713.44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509260.56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1297687.01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509280.07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1297660.46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509290.02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1297647.30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509338.66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1297580.86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509378.34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1297527.32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509388.03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1297514.08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49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509398.42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1297497.64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509408.71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1297487.01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509420.48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1297470.57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509423.50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1297466.39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509446.13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1297435.08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509458.62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1297443.50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509447.19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1297459.02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509445.46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1297457.57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509443.93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1297459.70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508998.82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1298065.24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508994.43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1298072.12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508987.55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1298067.73</w:t>
            </w:r>
          </w:p>
        </w:tc>
      </w:tr>
      <w:tr w:rsidR="00742CDA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508991.95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1298060.85</w:t>
            </w:r>
          </w:p>
        </w:tc>
      </w:tr>
      <w:tr w:rsidR="00E23457" w:rsidRPr="00742CDA" w:rsidTr="00E23457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508998.82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457" w:rsidRPr="00742CDA" w:rsidRDefault="00E2345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1298065.24</w:t>
            </w:r>
          </w:p>
        </w:tc>
      </w:tr>
    </w:tbl>
    <w:p w:rsidR="00907DD4" w:rsidRPr="00742CDA" w:rsidRDefault="00907DD4" w:rsidP="00742CDA">
      <w:pPr>
        <w:pStyle w:val="Standard"/>
        <w:jc w:val="both"/>
      </w:pPr>
    </w:p>
    <w:p w:rsidR="00E23457" w:rsidRPr="00742CDA" w:rsidRDefault="004065D3" w:rsidP="00742CDA">
      <w:pPr>
        <w:pStyle w:val="Standard"/>
        <w:spacing w:line="360" w:lineRule="auto"/>
        <w:ind w:firstLine="709"/>
        <w:jc w:val="both"/>
        <w:rPr>
          <w:spacing w:val="-4"/>
        </w:rPr>
      </w:pPr>
      <w:r w:rsidRPr="00742CDA">
        <w:rPr>
          <w:spacing w:val="-4"/>
        </w:rPr>
        <w:t>Настоящим проектом межевания установление сервитутов не</w:t>
      </w:r>
      <w:r w:rsidR="00742CDA" w:rsidRPr="00742CDA">
        <w:rPr>
          <w:spacing w:val="-4"/>
        </w:rPr>
        <w:t> </w:t>
      </w:r>
      <w:r w:rsidRPr="00742CDA">
        <w:rPr>
          <w:spacing w:val="-4"/>
        </w:rPr>
        <w:t>предусмотрено.</w:t>
      </w:r>
    </w:p>
    <w:p w:rsidR="004065D3" w:rsidRPr="00742CDA" w:rsidRDefault="00B3473F" w:rsidP="00742CDA">
      <w:pPr>
        <w:pStyle w:val="Standard"/>
        <w:spacing w:line="360" w:lineRule="auto"/>
        <w:ind w:firstLine="709"/>
        <w:jc w:val="both"/>
      </w:pPr>
      <w:r w:rsidRPr="00742CDA">
        <w:t xml:space="preserve">Проектом межевания территории утверждаются красные линии с учетом Правил, границ земельных участков, поставленных на кадастровый </w:t>
      </w:r>
      <w:r w:rsidRPr="00742CDA">
        <w:lastRenderedPageBreak/>
        <w:t>учет, существующих объектов капитального строительства, границ территориальных зон и действующих нормативн</w:t>
      </w:r>
      <w:r w:rsidR="008F79C7" w:rsidRPr="00742CDA">
        <w:t xml:space="preserve">ых </w:t>
      </w:r>
      <w:r w:rsidRPr="00742CDA">
        <w:t>правовых актов.</w:t>
      </w:r>
    </w:p>
    <w:p w:rsidR="00E23457" w:rsidRPr="00742CDA" w:rsidRDefault="00B3473F" w:rsidP="00742CDA">
      <w:pPr>
        <w:pStyle w:val="Standard"/>
        <w:spacing w:line="360" w:lineRule="auto"/>
        <w:ind w:firstLine="709"/>
        <w:jc w:val="both"/>
      </w:pPr>
      <w:r w:rsidRPr="00742CDA">
        <w:t>Ведомость координат характерных точек утверждаемых красных линий представлена в таблице № 4.</w:t>
      </w:r>
    </w:p>
    <w:p w:rsidR="00B3473F" w:rsidRPr="00742CDA" w:rsidRDefault="00B3473F" w:rsidP="00742CDA">
      <w:pPr>
        <w:pStyle w:val="Standard"/>
        <w:jc w:val="right"/>
      </w:pPr>
      <w:r w:rsidRPr="00742CDA">
        <w:t>Таблица № 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742CDA" w:rsidRPr="00742CDA" w:rsidTr="00742CDA">
        <w:trPr>
          <w:trHeight w:val="252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DA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Номер</w:t>
            </w:r>
          </w:p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характерной</w:t>
            </w:r>
            <w:r w:rsidR="001312EF" w:rsidRPr="00742CDA">
              <w:rPr>
                <w:sz w:val="24"/>
                <w:szCs w:val="24"/>
              </w:rPr>
              <w:t xml:space="preserve"> точ</w:t>
            </w:r>
            <w:r w:rsidRPr="00742CDA">
              <w:rPr>
                <w:sz w:val="24"/>
                <w:szCs w:val="24"/>
              </w:rPr>
              <w:t>ки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73F" w:rsidRPr="00742CDA" w:rsidRDefault="008F79C7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К</w:t>
            </w:r>
            <w:r w:rsidR="00B3473F" w:rsidRPr="00742CDA">
              <w:rPr>
                <w:sz w:val="24"/>
                <w:szCs w:val="24"/>
              </w:rPr>
              <w:t>оординат</w:t>
            </w:r>
            <w:r w:rsidRPr="00742CDA">
              <w:rPr>
                <w:sz w:val="24"/>
                <w:szCs w:val="24"/>
              </w:rPr>
              <w:t>ы</w:t>
            </w:r>
          </w:p>
        </w:tc>
      </w:tr>
      <w:tr w:rsidR="00742CDA" w:rsidRPr="00742CDA" w:rsidTr="00742CDA">
        <w:trPr>
          <w:trHeight w:val="360"/>
          <w:tblHeader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Y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509443.93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1297459.7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509388.91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1297536.05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509369.49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1297562.51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509352.18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1297584.63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509242.85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1297735.24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509236.35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1297744.08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509217.07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1297770.17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509187.65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1297810.18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509138.86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1297875.87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509119.09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1297903.21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509091.95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1297939.47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509050.70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1297996.15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509011.11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1298049.25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1298061.31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1298074.38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509002.60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1298077.18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508976.96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1298060.32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508978.45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1298037.16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508980.00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1298006.44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509004.42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1298014.07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509015.61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1298018.53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509038.83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1297987.47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509058.63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1297960.70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509087.71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1297920.80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509117.19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1297881.00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509136.53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1297854.26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509156.34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1297827.26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509185.00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1297788.96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509225.03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1297734.85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509230.74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1297726.6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509240.5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1297713.44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509260.56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1297687.01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509280.07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1297660.46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509290.02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1297647.3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509338.66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1297580.86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509378.34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1297527.32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509388.03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1297514.08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509398.42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1297497.64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509408.71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1297487.01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509420.48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1297470.57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509423.50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1297466.39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509446.13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1297435.08</w:t>
            </w:r>
          </w:p>
        </w:tc>
      </w:tr>
      <w:tr w:rsidR="00742CDA" w:rsidRPr="00742CDA" w:rsidTr="00742CD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2CD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509458.62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73F" w:rsidRPr="00742CDA" w:rsidRDefault="00B3473F" w:rsidP="00742CD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2CDA">
              <w:rPr>
                <w:sz w:val="24"/>
                <w:szCs w:val="24"/>
              </w:rPr>
              <w:t>1297443.50</w:t>
            </w:r>
          </w:p>
        </w:tc>
      </w:tr>
    </w:tbl>
    <w:p w:rsidR="00E23457" w:rsidRPr="00742CDA" w:rsidRDefault="00E23457" w:rsidP="00742CDA">
      <w:pPr>
        <w:pStyle w:val="Standard"/>
        <w:jc w:val="both"/>
      </w:pPr>
    </w:p>
    <w:p w:rsidR="00B3473F" w:rsidRPr="00742CDA" w:rsidRDefault="001312EF" w:rsidP="00742CDA">
      <w:pPr>
        <w:pStyle w:val="Standard"/>
        <w:spacing w:line="360" w:lineRule="auto"/>
        <w:ind w:firstLine="709"/>
        <w:jc w:val="both"/>
        <w:rPr>
          <w:spacing w:val="-4"/>
        </w:rPr>
      </w:pPr>
      <w:r w:rsidRPr="00742CDA">
        <w:rPr>
          <w:spacing w:val="-4"/>
        </w:rPr>
        <w:t>Линии отступа от красных линий в целях определения мест допустимого размещения зданий, строений, сооружений приняты на расстоянии 3 м.</w:t>
      </w:r>
    </w:p>
    <w:p w:rsidR="00A16CA9" w:rsidRPr="00742CDA" w:rsidRDefault="00A16CA9" w:rsidP="00742CDA">
      <w:pPr>
        <w:pStyle w:val="23"/>
        <w:widowControl/>
        <w:spacing w:after="0" w:line="360" w:lineRule="auto"/>
        <w:ind w:left="0" w:firstLine="709"/>
        <w:rPr>
          <w:rFonts w:eastAsia="Lucida Sans Unicode"/>
          <w:spacing w:val="-5"/>
          <w:sz w:val="28"/>
          <w:szCs w:val="28"/>
          <w:lang w:bidi="ru-RU"/>
        </w:rPr>
      </w:pPr>
      <w:r w:rsidRPr="00742CDA">
        <w:rPr>
          <w:rFonts w:eastAsia="Lucida Sans Unicode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742CDA" w:rsidRDefault="00A16CA9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42CDA">
        <w:rPr>
          <w:rFonts w:eastAsia="Lucida Sans Unicode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742CDA">
        <w:rPr>
          <w:rFonts w:eastAsia="Lucida Sans Unicode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742CDA">
        <w:rPr>
          <w:rFonts w:eastAsia="Lucida Sans Unicode"/>
          <w:spacing w:val="-5"/>
          <w:sz w:val="28"/>
          <w:szCs w:val="28"/>
          <w:lang w:bidi="ru-RU"/>
        </w:rPr>
        <w:t>, а также для ведения хозя</w:t>
      </w:r>
      <w:r w:rsidR="00352669" w:rsidRPr="00742CDA">
        <w:rPr>
          <w:rFonts w:eastAsia="Lucida Sans Unicode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742CDA">
        <w:rPr>
          <w:rFonts w:eastAsia="Lucida Sans Unicode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742CDA" w:rsidRDefault="00C03882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42CD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742CDA">
        <w:rPr>
          <w:sz w:val="28"/>
          <w:szCs w:val="28"/>
        </w:rPr>
        <w:t>я в соответствии с положениями Г</w:t>
      </w:r>
      <w:r w:rsidR="00B32C91" w:rsidRPr="00742CDA">
        <w:rPr>
          <w:sz w:val="28"/>
          <w:szCs w:val="28"/>
        </w:rPr>
        <w:t>енерального плана</w:t>
      </w:r>
      <w:r w:rsidRPr="00742CDA">
        <w:rPr>
          <w:sz w:val="28"/>
          <w:szCs w:val="28"/>
        </w:rPr>
        <w:t>.</w:t>
      </w:r>
    </w:p>
    <w:p w:rsidR="004050E4" w:rsidRPr="00742CDA" w:rsidRDefault="001312EF" w:rsidP="00742CD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42CDA">
        <w:rPr>
          <w:sz w:val="28"/>
          <w:szCs w:val="28"/>
        </w:rPr>
        <w:lastRenderedPageBreak/>
        <w:t>Проект межевания территории</w:t>
      </w:r>
      <w:r w:rsidR="00A16CA9" w:rsidRPr="00742CDA">
        <w:rPr>
          <w:sz w:val="28"/>
          <w:szCs w:val="28"/>
        </w:rPr>
        <w:t xml:space="preserve"> </w:t>
      </w:r>
      <w:r w:rsidRPr="00742CDA">
        <w:rPr>
          <w:sz w:val="28"/>
          <w:szCs w:val="28"/>
        </w:rPr>
        <w:t>по ул. Шиловская</w:t>
      </w:r>
      <w:r w:rsidR="004050E4" w:rsidRPr="00742CDA">
        <w:rPr>
          <w:sz w:val="28"/>
          <w:szCs w:val="28"/>
        </w:rPr>
        <w:t xml:space="preserve"> </w:t>
      </w:r>
      <w:r w:rsidR="00A16CA9" w:rsidRPr="00742CDA">
        <w:rPr>
          <w:sz w:val="28"/>
          <w:szCs w:val="28"/>
        </w:rPr>
        <w:t>в</w:t>
      </w:r>
      <w:r w:rsidR="008F79C7" w:rsidRPr="00742CDA">
        <w:rPr>
          <w:sz w:val="28"/>
          <w:szCs w:val="28"/>
        </w:rPr>
        <w:t xml:space="preserve"> городском округе город Воронеж</w:t>
      </w:r>
      <w:r w:rsidR="00A16CA9" w:rsidRPr="00742CDA">
        <w:rPr>
          <w:sz w:val="28"/>
          <w:szCs w:val="28"/>
        </w:rPr>
        <w:t xml:space="preserve"> рассмотрен и рекомендован для </w:t>
      </w:r>
      <w:r w:rsidR="008F79C7" w:rsidRPr="00742CDA">
        <w:rPr>
          <w:sz w:val="28"/>
          <w:szCs w:val="28"/>
        </w:rPr>
        <w:t>вынесения</w:t>
      </w:r>
      <w:r w:rsidR="00A16CA9" w:rsidRPr="00742CDA">
        <w:rPr>
          <w:sz w:val="28"/>
          <w:szCs w:val="28"/>
        </w:rPr>
        <w:t xml:space="preserve"> на</w:t>
      </w:r>
      <w:r w:rsidR="00742CDA">
        <w:rPr>
          <w:sz w:val="28"/>
          <w:szCs w:val="28"/>
        </w:rPr>
        <w:t> </w:t>
      </w:r>
      <w:r w:rsidR="00C3569E" w:rsidRPr="00742CDA">
        <w:rPr>
          <w:sz w:val="28"/>
          <w:szCs w:val="28"/>
        </w:rPr>
        <w:t>общественны</w:t>
      </w:r>
      <w:r w:rsidR="008F79C7" w:rsidRPr="00742CDA">
        <w:rPr>
          <w:sz w:val="28"/>
          <w:szCs w:val="28"/>
        </w:rPr>
        <w:t>е</w:t>
      </w:r>
      <w:r w:rsidR="00742CDA">
        <w:rPr>
          <w:sz w:val="28"/>
          <w:szCs w:val="28"/>
        </w:rPr>
        <w:t> </w:t>
      </w:r>
      <w:r w:rsidR="00C3569E" w:rsidRPr="00742CDA">
        <w:rPr>
          <w:sz w:val="28"/>
          <w:szCs w:val="28"/>
        </w:rPr>
        <w:t>обсуждения</w:t>
      </w:r>
      <w:r w:rsidR="00A16CA9" w:rsidRPr="00742CDA">
        <w:rPr>
          <w:sz w:val="28"/>
          <w:szCs w:val="28"/>
        </w:rPr>
        <w:t>.</w:t>
      </w:r>
    </w:p>
    <w:p w:rsidR="004050E4" w:rsidRPr="00742CDA" w:rsidRDefault="004050E4" w:rsidP="00742CDA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742CDA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742CDA" w:rsidRDefault="00742CDA" w:rsidP="00742CDA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42CDA" w:rsidRPr="00742CDA" w:rsidTr="00742CDA">
        <w:tc>
          <w:tcPr>
            <w:tcW w:w="4784" w:type="dxa"/>
          </w:tcPr>
          <w:p w:rsidR="00742CDA" w:rsidRPr="00742CDA" w:rsidRDefault="00742CDA" w:rsidP="00742CD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CD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742CDA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742CDA" w:rsidRPr="00742CDA" w:rsidRDefault="00742CDA" w:rsidP="00742CD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2CDA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742CDA" w:rsidRPr="00742CDA" w:rsidRDefault="00742CDA" w:rsidP="00742CD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42CDA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42CDA" w:rsidRPr="00742CDA" w:rsidRDefault="00742CDA" w:rsidP="00742CD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42CDA" w:rsidRPr="00742CDA" w:rsidRDefault="00742CDA" w:rsidP="00742CD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42CDA" w:rsidRPr="00742CDA" w:rsidRDefault="00742CDA" w:rsidP="00742CDA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CDA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742CDA" w:rsidRDefault="00642880" w:rsidP="00742CDA">
      <w:pPr>
        <w:pStyle w:val="23"/>
        <w:widowControl/>
        <w:spacing w:after="0" w:line="240" w:lineRule="auto"/>
        <w:ind w:left="0" w:firstLine="0"/>
        <w:rPr>
          <w:sz w:val="22"/>
          <w:szCs w:val="22"/>
          <w:lang w:eastAsia="en-US"/>
        </w:rPr>
      </w:pPr>
    </w:p>
    <w:sectPr w:rsidR="00642880" w:rsidRPr="00742CDA" w:rsidSect="00742CDA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03" w:rsidRDefault="00116403" w:rsidP="00466849">
      <w:pPr>
        <w:spacing w:line="240" w:lineRule="auto"/>
      </w:pPr>
      <w:r>
        <w:separator/>
      </w:r>
    </w:p>
  </w:endnote>
  <w:endnote w:type="continuationSeparator" w:id="0">
    <w:p w:rsidR="00116403" w:rsidRDefault="0011640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03" w:rsidRDefault="0011640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16403" w:rsidRDefault="0011640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16" w:rsidRPr="00A07CE3" w:rsidRDefault="00183F16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D21090">
      <w:rPr>
        <w:noProof/>
        <w:sz w:val="28"/>
        <w:szCs w:val="28"/>
      </w:rPr>
      <w:t>9</w:t>
    </w:r>
    <w:r w:rsidRPr="00A07CE3">
      <w:rPr>
        <w:sz w:val="28"/>
        <w:szCs w:val="28"/>
      </w:rPr>
      <w:fldChar w:fldCharType="end"/>
    </w:r>
  </w:p>
  <w:p w:rsidR="00183F16" w:rsidRDefault="00183F1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28"/>
  </w:num>
  <w:num w:numId="5">
    <w:abstractNumId w:val="29"/>
  </w:num>
  <w:num w:numId="6">
    <w:abstractNumId w:val="26"/>
  </w:num>
  <w:num w:numId="7">
    <w:abstractNumId w:val="12"/>
  </w:num>
  <w:num w:numId="8">
    <w:abstractNumId w:val="24"/>
  </w:num>
  <w:num w:numId="9">
    <w:abstractNumId w:val="22"/>
  </w:num>
  <w:num w:numId="10">
    <w:abstractNumId w:val="34"/>
  </w:num>
  <w:num w:numId="11">
    <w:abstractNumId w:val="35"/>
  </w:num>
  <w:num w:numId="12">
    <w:abstractNumId w:val="15"/>
  </w:num>
  <w:num w:numId="13">
    <w:abstractNumId w:val="31"/>
  </w:num>
  <w:num w:numId="14">
    <w:abstractNumId w:val="13"/>
  </w:num>
  <w:num w:numId="15">
    <w:abstractNumId w:val="23"/>
  </w:num>
  <w:num w:numId="16">
    <w:abstractNumId w:val="33"/>
  </w:num>
  <w:num w:numId="17">
    <w:abstractNumId w:val="6"/>
  </w:num>
  <w:num w:numId="18">
    <w:abstractNumId w:val="21"/>
  </w:num>
  <w:num w:numId="19">
    <w:abstractNumId w:val="20"/>
  </w:num>
  <w:num w:numId="20">
    <w:abstractNumId w:val="5"/>
  </w:num>
  <w:num w:numId="21">
    <w:abstractNumId w:val="4"/>
  </w:num>
  <w:num w:numId="22">
    <w:abstractNumId w:val="11"/>
  </w:num>
  <w:num w:numId="23">
    <w:abstractNumId w:val="16"/>
  </w:num>
  <w:num w:numId="24">
    <w:abstractNumId w:val="18"/>
  </w:num>
  <w:num w:numId="25">
    <w:abstractNumId w:val="7"/>
  </w:num>
  <w:num w:numId="26">
    <w:abstractNumId w:val="19"/>
  </w:num>
  <w:num w:numId="27">
    <w:abstractNumId w:val="30"/>
  </w:num>
  <w:num w:numId="28">
    <w:abstractNumId w:val="17"/>
  </w:num>
  <w:num w:numId="29">
    <w:abstractNumId w:val="36"/>
  </w:num>
  <w:num w:numId="30">
    <w:abstractNumId w:val="32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27"/>
  </w:num>
  <w:num w:numId="36">
    <w:abstractNumId w:val="14"/>
  </w:num>
  <w:num w:numId="3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C4E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367EF"/>
    <w:rsid w:val="00036B16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336F"/>
    <w:rsid w:val="000548A1"/>
    <w:rsid w:val="00065A82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39A1"/>
    <w:rsid w:val="00086733"/>
    <w:rsid w:val="00086AA5"/>
    <w:rsid w:val="00091A2E"/>
    <w:rsid w:val="000928CB"/>
    <w:rsid w:val="000930EF"/>
    <w:rsid w:val="000934C9"/>
    <w:rsid w:val="00094E38"/>
    <w:rsid w:val="00097F72"/>
    <w:rsid w:val="000A035D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53A8"/>
    <w:rsid w:val="001069E5"/>
    <w:rsid w:val="001104F3"/>
    <w:rsid w:val="00111565"/>
    <w:rsid w:val="00113A0E"/>
    <w:rsid w:val="00116403"/>
    <w:rsid w:val="00116B45"/>
    <w:rsid w:val="00120BB8"/>
    <w:rsid w:val="00121A83"/>
    <w:rsid w:val="00124F93"/>
    <w:rsid w:val="00125F1A"/>
    <w:rsid w:val="0013102D"/>
    <w:rsid w:val="001312EF"/>
    <w:rsid w:val="00131CC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42D0"/>
    <w:rsid w:val="0015744B"/>
    <w:rsid w:val="00160F6E"/>
    <w:rsid w:val="00164029"/>
    <w:rsid w:val="00170C95"/>
    <w:rsid w:val="00170EA1"/>
    <w:rsid w:val="0017103E"/>
    <w:rsid w:val="00183F16"/>
    <w:rsid w:val="001A0048"/>
    <w:rsid w:val="001A0CFE"/>
    <w:rsid w:val="001A302D"/>
    <w:rsid w:val="001A3C2A"/>
    <w:rsid w:val="001A4287"/>
    <w:rsid w:val="001A4FFE"/>
    <w:rsid w:val="001A5D90"/>
    <w:rsid w:val="001A7506"/>
    <w:rsid w:val="001B7642"/>
    <w:rsid w:val="001C0213"/>
    <w:rsid w:val="001C772C"/>
    <w:rsid w:val="001D325E"/>
    <w:rsid w:val="001E17BD"/>
    <w:rsid w:val="001E2496"/>
    <w:rsid w:val="001E4DE9"/>
    <w:rsid w:val="001E629D"/>
    <w:rsid w:val="001F0972"/>
    <w:rsid w:val="001F296B"/>
    <w:rsid w:val="001F5FDD"/>
    <w:rsid w:val="001F6B03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841A4"/>
    <w:rsid w:val="00296271"/>
    <w:rsid w:val="00297BB8"/>
    <w:rsid w:val="002A3283"/>
    <w:rsid w:val="002A432A"/>
    <w:rsid w:val="002A4C7F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30C3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056F"/>
    <w:rsid w:val="00371317"/>
    <w:rsid w:val="003714EA"/>
    <w:rsid w:val="00371680"/>
    <w:rsid w:val="00373541"/>
    <w:rsid w:val="003753FD"/>
    <w:rsid w:val="0038286F"/>
    <w:rsid w:val="0038352D"/>
    <w:rsid w:val="00383D06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A5FAF"/>
    <w:rsid w:val="003B25E5"/>
    <w:rsid w:val="003B62AD"/>
    <w:rsid w:val="003B6403"/>
    <w:rsid w:val="003C0E8D"/>
    <w:rsid w:val="003C1912"/>
    <w:rsid w:val="003C289E"/>
    <w:rsid w:val="003C6737"/>
    <w:rsid w:val="003E05D8"/>
    <w:rsid w:val="003E4B3C"/>
    <w:rsid w:val="003E58A2"/>
    <w:rsid w:val="003F04FD"/>
    <w:rsid w:val="003F0867"/>
    <w:rsid w:val="003F2EA2"/>
    <w:rsid w:val="003F5A1A"/>
    <w:rsid w:val="00401D66"/>
    <w:rsid w:val="004020F6"/>
    <w:rsid w:val="00404699"/>
    <w:rsid w:val="004050E4"/>
    <w:rsid w:val="00405765"/>
    <w:rsid w:val="004065D3"/>
    <w:rsid w:val="00416290"/>
    <w:rsid w:val="0042020B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350F"/>
    <w:rsid w:val="004B413F"/>
    <w:rsid w:val="004B4512"/>
    <w:rsid w:val="004B4E41"/>
    <w:rsid w:val="004B4EFB"/>
    <w:rsid w:val="004B7645"/>
    <w:rsid w:val="004D1D1D"/>
    <w:rsid w:val="004D3830"/>
    <w:rsid w:val="004D73EC"/>
    <w:rsid w:val="004D79C5"/>
    <w:rsid w:val="004E0131"/>
    <w:rsid w:val="004E10E3"/>
    <w:rsid w:val="004E27FE"/>
    <w:rsid w:val="004E5438"/>
    <w:rsid w:val="004E6D53"/>
    <w:rsid w:val="004F029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15E7D"/>
    <w:rsid w:val="00520AA2"/>
    <w:rsid w:val="00524177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711A0"/>
    <w:rsid w:val="005722FC"/>
    <w:rsid w:val="005739B2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C4396"/>
    <w:rsid w:val="005D2591"/>
    <w:rsid w:val="005D4EA9"/>
    <w:rsid w:val="005D7288"/>
    <w:rsid w:val="005E0452"/>
    <w:rsid w:val="005E4D31"/>
    <w:rsid w:val="005E4FCB"/>
    <w:rsid w:val="005F11E9"/>
    <w:rsid w:val="005F1C4B"/>
    <w:rsid w:val="005F3B18"/>
    <w:rsid w:val="005F6387"/>
    <w:rsid w:val="006137F8"/>
    <w:rsid w:val="0061418F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A74D8"/>
    <w:rsid w:val="006B1124"/>
    <w:rsid w:val="006B14C4"/>
    <w:rsid w:val="006B2B5C"/>
    <w:rsid w:val="006B66FA"/>
    <w:rsid w:val="006B68D3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4504"/>
    <w:rsid w:val="00706597"/>
    <w:rsid w:val="00710B24"/>
    <w:rsid w:val="00711F9D"/>
    <w:rsid w:val="00714299"/>
    <w:rsid w:val="00715F39"/>
    <w:rsid w:val="00717C38"/>
    <w:rsid w:val="0072075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2CDA"/>
    <w:rsid w:val="007444A3"/>
    <w:rsid w:val="00751CED"/>
    <w:rsid w:val="007541E0"/>
    <w:rsid w:val="00761150"/>
    <w:rsid w:val="00761C29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167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5D8B"/>
    <w:rsid w:val="00807E78"/>
    <w:rsid w:val="00821535"/>
    <w:rsid w:val="00824C23"/>
    <w:rsid w:val="00830FEF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2CF2"/>
    <w:rsid w:val="00853310"/>
    <w:rsid w:val="00853EA9"/>
    <w:rsid w:val="008620C2"/>
    <w:rsid w:val="008620C8"/>
    <w:rsid w:val="00863B04"/>
    <w:rsid w:val="00864CCC"/>
    <w:rsid w:val="0086627A"/>
    <w:rsid w:val="00876AC8"/>
    <w:rsid w:val="008800E7"/>
    <w:rsid w:val="00880576"/>
    <w:rsid w:val="00881C32"/>
    <w:rsid w:val="00885806"/>
    <w:rsid w:val="0088784D"/>
    <w:rsid w:val="008A031E"/>
    <w:rsid w:val="008A0E5B"/>
    <w:rsid w:val="008B1A2A"/>
    <w:rsid w:val="008B2B06"/>
    <w:rsid w:val="008B4B54"/>
    <w:rsid w:val="008B55E3"/>
    <w:rsid w:val="008B5C6D"/>
    <w:rsid w:val="008B7A03"/>
    <w:rsid w:val="008C313D"/>
    <w:rsid w:val="008C4904"/>
    <w:rsid w:val="008C7B2F"/>
    <w:rsid w:val="008D1E65"/>
    <w:rsid w:val="008D4DC3"/>
    <w:rsid w:val="008E2634"/>
    <w:rsid w:val="008E3208"/>
    <w:rsid w:val="008E4707"/>
    <w:rsid w:val="008E5945"/>
    <w:rsid w:val="008E7BA7"/>
    <w:rsid w:val="008E7D23"/>
    <w:rsid w:val="008F2621"/>
    <w:rsid w:val="008F75FC"/>
    <w:rsid w:val="008F79C7"/>
    <w:rsid w:val="0090022C"/>
    <w:rsid w:val="009007F9"/>
    <w:rsid w:val="00900B61"/>
    <w:rsid w:val="00903263"/>
    <w:rsid w:val="00905F43"/>
    <w:rsid w:val="00906EBA"/>
    <w:rsid w:val="00907139"/>
    <w:rsid w:val="00907B87"/>
    <w:rsid w:val="00907DD4"/>
    <w:rsid w:val="0091646D"/>
    <w:rsid w:val="00921760"/>
    <w:rsid w:val="009235F9"/>
    <w:rsid w:val="00926610"/>
    <w:rsid w:val="00931FF9"/>
    <w:rsid w:val="009366F6"/>
    <w:rsid w:val="00936C9B"/>
    <w:rsid w:val="00937F70"/>
    <w:rsid w:val="0094310A"/>
    <w:rsid w:val="009470B8"/>
    <w:rsid w:val="0095221B"/>
    <w:rsid w:val="009533D6"/>
    <w:rsid w:val="009559F5"/>
    <w:rsid w:val="009560FA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C4351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05BB"/>
    <w:rsid w:val="009F448E"/>
    <w:rsid w:val="009F62F9"/>
    <w:rsid w:val="00A01A5B"/>
    <w:rsid w:val="00A04D87"/>
    <w:rsid w:val="00A07CE3"/>
    <w:rsid w:val="00A12914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5F8D"/>
    <w:rsid w:val="00A56065"/>
    <w:rsid w:val="00A56BAD"/>
    <w:rsid w:val="00A60467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B03D90"/>
    <w:rsid w:val="00B05A04"/>
    <w:rsid w:val="00B06648"/>
    <w:rsid w:val="00B070F6"/>
    <w:rsid w:val="00B11E16"/>
    <w:rsid w:val="00B1241A"/>
    <w:rsid w:val="00B20295"/>
    <w:rsid w:val="00B217DC"/>
    <w:rsid w:val="00B220D5"/>
    <w:rsid w:val="00B259AF"/>
    <w:rsid w:val="00B27E08"/>
    <w:rsid w:val="00B32C91"/>
    <w:rsid w:val="00B3473F"/>
    <w:rsid w:val="00B35FCF"/>
    <w:rsid w:val="00B364C0"/>
    <w:rsid w:val="00B375B1"/>
    <w:rsid w:val="00B40408"/>
    <w:rsid w:val="00B43A89"/>
    <w:rsid w:val="00B51F53"/>
    <w:rsid w:val="00B53E50"/>
    <w:rsid w:val="00B54F85"/>
    <w:rsid w:val="00B55237"/>
    <w:rsid w:val="00B56FFA"/>
    <w:rsid w:val="00B5700D"/>
    <w:rsid w:val="00B62128"/>
    <w:rsid w:val="00B62C30"/>
    <w:rsid w:val="00B66612"/>
    <w:rsid w:val="00B756AC"/>
    <w:rsid w:val="00B761CF"/>
    <w:rsid w:val="00B80664"/>
    <w:rsid w:val="00B90667"/>
    <w:rsid w:val="00BA1DBF"/>
    <w:rsid w:val="00BA23B3"/>
    <w:rsid w:val="00BA6CFC"/>
    <w:rsid w:val="00BB1E83"/>
    <w:rsid w:val="00BB39A3"/>
    <w:rsid w:val="00BB60ED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0D68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71E98"/>
    <w:rsid w:val="00C7248A"/>
    <w:rsid w:val="00C73CEE"/>
    <w:rsid w:val="00C77D86"/>
    <w:rsid w:val="00C84233"/>
    <w:rsid w:val="00C843D5"/>
    <w:rsid w:val="00C87AE3"/>
    <w:rsid w:val="00C909AA"/>
    <w:rsid w:val="00CA194C"/>
    <w:rsid w:val="00CA2626"/>
    <w:rsid w:val="00CB3F0F"/>
    <w:rsid w:val="00CC1D12"/>
    <w:rsid w:val="00CD22D9"/>
    <w:rsid w:val="00CD40CF"/>
    <w:rsid w:val="00CD4BFB"/>
    <w:rsid w:val="00CD7D7A"/>
    <w:rsid w:val="00CE22E9"/>
    <w:rsid w:val="00CE3589"/>
    <w:rsid w:val="00CE6D73"/>
    <w:rsid w:val="00CE7BF1"/>
    <w:rsid w:val="00CE7C12"/>
    <w:rsid w:val="00CF1122"/>
    <w:rsid w:val="00CF49F1"/>
    <w:rsid w:val="00CF546E"/>
    <w:rsid w:val="00D05C0A"/>
    <w:rsid w:val="00D05FEE"/>
    <w:rsid w:val="00D06026"/>
    <w:rsid w:val="00D17632"/>
    <w:rsid w:val="00D20199"/>
    <w:rsid w:val="00D21090"/>
    <w:rsid w:val="00D229D7"/>
    <w:rsid w:val="00D2426A"/>
    <w:rsid w:val="00D2531F"/>
    <w:rsid w:val="00D257D1"/>
    <w:rsid w:val="00D2582A"/>
    <w:rsid w:val="00D26288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43B"/>
    <w:rsid w:val="00D50DBC"/>
    <w:rsid w:val="00D547B2"/>
    <w:rsid w:val="00D54DB1"/>
    <w:rsid w:val="00D55C24"/>
    <w:rsid w:val="00D60E1E"/>
    <w:rsid w:val="00D61BD6"/>
    <w:rsid w:val="00D62821"/>
    <w:rsid w:val="00D64559"/>
    <w:rsid w:val="00D657E6"/>
    <w:rsid w:val="00D66339"/>
    <w:rsid w:val="00D71CC9"/>
    <w:rsid w:val="00D7382D"/>
    <w:rsid w:val="00D74CFB"/>
    <w:rsid w:val="00D75198"/>
    <w:rsid w:val="00D8166A"/>
    <w:rsid w:val="00D83EB6"/>
    <w:rsid w:val="00D84E36"/>
    <w:rsid w:val="00D91C1C"/>
    <w:rsid w:val="00D947F6"/>
    <w:rsid w:val="00D97197"/>
    <w:rsid w:val="00D97AF4"/>
    <w:rsid w:val="00DA2555"/>
    <w:rsid w:val="00DB244F"/>
    <w:rsid w:val="00DB52C8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7C0"/>
    <w:rsid w:val="00DF4A5C"/>
    <w:rsid w:val="00DF648D"/>
    <w:rsid w:val="00DF6894"/>
    <w:rsid w:val="00E00E4D"/>
    <w:rsid w:val="00E04900"/>
    <w:rsid w:val="00E068F5"/>
    <w:rsid w:val="00E06A04"/>
    <w:rsid w:val="00E13497"/>
    <w:rsid w:val="00E1379A"/>
    <w:rsid w:val="00E2324A"/>
    <w:rsid w:val="00E23457"/>
    <w:rsid w:val="00E2745B"/>
    <w:rsid w:val="00E31CE1"/>
    <w:rsid w:val="00E32037"/>
    <w:rsid w:val="00E45D5D"/>
    <w:rsid w:val="00E46365"/>
    <w:rsid w:val="00E46CC8"/>
    <w:rsid w:val="00E47E50"/>
    <w:rsid w:val="00E51458"/>
    <w:rsid w:val="00E56F5B"/>
    <w:rsid w:val="00E578A8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958A0"/>
    <w:rsid w:val="00EA5CFE"/>
    <w:rsid w:val="00EA72B9"/>
    <w:rsid w:val="00EA7C77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2104"/>
    <w:rsid w:val="00EF488F"/>
    <w:rsid w:val="00EF50B1"/>
    <w:rsid w:val="00EF69DB"/>
    <w:rsid w:val="00EF73A1"/>
    <w:rsid w:val="00F01E57"/>
    <w:rsid w:val="00F01F2A"/>
    <w:rsid w:val="00F0320E"/>
    <w:rsid w:val="00F03F5A"/>
    <w:rsid w:val="00F040F3"/>
    <w:rsid w:val="00F04B6E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319AD"/>
    <w:rsid w:val="00F415EA"/>
    <w:rsid w:val="00F41949"/>
    <w:rsid w:val="00F444AC"/>
    <w:rsid w:val="00F4570C"/>
    <w:rsid w:val="00F458FD"/>
    <w:rsid w:val="00F507BE"/>
    <w:rsid w:val="00F53F9D"/>
    <w:rsid w:val="00F55AB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96F50"/>
    <w:rsid w:val="00FA03B0"/>
    <w:rsid w:val="00FA0506"/>
    <w:rsid w:val="00FA2FC3"/>
    <w:rsid w:val="00FA47EE"/>
    <w:rsid w:val="00FA6E2D"/>
    <w:rsid w:val="00FB108E"/>
    <w:rsid w:val="00FB1CAA"/>
    <w:rsid w:val="00FB78C8"/>
    <w:rsid w:val="00FB7D0B"/>
    <w:rsid w:val="00FC233D"/>
    <w:rsid w:val="00FC569F"/>
    <w:rsid w:val="00FC79B0"/>
    <w:rsid w:val="00FD37DB"/>
    <w:rsid w:val="00FD3FBD"/>
    <w:rsid w:val="00FD52BF"/>
    <w:rsid w:val="00FE0FC1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167D7-23B8-485F-9206-9D22D26B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9</cp:revision>
  <cp:lastPrinted>2023-02-03T11:40:00Z</cp:lastPrinted>
  <dcterms:created xsi:type="dcterms:W3CDTF">2023-02-03T11:14:00Z</dcterms:created>
  <dcterms:modified xsi:type="dcterms:W3CDTF">2023-02-03T11:42:00Z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