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67" w:rsidRPr="007415E4" w:rsidRDefault="00783149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B37E5" wp14:editId="4EFC1DDD">
                <wp:simplePos x="0" y="0"/>
                <wp:positionH relativeFrom="column">
                  <wp:posOffset>2894965</wp:posOffset>
                </wp:positionH>
                <wp:positionV relativeFrom="paragraph">
                  <wp:posOffset>-38543</wp:posOffset>
                </wp:positionV>
                <wp:extent cx="3244214" cy="1485899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4" cy="148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2A5" w:rsidRDefault="00BB12A5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B12A5" w:rsidRPr="006E3F67" w:rsidRDefault="00BB12A5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B12A5" w:rsidRDefault="00BB12A5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 администрации</w:t>
                            </w:r>
                          </w:p>
                          <w:p w:rsidR="00BB12A5" w:rsidRPr="006E3F67" w:rsidRDefault="00BB12A5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BB12A5" w:rsidRDefault="00BB12A5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EF5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18.02.2022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EF5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56-р</w:t>
                            </w:r>
                            <w:bookmarkStart w:id="0" w:name="_GoBack"/>
                            <w:bookmarkEnd w:id="0"/>
                          </w:p>
                          <w:p w:rsidR="00BB12A5" w:rsidRDefault="00BB12A5" w:rsidP="00BB12A5">
                            <w:pPr>
                              <w:ind w:right="-127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95pt;margin-top:-3.05pt;width:255.4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" stroked="f">
                <v:textbox inset="0,0,0,0">
                  <w:txbxContent>
                    <w:p w:rsidR="00BB12A5" w:rsidRDefault="00BB12A5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B12A5" w:rsidRPr="006E3F67" w:rsidRDefault="00BB12A5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BB12A5" w:rsidRDefault="00BB12A5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 администрации</w:t>
                      </w:r>
                    </w:p>
                    <w:p w:rsidR="00BB12A5" w:rsidRPr="006E3F67" w:rsidRDefault="00BB12A5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BB12A5" w:rsidRDefault="00BB12A5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EF5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18.02.2022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EF5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56-р</w:t>
                      </w:r>
                      <w:bookmarkStart w:id="1" w:name="_GoBack"/>
                      <w:bookmarkEnd w:id="1"/>
                    </w:p>
                    <w:p w:rsidR="00BB12A5" w:rsidRDefault="00BB12A5" w:rsidP="00BB12A5">
                      <w:pPr>
                        <w:ind w:right="-127"/>
                      </w:pPr>
                    </w:p>
                  </w:txbxContent>
                </v:textbox>
              </v:shape>
            </w:pict>
          </mc:Fallback>
        </mc:AlternateContent>
      </w:r>
    </w:p>
    <w:p w:rsidR="006E3F67" w:rsidRPr="007415E4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F67" w:rsidRPr="007415E4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F67" w:rsidRPr="007415E4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F67" w:rsidRPr="007415E4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783149" w:rsidRPr="007415E4" w:rsidRDefault="00783149" w:rsidP="006E3F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E3F67" w:rsidRPr="007415E4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415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ПЛАН МЕРОПРИЯТИЙ ПО РЕАЛИЗАЦИИ СТРАТЕГИИ СОЦИАЛЬНО-ЭКОНОМИЧЕСКОГО РАЗВИТИЯ ГОРОДСКОГО ОКРУГА ГОРОД ВОРОНЕЖ НА ПЕРИОД ДО 2035 ГОДА</w:t>
      </w:r>
    </w:p>
    <w:p w:rsidR="006E3F67" w:rsidRPr="007415E4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E3F67" w:rsidRPr="007415E4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I</w:t>
      </w:r>
      <w:r w:rsidRPr="007415E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Система стратегических целей социально-экономического </w:t>
      </w:r>
      <w:proofErr w:type="gramStart"/>
      <w:r w:rsidRPr="007415E4">
        <w:rPr>
          <w:rFonts w:ascii="Times New Roman" w:hAnsi="Times New Roman" w:cs="Times New Roman"/>
          <w:color w:val="000000" w:themeColor="text1"/>
          <w:sz w:val="28"/>
          <w:szCs w:val="24"/>
        </w:rPr>
        <w:t>развития  городского</w:t>
      </w:r>
      <w:proofErr w:type="gramEnd"/>
      <w:r w:rsidRPr="007415E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округа город Воронеж на период до 2035 года</w:t>
      </w:r>
    </w:p>
    <w:p w:rsidR="006E3F67" w:rsidRPr="007415E4" w:rsidRDefault="006E3F67" w:rsidP="006E3F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F67" w:rsidRPr="007415E4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Генераль</w:t>
      </w:r>
      <w:r w:rsidR="00C6597A"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 цель (цель первого уровня) </w:t>
      </w:r>
      <w:r w:rsidR="00CE1266"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</w:t>
      </w:r>
      <w:r w:rsidR="004F3EF5"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5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достижение высокого уровня и качества жизни населения городского округа город Воронеж, улучшение предпринимательского и инвестиционного климата.</w:t>
      </w:r>
    </w:p>
    <w:p w:rsidR="006E3F67" w:rsidRPr="007415E4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Генеральная цель включает три стратегические цели (цели второго уровня).</w:t>
      </w:r>
    </w:p>
    <w:p w:rsidR="006E3F67" w:rsidRPr="007415E4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 1.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неравенства.</w:t>
      </w:r>
    </w:p>
    <w:p w:rsidR="006E3F67" w:rsidRPr="007415E4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</w:rPr>
        <w:t>Функциональные цели (цели третьего уровня):</w:t>
      </w:r>
    </w:p>
    <w:p w:rsidR="006E3F67" w:rsidRPr="007415E4" w:rsidRDefault="006E3F67" w:rsidP="006E3F67">
      <w:pPr>
        <w:pStyle w:val="1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улучшение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демографической ситуации; </w:t>
      </w:r>
    </w:p>
    <w:p w:rsidR="006E3F67" w:rsidRPr="007415E4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рождаемости;</w:t>
      </w:r>
    </w:p>
    <w:p w:rsidR="006E3F67" w:rsidRPr="007415E4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миграционного прироста (при соблюдении требований к уровню квалификации приезжающих в город мигрантов);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повышение доступности и качества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медицинского обслуживания;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формирование системы предоставления высокотехнологичных медицинских услуг;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распространение практики здорового образа жизни;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повышение доступности и качества образования;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потребностей экономики 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квалифицированны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х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кадра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х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необходимого объема, качества, уровня подготовки;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повышение эффективности использования научно-образовательного потенциала городского округа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город Воронеж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формирование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благоприятной культурной среды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достижение лидерских позиций города 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культур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е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увеличение доли населения, </w:t>
      </w:r>
      <w:proofErr w:type="spellStart"/>
      <w:r w:rsidRPr="007415E4">
        <w:rPr>
          <w:rFonts w:ascii="Times New Roman" w:hAnsi="Times New Roman"/>
          <w:color w:val="000000" w:themeColor="text1"/>
          <w:sz w:val="28"/>
          <w:szCs w:val="28"/>
        </w:rPr>
        <w:t>вовлеч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е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нного</w:t>
      </w:r>
      <w:proofErr w:type="spellEnd"/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в культурный процесс;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повышение качества услуг системы социальной защиты;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комфортной безбарьерной среды в приоритетных сферах жизнедеятельности 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людей с ограниченными возможностями;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активизация институтов гражданского общества;</w:t>
      </w:r>
    </w:p>
    <w:p w:rsidR="006E3F67" w:rsidRPr="007415E4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деятельное включение молодежи в образовательные, экономические, политические и социальные процессы;</w:t>
      </w:r>
    </w:p>
    <w:p w:rsidR="006E3F67" w:rsidRPr="007415E4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патриотическое, духовно-нравственное воспитание молодежи;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обеспечение эффективной занятости и создание условий достойного труда;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повышение уровня контролируемости и безопасности общественного пространства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E3F67" w:rsidRPr="007415E4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 2. Обеспечение 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6E3F67" w:rsidRPr="007415E4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</w:rPr>
        <w:t>Функциональные цели (цели третьего уровня):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расширение масштабов промышленного производства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рост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производительности труда и занятости;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развитие цифровой экономики, распространение IT-технологий;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расширение масштабов внешнеэкономической деятельности 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предприятий и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bCs/>
          <w:color w:val="000000" w:themeColor="text1"/>
          <w:sz w:val="28"/>
          <w:szCs w:val="28"/>
        </w:rPr>
        <w:t>обеспечение устойчивого развития рынка информационно-коммуникационных услуг</w:t>
      </w:r>
      <w:r w:rsidRPr="007415E4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инновационное развитие экономики;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обеспечение населения и гостей города качественными товарами и услугами, в полной мере удовлетворяющими платежеспособный спрос;</w:t>
      </w:r>
    </w:p>
    <w:p w:rsidR="006E3F67" w:rsidRPr="007415E4" w:rsidRDefault="006E3F67" w:rsidP="006E3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- развитие туризма на территории городского округа город Воронеж;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предпринимательской активности; </w:t>
      </w:r>
    </w:p>
    <w:p w:rsidR="006E3F67" w:rsidRPr="007415E4" w:rsidRDefault="006E3F67" w:rsidP="006E3F6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- сокращение распространения незарегистрированной предпринимательской деятельности;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увеличение вклада в экономику городского округа город Воронеж субъектов малого и среднего бизнеса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>повышение эффективности использования муниципальных ресурсов;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повышение экономического  потенциала города;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повышение эффективности системы муниципального управления</w:t>
      </w: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6E3F67" w:rsidRPr="007415E4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Цель 3. Эффективное пространственное развитие, формирование эстетически привлекательной, дружественной, комфортной городской среды.</w:t>
      </w:r>
    </w:p>
    <w:p w:rsidR="006E3F67" w:rsidRPr="007415E4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</w:rPr>
        <w:t>Функциональные цели (цели третьего уровня):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сбалансированное пространственное развитие</w:t>
      </w:r>
      <w:r w:rsidRPr="007415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реализация потенциала и преимуществ территории Воронежской агломерации;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z w:val="28"/>
          <w:szCs w:val="28"/>
          <w:lang w:val="ru-RU"/>
        </w:rPr>
        <w:t>- обеспечение доступности, непрерывности и безопасности транспортных  коммуникаций по основным направлениям пассажирских и грузовых потоков;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</w:pP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</w:rPr>
        <w:t>развитие и модернизация подвижного состава городского транспорта</w:t>
      </w: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>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</w:rPr>
        <w:t>обеспечение безопасных и комфортных условий проживания граждан;</w:t>
      </w:r>
    </w:p>
    <w:p w:rsidR="006E3F67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</w:rPr>
      </w:pP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>- развитие инфраструктуры жилищно-коммунального комплекса;</w:t>
      </w:r>
    </w:p>
    <w:p w:rsidR="000A677F" w:rsidRPr="007415E4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sectPr w:rsidR="000A677F" w:rsidRPr="007415E4" w:rsidSect="0005286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 xml:space="preserve">- </w:t>
      </w: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</w:rPr>
        <w:t>улучшение экологического состояния городского округа</w:t>
      </w:r>
      <w:r w:rsidRPr="007415E4">
        <w:rPr>
          <w:rFonts w:ascii="Times New Roman" w:hAnsi="Times New Roman"/>
          <w:color w:val="000000" w:themeColor="text1"/>
          <w:spacing w:val="6"/>
          <w:sz w:val="28"/>
          <w:szCs w:val="28"/>
          <w:lang w:val="ru-RU"/>
        </w:rPr>
        <w:t xml:space="preserve"> город Воронеж.</w:t>
      </w:r>
    </w:p>
    <w:p w:rsidR="000A677F" w:rsidRPr="007415E4" w:rsidRDefault="000A677F" w:rsidP="000A67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. Целевые значения индикаторов</w:t>
      </w:r>
    </w:p>
    <w:p w:rsidR="000A677F" w:rsidRPr="007415E4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Стратегии социально-экономического развития </w:t>
      </w:r>
    </w:p>
    <w:p w:rsidR="000A677F" w:rsidRPr="007415E4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город Воронеж на период до 2035 года</w:t>
      </w:r>
    </w:p>
    <w:p w:rsidR="009E06AB" w:rsidRPr="007415E4" w:rsidRDefault="009E06AB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685"/>
        <w:gridCol w:w="1230"/>
        <w:gridCol w:w="1030"/>
        <w:gridCol w:w="982"/>
        <w:gridCol w:w="1038"/>
        <w:gridCol w:w="1108"/>
        <w:gridCol w:w="1160"/>
        <w:gridCol w:w="1108"/>
        <w:gridCol w:w="2912"/>
      </w:tblGrid>
      <w:tr w:rsidR="007415E4" w:rsidRPr="007415E4" w:rsidTr="004F3EF5">
        <w:trPr>
          <w:tblHeader/>
        </w:trPr>
        <w:tc>
          <w:tcPr>
            <w:tcW w:w="533" w:type="dxa"/>
            <w:vMerge w:val="restart"/>
          </w:tcPr>
          <w:p w:rsidR="004F3EF5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12A5" w:rsidRPr="007415E4" w:rsidRDefault="00BB12A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426" w:type="dxa"/>
            <w:gridSpan w:val="6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7415E4" w:rsidRPr="007415E4" w:rsidTr="004F3EF5">
        <w:trPr>
          <w:tblHeader/>
        </w:trPr>
        <w:tc>
          <w:tcPr>
            <w:tcW w:w="533" w:type="dxa"/>
            <w:vMerge/>
          </w:tcPr>
          <w:p w:rsidR="004F3EF5" w:rsidRPr="007415E4" w:rsidRDefault="004F3EF5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:rsidR="004F3EF5" w:rsidRPr="007415E4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5E4" w:rsidRPr="007415E4" w:rsidTr="00503FCE"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B50FB0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Стратегическая цель </w:t>
            </w:r>
            <w:r w:rsidR="0009040F" w:rsidRPr="007415E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A677F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7415E4" w:rsidRPr="007415E4" w:rsidTr="00503FCE">
        <w:trPr>
          <w:trHeight w:val="334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Демографическое развитие городского округа город Воронеж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Специальный коэффициент рождаемости</w:t>
            </w:r>
          </w:p>
        </w:tc>
        <w:tc>
          <w:tcPr>
            <w:tcW w:w="1230" w:type="dxa"/>
            <w:vAlign w:val="center"/>
          </w:tcPr>
          <w:p w:rsidR="000A677F" w:rsidRPr="007415E4" w:rsidRDefault="007F7F3C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503FCE">
        <w:trPr>
          <w:trHeight w:val="4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Ожидаемая продолжительность жизни</w:t>
            </w:r>
          </w:p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(при рождении)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Коэффициент миграционного прироста</w:t>
            </w:r>
          </w:p>
        </w:tc>
        <w:tc>
          <w:tcPr>
            <w:tcW w:w="1230" w:type="dxa"/>
            <w:vAlign w:val="center"/>
          </w:tcPr>
          <w:p w:rsidR="000A677F" w:rsidRPr="007415E4" w:rsidRDefault="007F7F3C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  <w:r w:rsidR="00B50FB0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 w:rsidR="00C907DC" w:rsidRPr="007415E4">
              <w:rPr>
                <w:rFonts w:ascii="Times New Roman" w:hAnsi="Times New Roman" w:cs="Times New Roman"/>
                <w:sz w:val="18"/>
                <w:szCs w:val="18"/>
              </w:rPr>
              <w:t>истрации по социальной политике</w:t>
            </w:r>
            <w:r w:rsidR="00B50FB0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  <w:r w:rsidR="00B50FB0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B50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Заместитель главы администрации 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–</w:t>
            </w:r>
            <w:r w:rsidRPr="007415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руководитель аппарата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980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  <w:r w:rsidR="001314EF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503FCE">
        <w:trPr>
          <w:trHeight w:val="34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7415E4" w:rsidRPr="007415E4" w:rsidTr="004F3EF5">
        <w:trPr>
          <w:trHeight w:val="699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Обеспеченность  детей  дошкольного возраста местами в дошкольных образовательных учреждениях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мест/100 детей</w:t>
            </w:r>
          </w:p>
          <w:p w:rsidR="000A677F" w:rsidRPr="007415E4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</w:t>
            </w:r>
          </w:p>
          <w:p w:rsidR="000A677F" w:rsidRPr="007415E4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1-6 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осуществляющих образовательную деятельность в одну смену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4F3EF5">
        <w:trPr>
          <w:trHeight w:val="505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503FCE">
        <w:trPr>
          <w:trHeight w:val="482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0A677F" w:rsidRPr="007415E4" w:rsidRDefault="00AA58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415E4" w:rsidRPr="007415E4" w:rsidTr="00503FCE">
        <w:trPr>
          <w:trHeight w:val="44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системы социальной поддержки и социальной защиты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доступных для  инвалидов и других  маломобильных  групп  населения приоритетных  объектов  социальной инфраструктуры и общественного транспорта в общем количестве приоритетных объектов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  <w:r w:rsidR="00B50FB0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415E4" w:rsidRPr="007415E4" w:rsidTr="00503FCE">
        <w:trPr>
          <w:trHeight w:val="38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Совершенствование сферы занятости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Уровень безработицы на полном рынке труда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  <w:r w:rsidRPr="007415E4">
              <w:t xml:space="preserve"> 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главы администрации по стратегическому планированию, экономике и финансам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42 474,2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48 945,7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58 652,9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88 470,9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117 961,2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Среднедушевые денежные доходы населения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рублей в месяц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42 685,4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45 329,7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47 943,9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59 362,4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92 604,9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134 425,0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415E4" w:rsidRPr="007415E4" w:rsidTr="00503FCE">
        <w:trPr>
          <w:trHeight w:val="39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Охват видеонаблюдением общественных пространств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50FB0" w:rsidRPr="007415E4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 –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аппарата</w:t>
            </w:r>
          </w:p>
        </w:tc>
      </w:tr>
      <w:tr w:rsidR="007415E4" w:rsidRPr="007415E4" w:rsidTr="00503FCE">
        <w:trPr>
          <w:trHeight w:val="42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7415E4" w:rsidRPr="007415E4" w:rsidTr="00503FCE">
        <w:trPr>
          <w:trHeight w:val="488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высокотехнологичного промышленного комплекса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205,5</w:t>
            </w: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254,0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449,0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Производительность труда в промышленности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ind w:left="-108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 на 1 работника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251,7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367,6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468,6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Темп роста объема </w:t>
            </w:r>
            <w:proofErr w:type="spell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несырьевого</w:t>
            </w:r>
            <w:proofErr w:type="spell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неэнергетического экспорта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в %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 2016 г.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C907DC">
        <w:trPr>
          <w:trHeight w:val="49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научно-инновационной сферы</w:t>
            </w:r>
          </w:p>
        </w:tc>
      </w:tr>
      <w:tr w:rsidR="007415E4" w:rsidRPr="007415E4" w:rsidTr="004F3EF5">
        <w:trPr>
          <w:trHeight w:val="1994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видам деятельности «Разработка компьютерного программного обеспечения, консультационные услуги в данной области и другие сопутствующие услуги» и «Деятельность в области информационных технологий»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A5846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AA5846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администр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ации –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аппарата 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503FCE">
        <w:trPr>
          <w:trHeight w:val="42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потребительского рынка и туризма</w:t>
            </w:r>
          </w:p>
        </w:tc>
      </w:tr>
      <w:tr w:rsidR="007415E4" w:rsidRPr="007415E4" w:rsidTr="004F3EF5">
        <w:trPr>
          <w:trHeight w:val="284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161,2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298,7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4F3EF5">
        <w:trPr>
          <w:trHeight w:val="473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Объем услуг гостиниц и аналогичных средств размещения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4F3EF5">
        <w:trPr>
          <w:trHeight w:val="268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504,6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683,2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503FCE">
        <w:trPr>
          <w:trHeight w:val="41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Число субъектов малого и среднего предпринимательства в расчете на 10 000 человек населения</w:t>
            </w:r>
          </w:p>
        </w:tc>
        <w:tc>
          <w:tcPr>
            <w:tcW w:w="1230" w:type="dxa"/>
            <w:vAlign w:val="center"/>
          </w:tcPr>
          <w:p w:rsidR="000A677F" w:rsidRPr="007415E4" w:rsidRDefault="00AA58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</w:t>
            </w:r>
          </w:p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701,2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837,1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970,3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5E4" w:rsidRPr="007415E4" w:rsidTr="00503FCE">
        <w:trPr>
          <w:trHeight w:val="35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имущественных и финансовых отношений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Обеспеченность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9,91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9,92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415E4" w:rsidRPr="007415E4" w:rsidTr="00503FCE">
        <w:trPr>
          <w:trHeight w:val="3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Становление Воронежа в качестве крупного делового центра России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офисов и сервисных центров крупных российских и иностранных компаний, привлеченных для размещения на территории городского округа город Воронеж (нарастающим итогом)</w:t>
            </w:r>
          </w:p>
        </w:tc>
        <w:tc>
          <w:tcPr>
            <w:tcW w:w="1230" w:type="dxa"/>
            <w:vAlign w:val="center"/>
          </w:tcPr>
          <w:p w:rsidR="000A677F" w:rsidRPr="007415E4" w:rsidRDefault="00431A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415E4" w:rsidRPr="007415E4" w:rsidTr="00503FCE">
        <w:trPr>
          <w:trHeight w:val="35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Совершенствование муниципального управления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деятельностью администрации городского округа город Воронеж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 –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аппарата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CE1266" w:rsidRPr="00741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415E4" w:rsidRPr="007415E4" w:rsidTr="00503FCE">
        <w:trPr>
          <w:trHeight w:val="34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CE126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э</w:t>
            </w:r>
            <w:r w:rsidR="000A677F" w:rsidRPr="007415E4">
              <w:rPr>
                <w:rFonts w:ascii="Times New Roman" w:hAnsi="Times New Roman" w:cs="Times New Roman"/>
                <w:sz w:val="18"/>
                <w:szCs w:val="18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7415E4" w:rsidRPr="007415E4" w:rsidTr="00503FCE">
        <w:trPr>
          <w:trHeight w:val="4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Индекс качества городской среды к базовому уровню 2018 года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по городскому хозяйству </w:t>
            </w:r>
          </w:p>
        </w:tc>
      </w:tr>
      <w:tr w:rsidR="007415E4" w:rsidRPr="007415E4" w:rsidTr="00503FCE">
        <w:trPr>
          <w:trHeight w:val="36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E05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Обеспеченность подвижным составом пассажирского транспорта в 100</w:t>
            </w:r>
            <w:r w:rsidR="00E05C64" w:rsidRPr="00741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местном исчислении на 1000 жителей (норматив 1,327 на 1000 жителей)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% к нормативу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415E4" w:rsidRPr="007415E4" w:rsidTr="00503FCE">
        <w:trPr>
          <w:trHeight w:val="43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7415E4" w:rsidRPr="007415E4" w:rsidTr="004F3EF5">
        <w:trPr>
          <w:trHeight w:val="567"/>
        </w:trPr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Ввод жилья (нарастающим итогом)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кв.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кв. м на 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</w:t>
            </w: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комплексно благоустроенных дворовых территорий многоквартирных домов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ind w:left="3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(реконструированных) многофункциональных общественных пространств</w:t>
            </w:r>
          </w:p>
        </w:tc>
        <w:tc>
          <w:tcPr>
            <w:tcW w:w="1230" w:type="dxa"/>
            <w:vAlign w:val="center"/>
          </w:tcPr>
          <w:p w:rsidR="000A677F" w:rsidRPr="007415E4" w:rsidRDefault="00AA58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415E4" w:rsidRPr="007415E4" w:rsidTr="00503FCE">
        <w:trPr>
          <w:trHeight w:val="35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Выбросы загрязняющих веществ в атмосферный воздух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тыс. тонн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загрязняющих веществ, сбрасываемых в поверхностные водные объекты в составе сточных вод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куб.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7415E4" w:rsidTr="004F3EF5">
        <w:tc>
          <w:tcPr>
            <w:tcW w:w="533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7415E4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Обеспеченность зелеными насаждениями общего пользования с учетом лесопарков</w:t>
            </w:r>
          </w:p>
        </w:tc>
        <w:tc>
          <w:tcPr>
            <w:tcW w:w="1230" w:type="dxa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7415E4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</w:tbl>
    <w:p w:rsidR="000A677F" w:rsidRPr="007415E4" w:rsidRDefault="000A677F" w:rsidP="000A677F">
      <w:pPr>
        <w:rPr>
          <w:color w:val="000000" w:themeColor="text1"/>
        </w:rPr>
      </w:pPr>
    </w:p>
    <w:p w:rsidR="000A677F" w:rsidRPr="007415E4" w:rsidRDefault="000A677F" w:rsidP="000A677F">
      <w:pPr>
        <w:rPr>
          <w:color w:val="000000" w:themeColor="text1"/>
        </w:rPr>
      </w:pPr>
    </w:p>
    <w:p w:rsidR="000A677F" w:rsidRPr="007415E4" w:rsidRDefault="000A677F" w:rsidP="000A677F">
      <w:pPr>
        <w:pStyle w:val="a6"/>
        <w:keepNext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7415E4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III. Показатели, характеризующие деятельность структурных подразделений </w:t>
      </w:r>
      <w:r w:rsidRPr="007415E4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br/>
        <w:t xml:space="preserve">администрации городского округа город Воронеж по достижению целевых индикаторов </w:t>
      </w:r>
      <w:r w:rsidRPr="007415E4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br/>
        <w:t>Стратегии социально-экономического развития городского округа город Воронеж на период до 2035 года</w:t>
      </w:r>
    </w:p>
    <w:p w:rsidR="00A47A10" w:rsidRPr="007415E4" w:rsidRDefault="00A47A10" w:rsidP="00A47A10">
      <w:pPr>
        <w:rPr>
          <w:color w:val="000000" w:themeColor="text1"/>
          <w:lang w:eastAsia="ru-RU"/>
        </w:rPr>
      </w:pPr>
    </w:p>
    <w:tbl>
      <w:tblPr>
        <w:tblW w:w="151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960"/>
        <w:gridCol w:w="1260"/>
        <w:gridCol w:w="1260"/>
        <w:gridCol w:w="1080"/>
        <w:gridCol w:w="1080"/>
        <w:gridCol w:w="988"/>
        <w:gridCol w:w="92"/>
        <w:gridCol w:w="1080"/>
        <w:gridCol w:w="1080"/>
        <w:gridCol w:w="2520"/>
      </w:tblGrid>
      <w:tr w:rsidR="007415E4" w:rsidRPr="007415E4" w:rsidTr="001F39A3">
        <w:trPr>
          <w:trHeight w:val="315"/>
          <w:tblHeader/>
        </w:trPr>
        <w:tc>
          <w:tcPr>
            <w:tcW w:w="735" w:type="dxa"/>
            <w:vMerge w:val="restart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60" w:type="dxa"/>
            <w:vMerge w:val="restart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ind w:right="6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660" w:type="dxa"/>
            <w:gridSpan w:val="7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2520" w:type="dxa"/>
            <w:vMerge w:val="restart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7415E4" w:rsidRPr="007415E4" w:rsidTr="001F39A3">
        <w:trPr>
          <w:trHeight w:val="465"/>
          <w:tblHeader/>
        </w:trPr>
        <w:tc>
          <w:tcPr>
            <w:tcW w:w="735" w:type="dxa"/>
            <w:vMerge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2520" w:type="dxa"/>
            <w:vMerge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5E4" w:rsidRPr="007415E4" w:rsidTr="001F39A3">
        <w:trPr>
          <w:trHeight w:val="690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7415E4" w:rsidRPr="007415E4" w:rsidTr="001F39A3">
        <w:trPr>
          <w:trHeight w:val="55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здоровья и продление активного долголетия населения</w:t>
            </w:r>
          </w:p>
        </w:tc>
      </w:tr>
      <w:tr w:rsidR="007415E4" w:rsidRPr="007415E4" w:rsidTr="001F39A3">
        <w:trPr>
          <w:trHeight w:val="643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детей отдыхом в муниципальных ДЛО в каникулярное время</w:t>
            </w:r>
            <w:proofErr w:type="gramEnd"/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3719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5 500 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1F39A3">
        <w:trPr>
          <w:trHeight w:val="35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</w:t>
            </w:r>
          </w:p>
        </w:tc>
      </w:tr>
      <w:tr w:rsidR="007415E4" w:rsidRPr="007415E4" w:rsidTr="001F39A3">
        <w:trPr>
          <w:trHeight w:val="1523"/>
        </w:trPr>
        <w:tc>
          <w:tcPr>
            <w:tcW w:w="735" w:type="dxa"/>
            <w:shd w:val="clear" w:color="000000" w:fill="FFFFFF"/>
            <w:vAlign w:val="center"/>
          </w:tcPr>
          <w:p w:rsidR="00230393" w:rsidRPr="007415E4" w:rsidRDefault="009115F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230393" w:rsidRPr="007415E4" w:rsidRDefault="00230393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</w:t>
            </w: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численности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230393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230393" w:rsidRPr="007415E4" w:rsidRDefault="00230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80,7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230393" w:rsidRPr="007415E4" w:rsidRDefault="00230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89,5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230393" w:rsidRPr="007415E4" w:rsidRDefault="0078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</w:tcPr>
          <w:p w:rsidR="00230393" w:rsidRPr="007415E4" w:rsidRDefault="0078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30393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230393" w:rsidRPr="007415E4" w:rsidRDefault="00230393" w:rsidP="001F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31BFB" w:rsidRPr="00741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230393" w:rsidRPr="007415E4" w:rsidRDefault="00230393" w:rsidP="001F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31BFB" w:rsidRPr="00741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520" w:type="dxa"/>
            <w:shd w:val="clear" w:color="000000" w:fill="FFFFFF"/>
            <w:vAlign w:val="center"/>
          </w:tcPr>
          <w:p w:rsidR="00230393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1F39A3">
        <w:trPr>
          <w:trHeight w:val="1523"/>
        </w:trPr>
        <w:tc>
          <w:tcPr>
            <w:tcW w:w="735" w:type="dxa"/>
            <w:shd w:val="clear" w:color="000000" w:fill="FFFFFF"/>
            <w:vAlign w:val="center"/>
          </w:tcPr>
          <w:p w:rsidR="00D96874" w:rsidRPr="007415E4" w:rsidRDefault="009115F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D96874" w:rsidRPr="007415E4" w:rsidRDefault="00D96874" w:rsidP="00C86D07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7415E4">
              <w:rPr>
                <w:color w:val="auto"/>
                <w:sz w:val="18"/>
                <w:szCs w:val="18"/>
              </w:rPr>
              <w:t>Выдача сертификатов учета</w:t>
            </w:r>
            <w:r w:rsidR="00C86D07">
              <w:rPr>
                <w:color w:val="auto"/>
                <w:sz w:val="18"/>
                <w:szCs w:val="18"/>
              </w:rPr>
              <w:t xml:space="preserve">, обеспечивающих возможность их </w:t>
            </w:r>
            <w:r w:rsidRPr="007415E4">
              <w:rPr>
                <w:color w:val="auto"/>
                <w:sz w:val="18"/>
                <w:szCs w:val="18"/>
              </w:rPr>
              <w:t xml:space="preserve"> использования для обучения детей в возрасте от 5 до 18 лет по дополнительным общеразвивающим программам, финансовое обеспечение которых осуществляется за счет бюджетных ассигнований на оказание муниципальных услуг, также зарегистрированных на портале «Портал персонифицированного дополнительного образования Воронежской области»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20" w:type="dxa"/>
            <w:shd w:val="clear" w:color="000000" w:fill="FFFFFF"/>
            <w:vAlign w:val="center"/>
          </w:tcPr>
          <w:p w:rsidR="00D96874" w:rsidRPr="007415E4" w:rsidRDefault="00D96874" w:rsidP="00881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1F39A3">
        <w:trPr>
          <w:trHeight w:val="41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сферы культуры</w:t>
            </w:r>
          </w:p>
        </w:tc>
      </w:tr>
      <w:tr w:rsidR="007415E4" w:rsidRPr="007415E4" w:rsidTr="001F39A3">
        <w:trPr>
          <w:trHeight w:val="78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B3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охваченного мероприятиями в сфере культуры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784D73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31BFB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941B8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031BF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031BF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031BF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1F39A3">
        <w:trPr>
          <w:trHeight w:val="758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BE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941B8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E7D8F">
        <w:trPr>
          <w:trHeight w:val="73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BE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городского округа город Воронеж на культуру в расчете на одного жителя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031BF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031BF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941B8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031BFB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1 139,2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1 456,5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1F39A3">
        <w:trPr>
          <w:trHeight w:val="63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BE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941B8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1F39A3">
        <w:trPr>
          <w:trHeight w:val="518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социальной поддержки и социальной защиты</w:t>
            </w:r>
          </w:p>
        </w:tc>
      </w:tr>
      <w:tr w:rsidR="007415E4" w:rsidRPr="007415E4" w:rsidTr="001F39A3">
        <w:trPr>
          <w:trHeight w:val="213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детей, оставшихся без попечения родит</w:t>
            </w:r>
            <w:r w:rsidR="00EB6598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елей, в том числе переданных </w:t>
            </w:r>
            <w:proofErr w:type="spellStart"/>
            <w:r w:rsidR="00EB6598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родственникам</w:t>
            </w:r>
            <w:proofErr w:type="spellEnd"/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310CC9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AA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  <w:r w:rsidR="00EB6598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AA5846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Управы районов</w:t>
            </w:r>
          </w:p>
        </w:tc>
      </w:tr>
      <w:tr w:rsidR="007415E4" w:rsidRPr="007415E4" w:rsidTr="001F39A3">
        <w:trPr>
          <w:trHeight w:val="85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23039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общественного транспорта, приспособленного для лиц с ограниченными возможностями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7415E4" w:rsidRPr="007415E4" w:rsidTr="001F39A3">
        <w:trPr>
          <w:trHeight w:val="437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гражданского общества</w:t>
            </w:r>
          </w:p>
        </w:tc>
      </w:tr>
      <w:tr w:rsidR="007415E4" w:rsidRPr="007415E4" w:rsidTr="007C781D">
        <w:trPr>
          <w:trHeight w:val="45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7C781D" w:rsidRPr="007415E4" w:rsidRDefault="007C781D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людей, вовлеченных в программы и проекты, направленные на интеграцию в жизнь общества, в том числе вовлеченных в мероприятия, направленные на формирование уважительного отношения ко всем этносам и религиям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85 678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65 000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65 000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E4">
              <w:rPr>
                <w:rFonts w:ascii="Times New Roman" w:hAnsi="Times New Roman" w:cs="Times New Roman"/>
                <w:sz w:val="20"/>
                <w:szCs w:val="20"/>
              </w:rPr>
              <w:t>87 500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7C781D">
        <w:trPr>
          <w:trHeight w:val="1178"/>
        </w:trPr>
        <w:tc>
          <w:tcPr>
            <w:tcW w:w="735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7C781D" w:rsidRPr="007415E4" w:rsidRDefault="007C781D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E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7C781D">
        <w:trPr>
          <w:trHeight w:val="705"/>
        </w:trPr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7C781D" w:rsidRPr="007415E4" w:rsidRDefault="007C781D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граждан, охваченных деятельностью военно-патриотических объединений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C781D" w:rsidRPr="007415E4" w:rsidRDefault="007C781D" w:rsidP="007C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7C781D" w:rsidRPr="007415E4" w:rsidRDefault="007C781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1F39A3">
        <w:trPr>
          <w:trHeight w:val="529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7415E4" w:rsidRPr="007415E4" w:rsidTr="008B6A8D">
        <w:trPr>
          <w:trHeight w:val="86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23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0" w:type="dxa"/>
            <w:shd w:val="clear" w:color="000000" w:fill="FFFFFF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камер видеонаблюдения, обслуживаемых МКУ «Безопасный город» (нарастающим итогом)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8B6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A47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A470EB" w:rsidRPr="007415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8B6A8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462DB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556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462DB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462DB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462DB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1 530</w:t>
            </w:r>
          </w:p>
        </w:tc>
        <w:tc>
          <w:tcPr>
            <w:tcW w:w="2520" w:type="dxa"/>
            <w:shd w:val="clear" w:color="000000" w:fill="FFFFFF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214E64">
        <w:trPr>
          <w:trHeight w:val="1019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23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0" w:type="dxa"/>
            <w:shd w:val="clear" w:color="000000" w:fill="FFFFFF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камер видеонаблюдения объектов различных форм собственности, интегрированных в Центр видеомониторинга МКУ «Безопасный город» (нарастающим итогом)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8B6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A47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A470EB" w:rsidRPr="007415E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8B6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8B6A8D" w:rsidRPr="007415E4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8B6A8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4 200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8B6A8D" w:rsidP="00462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2C34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DBA"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1A2C34" w:rsidRPr="007415E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462DB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7 800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462DB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9 800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1F39A3">
        <w:trPr>
          <w:trHeight w:val="55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Стратегическая цель </w:t>
            </w:r>
            <w:r w:rsidR="00214E6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7415E4" w:rsidRPr="007415E4" w:rsidTr="001F39A3">
        <w:trPr>
          <w:trHeight w:val="480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потребительского рынка и туризма</w:t>
            </w:r>
          </w:p>
        </w:tc>
      </w:tr>
      <w:tr w:rsidR="007415E4" w:rsidRPr="007415E4" w:rsidTr="001F39A3">
        <w:trPr>
          <w:trHeight w:val="75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оказанных туристско-информационных услуг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единиц / год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9A510A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9A510A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AF5BD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AF5BD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7415E4" w:rsidRPr="007415E4" w:rsidTr="001F39A3">
        <w:trPr>
          <w:trHeight w:val="474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малого и среднего предпринимательства</w:t>
            </w:r>
          </w:p>
        </w:tc>
      </w:tr>
      <w:tr w:rsidR="007415E4" w:rsidRPr="007415E4" w:rsidTr="001F39A3">
        <w:trPr>
          <w:trHeight w:val="1119"/>
        </w:trPr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информационно-консультационную поддержку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1F39A3">
        <w:trPr>
          <w:trHeight w:val="690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муниципального управления</w:t>
            </w:r>
          </w:p>
        </w:tc>
      </w:tr>
      <w:tr w:rsidR="007415E4" w:rsidRPr="007415E4" w:rsidTr="00EF2EB9">
        <w:trPr>
          <w:trHeight w:val="63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готового принять участие  в решении вопросов местного значения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0F3FC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D7501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информации</w:t>
            </w:r>
          </w:p>
        </w:tc>
      </w:tr>
      <w:tr w:rsidR="007415E4" w:rsidRPr="007415E4" w:rsidTr="00EF2EB9">
        <w:trPr>
          <w:trHeight w:val="68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214E6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земельных отношений</w:t>
            </w:r>
          </w:p>
        </w:tc>
      </w:tr>
      <w:tr w:rsidR="007415E4" w:rsidRPr="007415E4" w:rsidTr="00EF2EB9">
        <w:trPr>
          <w:trHeight w:val="63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214E6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земельных отношений</w:t>
            </w:r>
          </w:p>
        </w:tc>
      </w:tr>
      <w:tr w:rsidR="007415E4" w:rsidRPr="007415E4" w:rsidTr="00EF2EB9">
        <w:trPr>
          <w:trHeight w:val="62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4C741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9D7BAA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7415E4" w:rsidRPr="007415E4" w:rsidTr="00EF2EB9">
        <w:trPr>
          <w:trHeight w:val="98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15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7415E4" w:rsidRPr="007415E4" w:rsidTr="00EF2EB9">
        <w:trPr>
          <w:trHeight w:val="502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просроченной кредиторской задолженности бюджета городского округа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7415E4" w:rsidRPr="007415E4" w:rsidTr="00EF2EB9">
        <w:trPr>
          <w:trHeight w:val="567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слушателей, получивших документ о повышении квалификации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7415E4" w:rsidRPr="007415E4" w:rsidTr="00EF2EB9">
        <w:trPr>
          <w:trHeight w:val="84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служащих, получивших дополнительное профессиональное образование, от заявленной потребности  в обучении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7415E4" w:rsidRPr="007415E4" w:rsidTr="001F39A3">
        <w:trPr>
          <w:trHeight w:val="55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214E6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</w:t>
            </w:r>
            <w:r w:rsidR="001A2C34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7415E4" w:rsidRPr="007415E4" w:rsidTr="001F39A3">
        <w:trPr>
          <w:trHeight w:val="422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Сбалансированное пространственное развитие</w:t>
            </w:r>
          </w:p>
        </w:tc>
      </w:tr>
      <w:tr w:rsidR="007415E4" w:rsidRPr="007415E4" w:rsidTr="001F39A3">
        <w:trPr>
          <w:trHeight w:val="687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застроенных территорий проектной документацией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866DAD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713CA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713CA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1A2C34" w:rsidRPr="007415E4" w:rsidRDefault="00784D73" w:rsidP="00CA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главного архитектора</w:t>
            </w:r>
            <w:r w:rsidR="00A13AB5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Управление строительной политики  </w:t>
            </w:r>
          </w:p>
        </w:tc>
      </w:tr>
      <w:tr w:rsidR="007415E4" w:rsidRPr="007415E4" w:rsidTr="00BD4988">
        <w:trPr>
          <w:trHeight w:val="699"/>
        </w:trPr>
        <w:tc>
          <w:tcPr>
            <w:tcW w:w="735" w:type="dxa"/>
            <w:shd w:val="clear" w:color="000000" w:fill="FFFFFF"/>
            <w:vAlign w:val="center"/>
            <w:hideMark/>
          </w:tcPr>
          <w:p w:rsidR="00784D73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784D73" w:rsidRPr="007415E4" w:rsidRDefault="00784D73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84D73" w:rsidRPr="007415E4" w:rsidRDefault="00AC2AB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84D73" w:rsidRPr="007415E4" w:rsidRDefault="00784D73" w:rsidP="00BD4988">
            <w:pPr>
              <w:jc w:val="center"/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784D73">
        <w:trPr>
          <w:trHeight w:val="69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784D73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784D73" w:rsidRPr="007415E4" w:rsidRDefault="00784D73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0" w:type="dxa"/>
            <w:shd w:val="clear" w:color="000000" w:fill="FFFFFF"/>
            <w:noWrap/>
            <w:hideMark/>
          </w:tcPr>
          <w:p w:rsidR="008D3FE0" w:rsidRPr="007415E4" w:rsidRDefault="008D3FE0" w:rsidP="008D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4D73" w:rsidRPr="007415E4" w:rsidRDefault="00784D73" w:rsidP="008D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784D73" w:rsidRPr="007415E4" w:rsidRDefault="00784D73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386C40">
        <w:trPr>
          <w:trHeight w:val="758"/>
        </w:trPr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Генерального плана городског</w:t>
            </w:r>
            <w:r w:rsidR="00A13AB5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округа город Воронеж на 2021–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</w:t>
            </w:r>
            <w:r w:rsidR="00AA5846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документа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документа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gridSpan w:val="2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1F39A3">
        <w:trPr>
          <w:trHeight w:val="520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транспорта и транспортной инфраструктуры</w:t>
            </w:r>
          </w:p>
        </w:tc>
      </w:tr>
      <w:tr w:rsidR="007415E4" w:rsidRPr="007415E4" w:rsidTr="00386C40">
        <w:trPr>
          <w:trHeight w:val="87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общественного транспорта в общем количестве пассажирского транспорта, отвечающего требованиям качества перевозок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gridSpan w:val="2"/>
            <w:shd w:val="clear" w:color="000000" w:fill="FFFFFF"/>
            <w:noWrap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7415E4" w:rsidRPr="007415E4" w:rsidTr="00386C40">
        <w:trPr>
          <w:trHeight w:val="1011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(обустройство) велосипедных дорожек (нарастающим итогом)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6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дорожного хозяйства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7415E4" w:rsidRPr="007415E4" w:rsidTr="00386C40">
        <w:trPr>
          <w:trHeight w:val="94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1A2C34" w:rsidRPr="007415E4" w:rsidRDefault="00EB659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1A2C34" w:rsidRPr="007415E4" w:rsidRDefault="001A2C34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транспортных предприятий, подключенных к автоматизированной системе оплаты проезда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1A2C34" w:rsidRPr="007415E4" w:rsidRDefault="00031BFB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178E9" w:rsidRPr="007415E4" w:rsidRDefault="00A178E9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7415E4" w:rsidRPr="007415E4" w:rsidTr="001F39A3">
        <w:trPr>
          <w:trHeight w:val="61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жилищно-коммунального комплекса</w:t>
            </w:r>
          </w:p>
        </w:tc>
      </w:tr>
      <w:tr w:rsidR="007415E4" w:rsidRPr="007415E4" w:rsidTr="00031BFB">
        <w:trPr>
          <w:trHeight w:val="94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61467F" w:rsidRPr="007415E4" w:rsidRDefault="0061467F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61467F" w:rsidRPr="007415E4" w:rsidRDefault="0061467F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многоквартирных домов и объектов социальной сферы, подключенных к надежным системам инженерной инфраструктуры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61467F" w:rsidRPr="007415E4" w:rsidRDefault="0061467F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61467F" w:rsidRPr="007415E4" w:rsidRDefault="0061467F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1467F" w:rsidRPr="007415E4" w:rsidRDefault="0061467F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1467F" w:rsidRPr="007415E4" w:rsidRDefault="0061467F" w:rsidP="004C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61467F" w:rsidRPr="007415E4" w:rsidRDefault="0061467F" w:rsidP="004C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1467F" w:rsidRPr="007415E4" w:rsidRDefault="0061467F" w:rsidP="004C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1467F" w:rsidRPr="007415E4" w:rsidRDefault="0061467F" w:rsidP="004C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61467F" w:rsidRPr="007415E4" w:rsidRDefault="0061467F" w:rsidP="0003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881301">
        <w:trPr>
          <w:trHeight w:val="597"/>
        </w:trPr>
        <w:tc>
          <w:tcPr>
            <w:tcW w:w="735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E111E8" w:rsidRPr="007415E4" w:rsidRDefault="00E111E8" w:rsidP="00BD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Общая площадь расселяемых жилых помещений в аварийных домах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10 081,14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0B3C95" w:rsidP="000B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F2EB9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958,47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F30E27" w:rsidP="00031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8386,66</w:t>
            </w:r>
          </w:p>
        </w:tc>
        <w:tc>
          <w:tcPr>
            <w:tcW w:w="1080" w:type="dxa"/>
            <w:gridSpan w:val="2"/>
            <w:shd w:val="clear" w:color="000000" w:fill="FFFFFF"/>
          </w:tcPr>
          <w:p w:rsidR="00E111E8" w:rsidRPr="007415E4" w:rsidRDefault="00E111E8" w:rsidP="00E1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11E8" w:rsidRPr="007415E4" w:rsidRDefault="00E111E8" w:rsidP="00822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2EB9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108,53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</w:tcPr>
          <w:p w:rsidR="00E111E8" w:rsidRPr="007415E4" w:rsidRDefault="00E111E8" w:rsidP="00031BFB">
            <w:pPr>
              <w:spacing w:after="0" w:line="240" w:lineRule="auto"/>
              <w:jc w:val="center"/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881301">
        <w:trPr>
          <w:trHeight w:val="577"/>
        </w:trPr>
        <w:tc>
          <w:tcPr>
            <w:tcW w:w="735" w:type="dxa"/>
            <w:shd w:val="clear" w:color="000000" w:fill="FFFFFF"/>
            <w:vAlign w:val="center"/>
            <w:hideMark/>
          </w:tcPr>
          <w:p w:rsidR="00E111E8" w:rsidRPr="007415E4" w:rsidRDefault="00E111E8" w:rsidP="0003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E111E8" w:rsidRPr="007415E4" w:rsidRDefault="00E111E8" w:rsidP="00BD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переселенных семей из аварийного жилищного фонда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1E8" w:rsidRPr="007415E4" w:rsidRDefault="000B3C95" w:rsidP="001F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1E8" w:rsidRPr="007415E4" w:rsidRDefault="00F30E27" w:rsidP="001F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080" w:type="dxa"/>
            <w:gridSpan w:val="2"/>
            <w:shd w:val="clear" w:color="000000" w:fill="FFFFFF"/>
            <w:hideMark/>
          </w:tcPr>
          <w:p w:rsidR="00E111E8" w:rsidRPr="007415E4" w:rsidRDefault="00E111E8" w:rsidP="00E1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11E8" w:rsidRPr="007415E4" w:rsidRDefault="00E111E8" w:rsidP="00E1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E111E8" w:rsidRPr="007415E4" w:rsidRDefault="00E111E8" w:rsidP="0003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881301">
        <w:trPr>
          <w:trHeight w:val="597"/>
        </w:trPr>
        <w:tc>
          <w:tcPr>
            <w:tcW w:w="735" w:type="dxa"/>
            <w:shd w:val="clear" w:color="000000" w:fill="FFFFFF"/>
            <w:vAlign w:val="center"/>
          </w:tcPr>
          <w:p w:rsidR="00E111E8" w:rsidRPr="007415E4" w:rsidRDefault="00E111E8" w:rsidP="0003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E111E8" w:rsidRPr="007415E4" w:rsidRDefault="00E111E8" w:rsidP="00BD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E111E8" w:rsidRPr="007415E4" w:rsidRDefault="00E1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0B3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F30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080" w:type="dxa"/>
            <w:gridSpan w:val="2"/>
            <w:shd w:val="clear" w:color="000000" w:fill="FFFFFF"/>
          </w:tcPr>
          <w:p w:rsidR="00E111E8" w:rsidRPr="007415E4" w:rsidRDefault="00E111E8" w:rsidP="00E1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11E8" w:rsidRPr="007415E4" w:rsidRDefault="00E111E8" w:rsidP="00E111E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111E8" w:rsidRPr="007415E4" w:rsidRDefault="00E111E8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</w:tcPr>
          <w:p w:rsidR="00E111E8" w:rsidRPr="007415E4" w:rsidRDefault="00E111E8" w:rsidP="0003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1F39A3">
        <w:trPr>
          <w:trHeight w:val="555"/>
        </w:trPr>
        <w:tc>
          <w:tcPr>
            <w:tcW w:w="15135" w:type="dxa"/>
            <w:gridSpan w:val="11"/>
            <w:shd w:val="clear" w:color="000000" w:fill="FFFFFF"/>
            <w:vAlign w:val="center"/>
            <w:hideMark/>
          </w:tcPr>
          <w:p w:rsidR="001A2C34" w:rsidRPr="007415E4" w:rsidRDefault="001A2C34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7415E4" w:rsidRPr="007415E4" w:rsidTr="00881301">
        <w:trPr>
          <w:trHeight w:val="76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CC6F31" w:rsidRPr="007415E4" w:rsidRDefault="00CC6F31" w:rsidP="0091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115F1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CC6F31" w:rsidRPr="007415E4" w:rsidRDefault="00CC6F31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78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7415E4" w:rsidRPr="007415E4" w:rsidTr="00881301">
        <w:trPr>
          <w:trHeight w:val="84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CC6F31" w:rsidRPr="007415E4" w:rsidRDefault="00CC6F31" w:rsidP="0091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115F1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CC6F31" w:rsidRPr="007415E4" w:rsidRDefault="00CC6F31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благоустроенных озелененных территорий общего пользования в их общем количестве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AC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AC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080" w:type="dxa"/>
            <w:gridSpan w:val="2"/>
            <w:shd w:val="clear" w:color="000000" w:fill="FFFFFF"/>
            <w:noWrap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экологии.</w:t>
            </w:r>
          </w:p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политики.</w:t>
            </w:r>
          </w:p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Управы районов</w:t>
            </w:r>
          </w:p>
        </w:tc>
      </w:tr>
      <w:tr w:rsidR="007415E4" w:rsidRPr="007415E4" w:rsidTr="00881301">
        <w:trPr>
          <w:trHeight w:val="561"/>
        </w:trPr>
        <w:tc>
          <w:tcPr>
            <w:tcW w:w="735" w:type="dxa"/>
            <w:shd w:val="clear" w:color="000000" w:fill="FFFFFF"/>
            <w:vAlign w:val="center"/>
            <w:hideMark/>
          </w:tcPr>
          <w:p w:rsidR="00CC6F31" w:rsidRPr="007415E4" w:rsidRDefault="00CC6F31" w:rsidP="0091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115F1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CC6F31" w:rsidRPr="007415E4" w:rsidRDefault="00CC6F31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озелененных территорий, имеющих статус ООПТ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CC6F31" w:rsidRPr="007415E4" w:rsidRDefault="00CC6F31" w:rsidP="00BA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CC6F31" w:rsidRPr="007415E4" w:rsidRDefault="00CC6F31" w:rsidP="00BA5860">
            <w:pPr>
              <w:jc w:val="center"/>
              <w:rPr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CC6F31" w:rsidRPr="007415E4" w:rsidRDefault="00CC6F31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gridSpan w:val="2"/>
            <w:shd w:val="clear" w:color="000000" w:fill="FFFFFF"/>
            <w:noWrap/>
            <w:vAlign w:val="bottom"/>
            <w:hideMark/>
          </w:tcPr>
          <w:p w:rsidR="00CC6F31" w:rsidRPr="007415E4" w:rsidRDefault="00CC6F31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CC6F31" w:rsidRPr="007415E4" w:rsidRDefault="00CC6F31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CC6F31" w:rsidRPr="007415E4" w:rsidRDefault="00CC6F31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7415E4" w:rsidRPr="007415E4" w:rsidTr="00881301">
        <w:trPr>
          <w:trHeight w:val="82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CC6F31" w:rsidRPr="007415E4" w:rsidRDefault="009115F1" w:rsidP="0003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CC6F31" w:rsidRPr="007415E4" w:rsidRDefault="00CC6F31" w:rsidP="0021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человек, принявших участие в акциях, конкурсах и прочих природоохранных мероприятиях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C6F31" w:rsidRPr="007415E4" w:rsidRDefault="00CC6F31" w:rsidP="0078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C6F31" w:rsidRPr="007415E4" w:rsidRDefault="00CC6F31" w:rsidP="0088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125 000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CC6F31" w:rsidRPr="007415E4" w:rsidRDefault="00CC6F31" w:rsidP="001F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</w:tbl>
    <w:p w:rsidR="00503FCE" w:rsidRPr="007415E4" w:rsidRDefault="00503FCE" w:rsidP="000A677F">
      <w:pPr>
        <w:rPr>
          <w:color w:val="000000" w:themeColor="text1"/>
        </w:rPr>
      </w:pPr>
    </w:p>
    <w:p w:rsidR="00503FCE" w:rsidRPr="007415E4" w:rsidRDefault="00503FCE">
      <w:pPr>
        <w:rPr>
          <w:color w:val="000000" w:themeColor="text1"/>
        </w:rPr>
      </w:pPr>
      <w:r w:rsidRPr="007415E4">
        <w:rPr>
          <w:color w:val="000000" w:themeColor="text1"/>
        </w:rPr>
        <w:br w:type="page"/>
      </w:r>
    </w:p>
    <w:p w:rsidR="00503FCE" w:rsidRPr="007415E4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V. Показатели реализации муниципальных составляющих региональных проектов (МСРП)</w:t>
      </w:r>
    </w:p>
    <w:p w:rsidR="00503FCE" w:rsidRPr="007415E4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город Воронеж</w:t>
      </w:r>
    </w:p>
    <w:p w:rsidR="00503FCE" w:rsidRPr="007415E4" w:rsidRDefault="00503FCE" w:rsidP="00503F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5048" w:type="dxa"/>
        <w:tblLook w:val="04A0" w:firstRow="1" w:lastRow="0" w:firstColumn="1" w:lastColumn="0" w:noHBand="0" w:noVBand="1"/>
      </w:tblPr>
      <w:tblGrid>
        <w:gridCol w:w="737"/>
        <w:gridCol w:w="3691"/>
        <w:gridCol w:w="1450"/>
        <w:gridCol w:w="1230"/>
        <w:gridCol w:w="88"/>
        <w:gridCol w:w="1142"/>
        <w:gridCol w:w="1230"/>
        <w:gridCol w:w="1232"/>
        <w:gridCol w:w="1080"/>
        <w:gridCol w:w="1128"/>
        <w:gridCol w:w="2040"/>
      </w:tblGrid>
      <w:tr w:rsidR="007415E4" w:rsidRPr="007415E4" w:rsidTr="00BB54ED">
        <w:trPr>
          <w:trHeight w:val="315"/>
          <w:tblHeader/>
        </w:trPr>
        <w:tc>
          <w:tcPr>
            <w:tcW w:w="737" w:type="dxa"/>
            <w:vMerge w:val="restart"/>
            <w:noWrap/>
            <w:vAlign w:val="center"/>
            <w:hideMark/>
          </w:tcPr>
          <w:p w:rsidR="00D82B5D" w:rsidRPr="007415E4" w:rsidRDefault="00D82B5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691" w:type="dxa"/>
            <w:vMerge w:val="restart"/>
            <w:vAlign w:val="center"/>
            <w:hideMark/>
          </w:tcPr>
          <w:p w:rsidR="00D82B5D" w:rsidRPr="007415E4" w:rsidRDefault="00D82B5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450" w:type="dxa"/>
            <w:vMerge w:val="restart"/>
            <w:vAlign w:val="center"/>
            <w:hideMark/>
          </w:tcPr>
          <w:p w:rsidR="00D82B5D" w:rsidRPr="007415E4" w:rsidRDefault="00D82B5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130" w:type="dxa"/>
            <w:gridSpan w:val="7"/>
          </w:tcPr>
          <w:p w:rsidR="00D82B5D" w:rsidRPr="007415E4" w:rsidRDefault="00D82B5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040" w:type="dxa"/>
            <w:vMerge w:val="restart"/>
            <w:noWrap/>
            <w:vAlign w:val="center"/>
            <w:hideMark/>
          </w:tcPr>
          <w:p w:rsidR="00D82B5D" w:rsidRPr="007415E4" w:rsidRDefault="00D82B5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7415E4" w:rsidRPr="007415E4" w:rsidTr="00BB54ED">
        <w:trPr>
          <w:trHeight w:val="666"/>
          <w:tblHeader/>
        </w:trPr>
        <w:tc>
          <w:tcPr>
            <w:tcW w:w="737" w:type="dxa"/>
            <w:vMerge/>
            <w:hideMark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vMerge/>
            <w:hideMark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hideMark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30" w:type="dxa"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32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8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28" w:type="dxa"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040" w:type="dxa"/>
            <w:vMerge/>
            <w:hideMark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5E4" w:rsidRPr="007415E4" w:rsidTr="001F39A3">
        <w:trPr>
          <w:trHeight w:val="433"/>
        </w:trPr>
        <w:tc>
          <w:tcPr>
            <w:tcW w:w="15048" w:type="dxa"/>
            <w:gridSpan w:val="11"/>
          </w:tcPr>
          <w:p w:rsidR="001A2C34" w:rsidRPr="007415E4" w:rsidRDefault="00386C4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</w:t>
            </w:r>
            <w:r w:rsidR="001A2C34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достижение лидерских позиций городского округа город Воронеж по уровню развития человеческого капитала и качеству жизни населения,</w:t>
            </w:r>
          </w:p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сокращение социально-экономического неравенства</w:t>
            </w:r>
          </w:p>
        </w:tc>
      </w:tr>
      <w:tr w:rsidR="007415E4" w:rsidRPr="007415E4" w:rsidTr="00BB54ED">
        <w:trPr>
          <w:trHeight w:val="367"/>
        </w:trPr>
        <w:tc>
          <w:tcPr>
            <w:tcW w:w="15048" w:type="dxa"/>
            <w:gridSpan w:val="11"/>
            <w:vAlign w:val="center"/>
          </w:tcPr>
          <w:p w:rsidR="001A2C34" w:rsidRPr="007415E4" w:rsidRDefault="001A2C34" w:rsidP="00BB5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7415E4" w:rsidRPr="007415E4" w:rsidTr="001F39A3">
        <w:trPr>
          <w:trHeight w:val="459"/>
        </w:trPr>
        <w:tc>
          <w:tcPr>
            <w:tcW w:w="15048" w:type="dxa"/>
            <w:gridSpan w:val="11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«Создание для всех категорий и групп населения условий для занятия физической культурой и спортом, массовым спортом,</w:t>
            </w:r>
          </w:p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в том числе повышение уровня обеспеченности населения объектами спорта, а также подгот</w:t>
            </w:r>
            <w:r w:rsidR="00BB54ED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овка спортивного резерва (Спорт – 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норма жизни)»</w:t>
            </w:r>
          </w:p>
        </w:tc>
      </w:tr>
      <w:tr w:rsidR="007415E4" w:rsidRPr="007415E4" w:rsidTr="00745CC2">
        <w:trPr>
          <w:trHeight w:val="565"/>
        </w:trPr>
        <w:tc>
          <w:tcPr>
            <w:tcW w:w="737" w:type="dxa"/>
            <w:noWrap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91" w:type="dxa"/>
            <w:vAlign w:val="center"/>
            <w:hideMark/>
          </w:tcPr>
          <w:p w:rsidR="00745CC2" w:rsidRPr="007415E4" w:rsidRDefault="00745CC2" w:rsidP="006D6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спортом, в общей численности населения в возрасте 3-79 лет</w:t>
            </w:r>
          </w:p>
        </w:tc>
        <w:tc>
          <w:tcPr>
            <w:tcW w:w="1450" w:type="dxa"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30" w:type="dxa"/>
            <w:gridSpan w:val="2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30" w:type="dxa"/>
            <w:noWrap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32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080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28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2040" w:type="dxa"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7415E4" w:rsidRPr="007415E4" w:rsidTr="00745CC2">
        <w:trPr>
          <w:trHeight w:val="828"/>
        </w:trPr>
        <w:tc>
          <w:tcPr>
            <w:tcW w:w="737" w:type="dxa"/>
            <w:noWrap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91" w:type="dxa"/>
            <w:vAlign w:val="center"/>
            <w:hideMark/>
          </w:tcPr>
          <w:p w:rsidR="00745CC2" w:rsidRPr="007415E4" w:rsidRDefault="00745CC2" w:rsidP="006D6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Уровень обеспеченности насе</w:t>
            </w:r>
            <w:r w:rsidR="00C86D07">
              <w:rPr>
                <w:rFonts w:ascii="Times New Roman" w:hAnsi="Times New Roman" w:cs="Times New Roman"/>
                <w:sz w:val="18"/>
                <w:szCs w:val="18"/>
              </w:rPr>
              <w:t xml:space="preserve">ления спортивными сооружениями 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исходя из единовременной пропускной способности объектов спорта</w:t>
            </w:r>
          </w:p>
        </w:tc>
        <w:tc>
          <w:tcPr>
            <w:tcW w:w="1450" w:type="dxa"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30" w:type="dxa"/>
            <w:gridSpan w:val="2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30" w:type="dxa"/>
            <w:noWrap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32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080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8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2040" w:type="dxa"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7415E4" w:rsidRPr="007415E4" w:rsidTr="00745CC2">
        <w:trPr>
          <w:trHeight w:val="699"/>
        </w:trPr>
        <w:tc>
          <w:tcPr>
            <w:tcW w:w="737" w:type="dxa"/>
            <w:noWrap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91" w:type="dxa"/>
            <w:vAlign w:val="center"/>
            <w:hideMark/>
          </w:tcPr>
          <w:p w:rsidR="00745CC2" w:rsidRPr="007415E4" w:rsidRDefault="00745CC2" w:rsidP="006D6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занимающихся по программам спортивной подготовки в организациях ведомственной принадлежности  физической культуры и спорта</w:t>
            </w:r>
            <w:proofErr w:type="gramEnd"/>
          </w:p>
        </w:tc>
        <w:tc>
          <w:tcPr>
            <w:tcW w:w="1450" w:type="dxa"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gridSpan w:val="2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noWrap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2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80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28" w:type="dxa"/>
            <w:vAlign w:val="center"/>
          </w:tcPr>
          <w:p w:rsidR="00745CC2" w:rsidRPr="007415E4" w:rsidRDefault="00745CC2" w:rsidP="00745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040" w:type="dxa"/>
            <w:vAlign w:val="center"/>
            <w:hideMark/>
          </w:tcPr>
          <w:p w:rsidR="00745CC2" w:rsidRPr="007415E4" w:rsidRDefault="00745CC2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7415E4" w:rsidRPr="007415E4" w:rsidTr="00BB54ED">
        <w:trPr>
          <w:trHeight w:val="276"/>
        </w:trPr>
        <w:tc>
          <w:tcPr>
            <w:tcW w:w="15048" w:type="dxa"/>
            <w:gridSpan w:val="11"/>
            <w:vAlign w:val="center"/>
          </w:tcPr>
          <w:p w:rsidR="001A2C34" w:rsidRPr="007415E4" w:rsidRDefault="001A2C34" w:rsidP="00BB5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7415E4" w:rsidRPr="007415E4" w:rsidTr="001F39A3">
        <w:trPr>
          <w:trHeight w:val="407"/>
        </w:trPr>
        <w:tc>
          <w:tcPr>
            <w:tcW w:w="15048" w:type="dxa"/>
            <w:gridSpan w:val="11"/>
            <w:vAlign w:val="center"/>
          </w:tcPr>
          <w:p w:rsidR="001A2C34" w:rsidRPr="007415E4" w:rsidRDefault="001A2C34" w:rsidP="009D5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</w:t>
            </w:r>
            <w:r w:rsidR="00BB54ED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П </w:t>
            </w:r>
            <w:r w:rsidR="009D5202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«Содействие занятости» </w:t>
            </w:r>
          </w:p>
        </w:tc>
      </w:tr>
      <w:tr w:rsidR="007415E4" w:rsidRPr="007415E4" w:rsidTr="00FF634A">
        <w:trPr>
          <w:trHeight w:val="630"/>
        </w:trPr>
        <w:tc>
          <w:tcPr>
            <w:tcW w:w="737" w:type="dxa"/>
            <w:noWrap/>
            <w:vAlign w:val="center"/>
            <w:hideMark/>
          </w:tcPr>
          <w:p w:rsidR="00FF634A" w:rsidRPr="007415E4" w:rsidRDefault="006D613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99,25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99,75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98,03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99,67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99,87</w:t>
            </w: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BB54ED">
        <w:trPr>
          <w:trHeight w:val="630"/>
        </w:trPr>
        <w:tc>
          <w:tcPr>
            <w:tcW w:w="737" w:type="dxa"/>
            <w:noWrap/>
            <w:vAlign w:val="center"/>
          </w:tcPr>
          <w:p w:rsidR="00FF634A" w:rsidRPr="007415E4" w:rsidRDefault="006D613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места для получения дошкольного образования детьми в возрасте от 1,5 до 3 лет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881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FF634A">
        <w:trPr>
          <w:trHeight w:val="630"/>
        </w:trPr>
        <w:tc>
          <w:tcPr>
            <w:tcW w:w="737" w:type="dxa"/>
            <w:noWrap/>
            <w:vAlign w:val="center"/>
          </w:tcPr>
          <w:p w:rsidR="00FF634A" w:rsidRPr="007415E4" w:rsidRDefault="006D613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FF63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дополнительно созданных мест с целью обеспечения дошкольным</w:t>
            </w:r>
          </w:p>
          <w:p w:rsidR="00FF634A" w:rsidRPr="007415E4" w:rsidRDefault="00FF634A" w:rsidP="00FF63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образованием детей в возрасте до 3 лет </w:t>
            </w:r>
          </w:p>
          <w:p w:rsidR="00FF634A" w:rsidRPr="007415E4" w:rsidRDefault="00FF634A" w:rsidP="00FF63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1450" w:type="dxa"/>
            <w:vAlign w:val="center"/>
          </w:tcPr>
          <w:p w:rsidR="00FF634A" w:rsidRPr="007415E4" w:rsidRDefault="00C86D07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</w:t>
            </w:r>
            <w:r w:rsidR="00FF634A"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мест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2,767</w:t>
            </w:r>
          </w:p>
        </w:tc>
        <w:tc>
          <w:tcPr>
            <w:tcW w:w="1230" w:type="dxa"/>
            <w:vAlign w:val="center"/>
          </w:tcPr>
          <w:p w:rsidR="00FF634A" w:rsidRPr="007415E4" w:rsidRDefault="00E72FA9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3,068</w:t>
            </w:r>
          </w:p>
        </w:tc>
        <w:tc>
          <w:tcPr>
            <w:tcW w:w="1232" w:type="dxa"/>
            <w:vAlign w:val="center"/>
          </w:tcPr>
          <w:p w:rsidR="00FF634A" w:rsidRPr="007415E4" w:rsidRDefault="00E72FA9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3,347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FF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1F39A3">
        <w:trPr>
          <w:trHeight w:val="337"/>
        </w:trPr>
        <w:tc>
          <w:tcPr>
            <w:tcW w:w="15048" w:type="dxa"/>
            <w:gridSpan w:val="11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«Современная школа»</w:t>
            </w:r>
          </w:p>
        </w:tc>
      </w:tr>
      <w:tr w:rsidR="007415E4" w:rsidRPr="007415E4" w:rsidTr="00BB54ED">
        <w:trPr>
          <w:trHeight w:val="826"/>
        </w:trPr>
        <w:tc>
          <w:tcPr>
            <w:tcW w:w="737" w:type="dxa"/>
            <w:noWrap/>
            <w:vAlign w:val="center"/>
          </w:tcPr>
          <w:p w:rsidR="001A2C34" w:rsidRPr="007415E4" w:rsidRDefault="006D613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91" w:type="dxa"/>
            <w:vAlign w:val="center"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мест, созданных в общеобразовательных организациях</w:t>
            </w:r>
          </w:p>
        </w:tc>
        <w:tc>
          <w:tcPr>
            <w:tcW w:w="145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123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gridSpan w:val="2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2" w:type="dxa"/>
            <w:vAlign w:val="center"/>
          </w:tcPr>
          <w:p w:rsidR="001A2C34" w:rsidRPr="007415E4" w:rsidRDefault="000A35E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4 360</w:t>
            </w:r>
          </w:p>
        </w:tc>
        <w:tc>
          <w:tcPr>
            <w:tcW w:w="1080" w:type="dxa"/>
            <w:vAlign w:val="center"/>
          </w:tcPr>
          <w:p w:rsidR="001A2C34" w:rsidRPr="007415E4" w:rsidRDefault="000A35E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128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BB54ED">
        <w:trPr>
          <w:trHeight w:val="315"/>
        </w:trPr>
        <w:tc>
          <w:tcPr>
            <w:tcW w:w="15048" w:type="dxa"/>
            <w:gridSpan w:val="11"/>
            <w:vAlign w:val="center"/>
          </w:tcPr>
          <w:p w:rsidR="001A2C34" w:rsidRPr="007415E4" w:rsidRDefault="001A2C34" w:rsidP="00BB5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«Жилье»</w:t>
            </w:r>
          </w:p>
        </w:tc>
      </w:tr>
      <w:tr w:rsidR="007415E4" w:rsidRPr="007415E4" w:rsidTr="00BB54ED">
        <w:trPr>
          <w:trHeight w:val="782"/>
        </w:trPr>
        <w:tc>
          <w:tcPr>
            <w:tcW w:w="737" w:type="dxa"/>
            <w:noWrap/>
            <w:vAlign w:val="center"/>
            <w:hideMark/>
          </w:tcPr>
          <w:p w:rsidR="001A2C34" w:rsidRPr="007415E4" w:rsidRDefault="006D613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91" w:type="dxa"/>
            <w:vAlign w:val="center"/>
            <w:hideMark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зданий общеобразовательных организаций в рамках реализации проектов комплексного освоения территорий</w:t>
            </w:r>
          </w:p>
        </w:tc>
        <w:tc>
          <w:tcPr>
            <w:tcW w:w="1450" w:type="dxa"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noWrap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noWrap/>
            <w:vAlign w:val="center"/>
            <w:hideMark/>
          </w:tcPr>
          <w:p w:rsidR="001A2C34" w:rsidRPr="007415E4" w:rsidRDefault="007F08F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2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8" w:type="dxa"/>
            <w:vAlign w:val="center"/>
            <w:hideMark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1A2C34" w:rsidRPr="007415E4" w:rsidRDefault="001A2C34" w:rsidP="009E6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</w:tr>
      <w:tr w:rsidR="007415E4" w:rsidRPr="007415E4" w:rsidTr="009E694C">
        <w:trPr>
          <w:trHeight w:val="980"/>
        </w:trPr>
        <w:tc>
          <w:tcPr>
            <w:tcW w:w="737" w:type="dxa"/>
            <w:noWrap/>
            <w:vAlign w:val="center"/>
          </w:tcPr>
          <w:p w:rsidR="001A2C34" w:rsidRPr="007415E4" w:rsidRDefault="006D613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91" w:type="dxa"/>
            <w:vAlign w:val="center"/>
          </w:tcPr>
          <w:p w:rsidR="001A2C34" w:rsidRPr="007415E4" w:rsidRDefault="001A2C34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зданий дошкольного образования в рамках реализации проектов комплексного освоения территорий</w:t>
            </w:r>
          </w:p>
        </w:tc>
        <w:tc>
          <w:tcPr>
            <w:tcW w:w="145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noWrap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noWrap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8" w:type="dxa"/>
            <w:vAlign w:val="center"/>
          </w:tcPr>
          <w:p w:rsidR="001A2C34" w:rsidRPr="007415E4" w:rsidRDefault="001A2C34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</w:tcPr>
          <w:p w:rsidR="006B0377" w:rsidRPr="007415E4" w:rsidRDefault="001A2C34" w:rsidP="009E6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  <w:p w:rsidR="00FF634A" w:rsidRPr="007415E4" w:rsidRDefault="00FF634A" w:rsidP="006B0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5E4" w:rsidRPr="007415E4" w:rsidTr="00BB54ED">
        <w:trPr>
          <w:trHeight w:val="303"/>
        </w:trPr>
        <w:tc>
          <w:tcPr>
            <w:tcW w:w="15048" w:type="dxa"/>
            <w:gridSpan w:val="11"/>
            <w:vAlign w:val="center"/>
          </w:tcPr>
          <w:p w:rsidR="001A2C34" w:rsidRPr="007415E4" w:rsidRDefault="001A2C34" w:rsidP="00BB5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«Цифровая образовательная среда»</w:t>
            </w:r>
          </w:p>
        </w:tc>
      </w:tr>
      <w:tr w:rsidR="007415E4" w:rsidRPr="007415E4" w:rsidTr="006D6130">
        <w:trPr>
          <w:trHeight w:val="685"/>
        </w:trPr>
        <w:tc>
          <w:tcPr>
            <w:tcW w:w="737" w:type="dxa"/>
            <w:noWrap/>
            <w:vAlign w:val="center"/>
          </w:tcPr>
          <w:p w:rsidR="000A35E0" w:rsidRPr="007415E4" w:rsidRDefault="000A35E0" w:rsidP="006D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130" w:rsidRPr="00741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1" w:type="dxa"/>
            <w:vAlign w:val="center"/>
          </w:tcPr>
          <w:p w:rsidR="000A35E0" w:rsidRPr="007415E4" w:rsidRDefault="000A35E0" w:rsidP="006D6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450" w:type="dxa"/>
            <w:vAlign w:val="center"/>
          </w:tcPr>
          <w:p w:rsidR="000A35E0" w:rsidRPr="007415E4" w:rsidRDefault="000A35E0" w:rsidP="006D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0A35E0" w:rsidRPr="007415E4" w:rsidRDefault="000A35E0" w:rsidP="006D6130">
            <w:pPr>
              <w:pStyle w:val="10"/>
              <w:widowControl w:val="0"/>
              <w:spacing w:before="38"/>
              <w:ind w:right="-1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9,9</w:t>
            </w:r>
          </w:p>
        </w:tc>
        <w:tc>
          <w:tcPr>
            <w:tcW w:w="1230" w:type="dxa"/>
            <w:gridSpan w:val="2"/>
            <w:vAlign w:val="center"/>
          </w:tcPr>
          <w:p w:rsidR="000A35E0" w:rsidRPr="007415E4" w:rsidRDefault="000A35E0" w:rsidP="006D6130">
            <w:pPr>
              <w:pStyle w:val="10"/>
              <w:widowControl w:val="0"/>
              <w:spacing w:before="38"/>
              <w:ind w:right="-1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49,6</w:t>
            </w:r>
          </w:p>
        </w:tc>
        <w:tc>
          <w:tcPr>
            <w:tcW w:w="1230" w:type="dxa"/>
            <w:vAlign w:val="center"/>
          </w:tcPr>
          <w:p w:rsidR="000A35E0" w:rsidRPr="007415E4" w:rsidRDefault="000A35E0" w:rsidP="006D6130">
            <w:pPr>
              <w:pStyle w:val="10"/>
              <w:widowControl w:val="0"/>
              <w:spacing w:before="38"/>
              <w:ind w:right="-1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71,7</w:t>
            </w:r>
          </w:p>
        </w:tc>
        <w:tc>
          <w:tcPr>
            <w:tcW w:w="1232" w:type="dxa"/>
            <w:vAlign w:val="center"/>
          </w:tcPr>
          <w:p w:rsidR="000A35E0" w:rsidRPr="007415E4" w:rsidRDefault="000A35E0" w:rsidP="006D6130">
            <w:pPr>
              <w:pStyle w:val="10"/>
              <w:widowControl w:val="0"/>
              <w:spacing w:before="38"/>
              <w:ind w:right="-1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95,8</w:t>
            </w:r>
          </w:p>
        </w:tc>
        <w:tc>
          <w:tcPr>
            <w:tcW w:w="1080" w:type="dxa"/>
            <w:vAlign w:val="center"/>
          </w:tcPr>
          <w:p w:rsidR="000A35E0" w:rsidRPr="007415E4" w:rsidRDefault="000A35E0" w:rsidP="006D6130">
            <w:pPr>
              <w:pStyle w:val="10"/>
              <w:widowControl w:val="0"/>
              <w:spacing w:before="38"/>
              <w:ind w:right="-1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8" w:type="dxa"/>
            <w:vAlign w:val="center"/>
          </w:tcPr>
          <w:p w:rsidR="000A35E0" w:rsidRPr="007415E4" w:rsidRDefault="000A35E0" w:rsidP="006D6130">
            <w:pPr>
              <w:pStyle w:val="10"/>
              <w:widowControl w:val="0"/>
              <w:spacing w:before="38"/>
              <w:ind w:right="-1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2040" w:type="dxa"/>
            <w:vAlign w:val="center"/>
          </w:tcPr>
          <w:p w:rsidR="000A35E0" w:rsidRPr="007415E4" w:rsidRDefault="009D5202" w:rsidP="006D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1F39A3">
        <w:trPr>
          <w:trHeight w:val="343"/>
        </w:trPr>
        <w:tc>
          <w:tcPr>
            <w:tcW w:w="15048" w:type="dxa"/>
            <w:gridSpan w:val="11"/>
            <w:noWrap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«Успех каждого ребенка»</w:t>
            </w:r>
          </w:p>
        </w:tc>
      </w:tr>
      <w:tr w:rsidR="007415E4" w:rsidRPr="007415E4" w:rsidTr="00BB54ED">
        <w:trPr>
          <w:trHeight w:val="685"/>
        </w:trPr>
        <w:tc>
          <w:tcPr>
            <w:tcW w:w="737" w:type="dxa"/>
            <w:noWrap/>
            <w:vAlign w:val="center"/>
          </w:tcPr>
          <w:p w:rsidR="007C781D" w:rsidRPr="007415E4" w:rsidRDefault="009D5202" w:rsidP="006D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130"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91" w:type="dxa"/>
            <w:vAlign w:val="center"/>
          </w:tcPr>
          <w:p w:rsidR="007C781D" w:rsidRPr="007415E4" w:rsidRDefault="007C781D" w:rsidP="007C78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 (нарастающим итогом)</w:t>
            </w:r>
          </w:p>
        </w:tc>
        <w:tc>
          <w:tcPr>
            <w:tcW w:w="145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30" w:type="dxa"/>
            <w:gridSpan w:val="2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23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69,8  </w:t>
            </w:r>
          </w:p>
        </w:tc>
        <w:tc>
          <w:tcPr>
            <w:tcW w:w="1232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70  </w:t>
            </w:r>
          </w:p>
        </w:tc>
        <w:tc>
          <w:tcPr>
            <w:tcW w:w="108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70,5  </w:t>
            </w:r>
          </w:p>
        </w:tc>
        <w:tc>
          <w:tcPr>
            <w:tcW w:w="1128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2040" w:type="dxa"/>
            <w:vAlign w:val="center"/>
          </w:tcPr>
          <w:p w:rsidR="007C781D" w:rsidRPr="007415E4" w:rsidRDefault="007C781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BB54ED">
        <w:trPr>
          <w:trHeight w:val="685"/>
        </w:trPr>
        <w:tc>
          <w:tcPr>
            <w:tcW w:w="737" w:type="dxa"/>
            <w:noWrap/>
            <w:vAlign w:val="center"/>
          </w:tcPr>
          <w:p w:rsidR="007C781D" w:rsidRPr="007415E4" w:rsidRDefault="009D5202" w:rsidP="006D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130"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91" w:type="dxa"/>
            <w:vAlign w:val="center"/>
          </w:tcPr>
          <w:p w:rsidR="007C781D" w:rsidRPr="007415E4" w:rsidRDefault="007C781D" w:rsidP="007C78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профориентацию, в том числе в рамках программы «Билет в будущее», «Проектория» и др. по профориент</w:t>
            </w:r>
            <w:r w:rsidR="00782BD8" w:rsidRPr="007415E4">
              <w:rPr>
                <w:rFonts w:ascii="Times New Roman" w:hAnsi="Times New Roman" w:cs="Times New Roman"/>
                <w:sz w:val="18"/>
                <w:szCs w:val="18"/>
              </w:rPr>
              <w:t>ации</w:t>
            </w:r>
          </w:p>
        </w:tc>
        <w:tc>
          <w:tcPr>
            <w:tcW w:w="145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27,025 </w:t>
            </w:r>
          </w:p>
        </w:tc>
        <w:tc>
          <w:tcPr>
            <w:tcW w:w="1230" w:type="dxa"/>
            <w:gridSpan w:val="2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36,033</w:t>
            </w:r>
          </w:p>
        </w:tc>
        <w:tc>
          <w:tcPr>
            <w:tcW w:w="123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232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080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128" w:type="dxa"/>
            <w:vAlign w:val="center"/>
          </w:tcPr>
          <w:p w:rsidR="007C781D" w:rsidRPr="007415E4" w:rsidRDefault="007C781D" w:rsidP="007C7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37  </w:t>
            </w:r>
          </w:p>
        </w:tc>
        <w:tc>
          <w:tcPr>
            <w:tcW w:w="2040" w:type="dxa"/>
            <w:vAlign w:val="center"/>
          </w:tcPr>
          <w:p w:rsidR="007C781D" w:rsidRPr="007415E4" w:rsidRDefault="007C781D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7415E4" w:rsidRPr="007415E4" w:rsidTr="00BA0B36">
        <w:trPr>
          <w:trHeight w:val="402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A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7415E4" w:rsidRPr="007415E4" w:rsidTr="00B621E3">
        <w:trPr>
          <w:trHeight w:val="408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A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«Обеспечение качественно нового уровня развития инфраструктуры культуры на территории Воронежской области»</w:t>
            </w:r>
          </w:p>
        </w:tc>
      </w:tr>
      <w:tr w:rsidR="007415E4" w:rsidRPr="007415E4" w:rsidTr="00BB54ED">
        <w:trPr>
          <w:trHeight w:val="357"/>
        </w:trPr>
        <w:tc>
          <w:tcPr>
            <w:tcW w:w="737" w:type="dxa"/>
            <w:vAlign w:val="center"/>
          </w:tcPr>
          <w:p w:rsidR="00FF634A" w:rsidRPr="007415E4" w:rsidRDefault="009115F1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6130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357"/>
        </w:trPr>
        <w:tc>
          <w:tcPr>
            <w:tcW w:w="737" w:type="dxa"/>
            <w:vMerge w:val="restart"/>
            <w:vAlign w:val="center"/>
            <w:hideMark/>
          </w:tcPr>
          <w:p w:rsidR="00FF634A" w:rsidRPr="007415E4" w:rsidRDefault="009115F1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6130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91" w:type="dxa"/>
            <w:vMerge w:val="restart"/>
            <w:vAlign w:val="center"/>
            <w:hideMark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посещений организаций культуры (нарастающим итогом)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101,99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105,14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339"/>
        </w:trPr>
        <w:tc>
          <w:tcPr>
            <w:tcW w:w="737" w:type="dxa"/>
            <w:vMerge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vMerge/>
            <w:vAlign w:val="center"/>
            <w:hideMark/>
          </w:tcPr>
          <w:p w:rsidR="00FF634A" w:rsidRPr="007415E4" w:rsidRDefault="00FF634A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91F21" w:rsidP="00F91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1 314 780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1 246 715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1 382 314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233"/>
        </w:trPr>
        <w:tc>
          <w:tcPr>
            <w:tcW w:w="737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5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5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5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5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7415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5E4" w:rsidRPr="007415E4" w:rsidTr="00BB54ED">
        <w:trPr>
          <w:trHeight w:val="315"/>
        </w:trPr>
        <w:tc>
          <w:tcPr>
            <w:tcW w:w="737" w:type="dxa"/>
            <w:vAlign w:val="center"/>
            <w:hideMark/>
          </w:tcPr>
          <w:p w:rsidR="00FF634A" w:rsidRPr="007415E4" w:rsidRDefault="009115F1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6130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музеев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130 300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87 000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165 000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315"/>
        </w:trPr>
        <w:tc>
          <w:tcPr>
            <w:tcW w:w="737" w:type="dxa"/>
            <w:vAlign w:val="center"/>
          </w:tcPr>
          <w:p w:rsidR="00FF634A" w:rsidRPr="007415E4" w:rsidRDefault="009115F1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6130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53 382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26 981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59 625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315"/>
        </w:trPr>
        <w:tc>
          <w:tcPr>
            <w:tcW w:w="737" w:type="dxa"/>
            <w:vAlign w:val="center"/>
          </w:tcPr>
          <w:p w:rsidR="00FF634A" w:rsidRPr="007415E4" w:rsidRDefault="009115F1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6130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5 538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5 538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5 794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325"/>
        </w:trPr>
        <w:tc>
          <w:tcPr>
            <w:tcW w:w="737" w:type="dxa"/>
            <w:vAlign w:val="center"/>
          </w:tcPr>
          <w:p w:rsidR="00FF634A" w:rsidRPr="007415E4" w:rsidRDefault="006D6130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учащихся ДШИ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15 146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14 454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615"/>
        </w:trPr>
        <w:tc>
          <w:tcPr>
            <w:tcW w:w="737" w:type="dxa"/>
            <w:vAlign w:val="center"/>
          </w:tcPr>
          <w:p w:rsidR="00FF634A" w:rsidRPr="007415E4" w:rsidRDefault="006D6130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91" w:type="dxa"/>
            <w:vAlign w:val="center"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общедоступных (публичных) библиотек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1 136 800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1 095 940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1 136 800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415E4" w:rsidRPr="007415E4" w:rsidTr="00BB54ED">
        <w:trPr>
          <w:trHeight w:val="205"/>
        </w:trPr>
        <w:tc>
          <w:tcPr>
            <w:tcW w:w="737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1F39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15E4" w:rsidRPr="007415E4" w:rsidTr="00BB54ED">
        <w:trPr>
          <w:trHeight w:val="315"/>
        </w:trPr>
        <w:tc>
          <w:tcPr>
            <w:tcW w:w="737" w:type="dxa"/>
            <w:vAlign w:val="center"/>
            <w:hideMark/>
          </w:tcPr>
          <w:p w:rsidR="00FF634A" w:rsidRPr="007415E4" w:rsidRDefault="00FF634A" w:rsidP="006D61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D6130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BE60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посещений библиотеки № 25 им. В.М. </w:t>
            </w:r>
            <w:proofErr w:type="spellStart"/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Пескова</w:t>
            </w:r>
            <w:proofErr w:type="spellEnd"/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человек </w:t>
            </w:r>
          </w:p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881301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  <w:r w:rsidR="00FF634A"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16 800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17 800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D52A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 </w:t>
            </w:r>
          </w:p>
        </w:tc>
      </w:tr>
      <w:tr w:rsidR="007415E4" w:rsidRPr="007415E4" w:rsidTr="00BA0B36">
        <w:trPr>
          <w:trHeight w:val="339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A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7415E4" w:rsidRPr="007415E4" w:rsidTr="00B621E3">
        <w:trPr>
          <w:trHeight w:val="385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A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7415E4" w:rsidRPr="007415E4" w:rsidTr="00B621E3">
        <w:trPr>
          <w:trHeight w:val="405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A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МСРП </w:t>
            </w:r>
            <w:r w:rsidR="00C64160" w:rsidRPr="007415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160" w:rsidRPr="007415E4">
              <w:rPr>
                <w:rFonts w:ascii="Times New Roman" w:hAnsi="Times New Roman" w:cs="Times New Roman"/>
                <w:sz w:val="18"/>
                <w:szCs w:val="18"/>
              </w:rPr>
              <w:t>Региональная и местная дорожная сеть»</w:t>
            </w:r>
          </w:p>
        </w:tc>
      </w:tr>
      <w:tr w:rsidR="007415E4" w:rsidRPr="007415E4" w:rsidTr="00BB54ED">
        <w:trPr>
          <w:trHeight w:val="555"/>
        </w:trPr>
        <w:tc>
          <w:tcPr>
            <w:tcW w:w="737" w:type="dxa"/>
            <w:hideMark/>
          </w:tcPr>
          <w:p w:rsidR="00FF634A" w:rsidRPr="007415E4" w:rsidRDefault="00FF634A" w:rsidP="006D6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130"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91" w:type="dxa"/>
            <w:hideMark/>
          </w:tcPr>
          <w:p w:rsidR="00FF634A" w:rsidRPr="007415E4" w:rsidRDefault="00FF634A" w:rsidP="001F39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мест концентрации дорожно-транспортных происшествий (аварийно-опасных участков) на дорожной сети городского округа</w:t>
            </w:r>
          </w:p>
        </w:tc>
        <w:tc>
          <w:tcPr>
            <w:tcW w:w="1450" w:type="dxa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507B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86,49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56,75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8" w:type="dxa"/>
            <w:vAlign w:val="center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7415E4" w:rsidRPr="007415E4" w:rsidTr="00BB54ED">
        <w:trPr>
          <w:trHeight w:val="758"/>
        </w:trPr>
        <w:tc>
          <w:tcPr>
            <w:tcW w:w="737" w:type="dxa"/>
            <w:noWrap/>
            <w:hideMark/>
          </w:tcPr>
          <w:p w:rsidR="00FF634A" w:rsidRPr="007415E4" w:rsidRDefault="009E694C" w:rsidP="006D6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130"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91" w:type="dxa"/>
            <w:hideMark/>
          </w:tcPr>
          <w:p w:rsidR="00FF634A" w:rsidRPr="007415E4" w:rsidRDefault="00FF634A" w:rsidP="001F39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дорог общего пользования местного значения Воронежской городской агломерации, находящихся в нормативном состоянии</w:t>
            </w:r>
          </w:p>
        </w:tc>
        <w:tc>
          <w:tcPr>
            <w:tcW w:w="1450" w:type="dxa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2D1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71,69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8" w:type="dxa"/>
            <w:noWrap/>
            <w:vAlign w:val="center"/>
            <w:hideMark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7415E4" w:rsidRPr="007415E4" w:rsidTr="00D87CE8">
        <w:trPr>
          <w:trHeight w:val="758"/>
        </w:trPr>
        <w:tc>
          <w:tcPr>
            <w:tcW w:w="737" w:type="dxa"/>
            <w:noWrap/>
          </w:tcPr>
          <w:p w:rsidR="00012028" w:rsidRPr="007415E4" w:rsidRDefault="009E694C" w:rsidP="006D6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130" w:rsidRPr="007415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91" w:type="dxa"/>
          </w:tcPr>
          <w:p w:rsidR="00012028" w:rsidRPr="007415E4" w:rsidRDefault="00012028" w:rsidP="009E694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Доля дорожной сети городских агломераций, находящ</w:t>
            </w:r>
            <w:r w:rsidR="009E694C" w:rsidRPr="007415E4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ся в нормативном состоянии</w:t>
            </w:r>
          </w:p>
        </w:tc>
        <w:tc>
          <w:tcPr>
            <w:tcW w:w="1450" w:type="dxa"/>
          </w:tcPr>
          <w:p w:rsidR="00012028" w:rsidRPr="007415E4" w:rsidRDefault="00012028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028" w:rsidRPr="007415E4" w:rsidRDefault="00012028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</w:tcPr>
          <w:p w:rsidR="00012028" w:rsidRPr="007415E4" w:rsidRDefault="00012028" w:rsidP="002D1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12028" w:rsidRPr="007415E4" w:rsidRDefault="00012028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32" w:type="dxa"/>
          </w:tcPr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1080" w:type="dxa"/>
          </w:tcPr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1128" w:type="dxa"/>
            <w:noWrap/>
          </w:tcPr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028" w:rsidRPr="007415E4" w:rsidRDefault="00012028" w:rsidP="00D87C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2040" w:type="dxa"/>
            <w:vAlign w:val="center"/>
          </w:tcPr>
          <w:p w:rsidR="00012028" w:rsidRPr="007415E4" w:rsidRDefault="00012028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7415E4" w:rsidRPr="007415E4" w:rsidTr="00B621E3">
        <w:trPr>
          <w:trHeight w:val="317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6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«Жилье»</w:t>
            </w:r>
          </w:p>
        </w:tc>
      </w:tr>
      <w:tr w:rsidR="007415E4" w:rsidRPr="007415E4" w:rsidTr="00BB54ED">
        <w:trPr>
          <w:trHeight w:val="758"/>
        </w:trPr>
        <w:tc>
          <w:tcPr>
            <w:tcW w:w="737" w:type="dxa"/>
            <w:noWrap/>
          </w:tcPr>
          <w:p w:rsidR="00FF634A" w:rsidRPr="007415E4" w:rsidRDefault="00C86D07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91" w:type="dxa"/>
          </w:tcPr>
          <w:p w:rsidR="00FF634A" w:rsidRPr="007415E4" w:rsidRDefault="00FF634A" w:rsidP="001F39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автомобильных дорог в рамках реализации проектов комплексного освоения территории  протяженностью не менее 4,187 км</w:t>
            </w:r>
          </w:p>
        </w:tc>
        <w:tc>
          <w:tcPr>
            <w:tcW w:w="1450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gridSpan w:val="2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8" w:type="dxa"/>
            <w:noWrap/>
            <w:vAlign w:val="center"/>
          </w:tcPr>
          <w:p w:rsidR="00FF634A" w:rsidRPr="007415E4" w:rsidRDefault="00FF634A" w:rsidP="001F39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40" w:type="dxa"/>
            <w:vAlign w:val="center"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7415E4" w:rsidRPr="007415E4" w:rsidTr="00B621E3">
        <w:trPr>
          <w:trHeight w:val="355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6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7415E4" w:rsidRPr="007415E4" w:rsidTr="00B621E3">
        <w:trPr>
          <w:trHeight w:val="445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6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«Обеспечение устойчивого сокращения непригодного для проживания жилищного фонда»</w:t>
            </w:r>
          </w:p>
        </w:tc>
      </w:tr>
      <w:tr w:rsidR="007415E4" w:rsidRPr="007415E4" w:rsidTr="006C1BD0">
        <w:trPr>
          <w:trHeight w:val="723"/>
        </w:trPr>
        <w:tc>
          <w:tcPr>
            <w:tcW w:w="737" w:type="dxa"/>
            <w:noWrap/>
            <w:vAlign w:val="center"/>
            <w:hideMark/>
          </w:tcPr>
          <w:p w:rsidR="006C1BD0" w:rsidRPr="007415E4" w:rsidRDefault="00C86D07" w:rsidP="002A2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91" w:type="dxa"/>
            <w:vAlign w:val="center"/>
            <w:hideMark/>
          </w:tcPr>
          <w:p w:rsidR="006C1BD0" w:rsidRPr="007415E4" w:rsidRDefault="006C1BD0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граждан, расселенных из непригодного для проживания жилищного фонда (нарастающим итогом с 2019 года)</w:t>
            </w:r>
          </w:p>
        </w:tc>
        <w:tc>
          <w:tcPr>
            <w:tcW w:w="1450" w:type="dxa"/>
            <w:vAlign w:val="center"/>
            <w:hideMark/>
          </w:tcPr>
          <w:p w:rsidR="006C1BD0" w:rsidRPr="007415E4" w:rsidRDefault="006C1BD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318" w:type="dxa"/>
            <w:gridSpan w:val="2"/>
            <w:vAlign w:val="center"/>
            <w:hideMark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0,099</w:t>
            </w:r>
          </w:p>
        </w:tc>
        <w:tc>
          <w:tcPr>
            <w:tcW w:w="1142" w:type="dxa"/>
            <w:vAlign w:val="center"/>
            <w:hideMark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0,352</w:t>
            </w:r>
          </w:p>
        </w:tc>
        <w:tc>
          <w:tcPr>
            <w:tcW w:w="1230" w:type="dxa"/>
            <w:noWrap/>
            <w:vAlign w:val="center"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0,714</w:t>
            </w:r>
          </w:p>
        </w:tc>
        <w:tc>
          <w:tcPr>
            <w:tcW w:w="1232" w:type="dxa"/>
            <w:vAlign w:val="center"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1,100</w:t>
            </w:r>
          </w:p>
        </w:tc>
        <w:tc>
          <w:tcPr>
            <w:tcW w:w="1080" w:type="dxa"/>
            <w:vAlign w:val="center"/>
          </w:tcPr>
          <w:p w:rsidR="006C1BD0" w:rsidRPr="007415E4" w:rsidRDefault="006C1BD0" w:rsidP="004C39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noWrap/>
            <w:vAlign w:val="center"/>
            <w:hideMark/>
          </w:tcPr>
          <w:p w:rsidR="006C1BD0" w:rsidRPr="007415E4" w:rsidRDefault="006C1BD0" w:rsidP="004C39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6C1BD0" w:rsidRPr="007415E4" w:rsidRDefault="006C1BD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</w:t>
            </w:r>
          </w:p>
        </w:tc>
      </w:tr>
      <w:tr w:rsidR="007415E4" w:rsidRPr="007415E4" w:rsidTr="006C1BD0">
        <w:trPr>
          <w:trHeight w:val="665"/>
        </w:trPr>
        <w:tc>
          <w:tcPr>
            <w:tcW w:w="737" w:type="dxa"/>
            <w:noWrap/>
            <w:vAlign w:val="center"/>
            <w:hideMark/>
          </w:tcPr>
          <w:p w:rsidR="006C1BD0" w:rsidRPr="007415E4" w:rsidRDefault="00C86D07" w:rsidP="002A2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91" w:type="dxa"/>
            <w:vAlign w:val="center"/>
            <w:hideMark/>
          </w:tcPr>
          <w:p w:rsidR="006C1BD0" w:rsidRPr="007415E4" w:rsidRDefault="006C1BD0" w:rsidP="001F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квадратных метров расселенного непригодного для проживания жилищного фонда (нарастающим итогом с 2019 года)</w:t>
            </w:r>
          </w:p>
        </w:tc>
        <w:tc>
          <w:tcPr>
            <w:tcW w:w="1450" w:type="dxa"/>
            <w:vAlign w:val="center"/>
            <w:hideMark/>
          </w:tcPr>
          <w:p w:rsidR="006C1BD0" w:rsidRPr="007415E4" w:rsidRDefault="006C1BD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1318" w:type="dxa"/>
            <w:gridSpan w:val="2"/>
            <w:vAlign w:val="center"/>
            <w:hideMark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0,853</w:t>
            </w:r>
          </w:p>
        </w:tc>
        <w:tc>
          <w:tcPr>
            <w:tcW w:w="1142" w:type="dxa"/>
            <w:vAlign w:val="center"/>
            <w:hideMark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4,417</w:t>
            </w:r>
          </w:p>
        </w:tc>
        <w:tc>
          <w:tcPr>
            <w:tcW w:w="1230" w:type="dxa"/>
            <w:noWrap/>
            <w:vAlign w:val="center"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9,522</w:t>
            </w:r>
          </w:p>
        </w:tc>
        <w:tc>
          <w:tcPr>
            <w:tcW w:w="1232" w:type="dxa"/>
            <w:vAlign w:val="center"/>
          </w:tcPr>
          <w:p w:rsidR="006C1BD0" w:rsidRPr="007415E4" w:rsidRDefault="006C1BD0" w:rsidP="004C3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14,169</w:t>
            </w:r>
          </w:p>
        </w:tc>
        <w:tc>
          <w:tcPr>
            <w:tcW w:w="1080" w:type="dxa"/>
            <w:vAlign w:val="center"/>
          </w:tcPr>
          <w:p w:rsidR="006C1BD0" w:rsidRPr="007415E4" w:rsidRDefault="006C1BD0" w:rsidP="004C39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noWrap/>
            <w:vAlign w:val="center"/>
            <w:hideMark/>
          </w:tcPr>
          <w:p w:rsidR="006C1BD0" w:rsidRPr="007415E4" w:rsidRDefault="006C1BD0" w:rsidP="004C39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vAlign w:val="center"/>
            <w:hideMark/>
          </w:tcPr>
          <w:p w:rsidR="006C1BD0" w:rsidRPr="007415E4" w:rsidRDefault="006C1BD0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</w:t>
            </w:r>
          </w:p>
        </w:tc>
      </w:tr>
      <w:tr w:rsidR="007415E4" w:rsidRPr="007415E4" w:rsidTr="00B621E3">
        <w:trPr>
          <w:trHeight w:val="299"/>
        </w:trPr>
        <w:tc>
          <w:tcPr>
            <w:tcW w:w="15048" w:type="dxa"/>
            <w:gridSpan w:val="11"/>
            <w:noWrap/>
            <w:vAlign w:val="center"/>
          </w:tcPr>
          <w:p w:rsidR="00FF634A" w:rsidRPr="007415E4" w:rsidRDefault="00FF634A" w:rsidP="00B6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7415E4" w:rsidRPr="007415E4" w:rsidTr="00B621E3">
        <w:trPr>
          <w:trHeight w:val="281"/>
        </w:trPr>
        <w:tc>
          <w:tcPr>
            <w:tcW w:w="15048" w:type="dxa"/>
            <w:gridSpan w:val="11"/>
            <w:vAlign w:val="center"/>
          </w:tcPr>
          <w:p w:rsidR="00FF634A" w:rsidRPr="007415E4" w:rsidRDefault="00FF634A" w:rsidP="00B6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МСРП «Формирование комфортной городской среды»</w:t>
            </w:r>
          </w:p>
        </w:tc>
      </w:tr>
      <w:tr w:rsidR="007415E4" w:rsidRPr="007415E4" w:rsidTr="004E2275">
        <w:trPr>
          <w:trHeight w:val="601"/>
        </w:trPr>
        <w:tc>
          <w:tcPr>
            <w:tcW w:w="737" w:type="dxa"/>
            <w:vAlign w:val="center"/>
            <w:hideMark/>
          </w:tcPr>
          <w:p w:rsidR="00FF634A" w:rsidRPr="007415E4" w:rsidRDefault="00C86D07" w:rsidP="002A2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B00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128" w:type="dxa"/>
            <w:noWrap/>
            <w:vAlign w:val="center"/>
            <w:hideMark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хозяйства.</w:t>
            </w:r>
          </w:p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 xml:space="preserve"> Управы районов </w:t>
            </w:r>
          </w:p>
        </w:tc>
      </w:tr>
      <w:tr w:rsidR="007415E4" w:rsidRPr="007415E4" w:rsidTr="004E2275">
        <w:trPr>
          <w:trHeight w:val="539"/>
        </w:trPr>
        <w:tc>
          <w:tcPr>
            <w:tcW w:w="737" w:type="dxa"/>
            <w:vAlign w:val="center"/>
            <w:hideMark/>
          </w:tcPr>
          <w:p w:rsidR="00FF634A" w:rsidRPr="007415E4" w:rsidRDefault="00C86D07" w:rsidP="002A2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91" w:type="dxa"/>
            <w:vAlign w:val="center"/>
            <w:hideMark/>
          </w:tcPr>
          <w:p w:rsidR="00FF634A" w:rsidRPr="007415E4" w:rsidRDefault="00FF634A" w:rsidP="00B00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45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0" w:type="dxa"/>
            <w:gridSpan w:val="2"/>
            <w:vAlign w:val="center"/>
            <w:hideMark/>
          </w:tcPr>
          <w:p w:rsidR="00FF634A" w:rsidRPr="007415E4" w:rsidRDefault="00FF634A" w:rsidP="00EC3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3EBC" w:rsidRPr="007415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0" w:type="dxa"/>
            <w:vAlign w:val="center"/>
            <w:hideMark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32" w:type="dxa"/>
            <w:vAlign w:val="center"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center"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28" w:type="dxa"/>
            <w:noWrap/>
            <w:vAlign w:val="center"/>
            <w:hideMark/>
          </w:tcPr>
          <w:p w:rsidR="00FF634A" w:rsidRPr="007415E4" w:rsidRDefault="00FF634A" w:rsidP="004E2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040" w:type="dxa"/>
            <w:vAlign w:val="center"/>
            <w:hideMark/>
          </w:tcPr>
          <w:p w:rsidR="00FF634A" w:rsidRPr="007415E4" w:rsidRDefault="00FF634A" w:rsidP="001F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политики.</w:t>
            </w:r>
          </w:p>
          <w:p w:rsidR="00FF634A" w:rsidRPr="007415E4" w:rsidRDefault="00FF634A" w:rsidP="00731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E4">
              <w:rPr>
                <w:rFonts w:ascii="Times New Roman" w:hAnsi="Times New Roman" w:cs="Times New Roman"/>
                <w:sz w:val="18"/>
                <w:szCs w:val="18"/>
              </w:rPr>
              <w:t>Управы районов</w:t>
            </w:r>
          </w:p>
        </w:tc>
      </w:tr>
    </w:tbl>
    <w:p w:rsidR="00503FCE" w:rsidRPr="007415E4" w:rsidRDefault="00503FCE" w:rsidP="00503F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FCE" w:rsidRPr="007415E4" w:rsidRDefault="00503FCE" w:rsidP="000A677F">
      <w:pPr>
        <w:rPr>
          <w:color w:val="000000" w:themeColor="text1"/>
        </w:rPr>
        <w:sectPr w:rsidR="00503FCE" w:rsidRPr="007415E4" w:rsidSect="00595D12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503FCE" w:rsidRPr="007415E4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eastAsia="ru-RU"/>
        </w:rPr>
      </w:pPr>
      <w:r w:rsidRPr="007415E4"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val="en-US" w:eastAsia="ru-RU"/>
        </w:rPr>
        <w:t>V</w:t>
      </w:r>
      <w:r w:rsidRPr="007415E4"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eastAsia="ru-RU"/>
        </w:rPr>
        <w:t>. Комплекс мероприятий по реализации Стра</w:t>
      </w:r>
      <w:r w:rsidR="00BD64A9" w:rsidRPr="007415E4"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eastAsia="ru-RU"/>
        </w:rPr>
        <w:t xml:space="preserve">тегии социально-экономического </w:t>
      </w:r>
      <w:r w:rsidRPr="007415E4"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eastAsia="ru-RU"/>
        </w:rPr>
        <w:t>развития</w:t>
      </w:r>
    </w:p>
    <w:p w:rsidR="00503FCE" w:rsidRPr="007415E4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eastAsia="ru-RU"/>
        </w:rPr>
      </w:pPr>
      <w:r w:rsidRPr="007415E4">
        <w:rPr>
          <w:rFonts w:ascii="Times New Roman" w:eastAsia="Times New Roman" w:hAnsi="Times New Roman" w:cs="Times New Roman"/>
          <w:bCs/>
          <w:color w:val="000000" w:themeColor="text1"/>
          <w:sz w:val="36"/>
          <w:szCs w:val="24"/>
          <w:lang w:eastAsia="ru-RU"/>
        </w:rPr>
        <w:t xml:space="preserve"> городского округа город Воронеж  на период до 2035 года</w:t>
      </w:r>
    </w:p>
    <w:p w:rsidR="00BD64A9" w:rsidRPr="007415E4" w:rsidRDefault="00BD64A9" w:rsidP="00BD64A9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</w:pPr>
    </w:p>
    <w:p w:rsidR="00BD64A9" w:rsidRPr="007415E4" w:rsidRDefault="00BD64A9" w:rsidP="00BD64A9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7415E4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Направления социально-экономической политики городского округа город Воронеж</w:t>
      </w:r>
    </w:p>
    <w:tbl>
      <w:tblPr>
        <w:tblW w:w="213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798"/>
        <w:gridCol w:w="27"/>
        <w:gridCol w:w="4382"/>
        <w:gridCol w:w="8"/>
        <w:gridCol w:w="32"/>
        <w:gridCol w:w="10"/>
        <w:gridCol w:w="4352"/>
        <w:gridCol w:w="2237"/>
        <w:gridCol w:w="9"/>
        <w:gridCol w:w="11"/>
        <w:gridCol w:w="12"/>
        <w:gridCol w:w="6"/>
        <w:gridCol w:w="12"/>
        <w:gridCol w:w="22"/>
        <w:gridCol w:w="29"/>
        <w:gridCol w:w="3914"/>
        <w:gridCol w:w="26"/>
        <w:gridCol w:w="21"/>
        <w:gridCol w:w="14"/>
        <w:gridCol w:w="50"/>
        <w:gridCol w:w="8"/>
        <w:gridCol w:w="19"/>
        <w:gridCol w:w="3391"/>
        <w:gridCol w:w="21"/>
        <w:gridCol w:w="26"/>
        <w:gridCol w:w="23"/>
        <w:gridCol w:w="17"/>
      </w:tblGrid>
      <w:tr w:rsidR="007415E4" w:rsidRPr="007415E4" w:rsidTr="0061467F">
        <w:trPr>
          <w:gridAfter w:val="2"/>
          <w:wAfter w:w="40" w:type="dxa"/>
          <w:trHeight w:val="1335"/>
          <w:tblHeader/>
        </w:trPr>
        <w:tc>
          <w:tcPr>
            <w:tcW w:w="859" w:type="dxa"/>
            <w:shd w:val="clear" w:color="auto" w:fill="auto"/>
            <w:vAlign w:val="center"/>
            <w:hideMark/>
          </w:tcPr>
          <w:p w:rsidR="00503FCE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86D07" w:rsidRPr="007415E4" w:rsidRDefault="00C86D07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задачи, мероприятия, ключевого события</w:t>
            </w:r>
          </w:p>
        </w:tc>
        <w:tc>
          <w:tcPr>
            <w:tcW w:w="4409" w:type="dxa"/>
            <w:gridSpan w:val="2"/>
            <w:shd w:val="clear" w:color="auto" w:fill="auto"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мероприятия,</w:t>
            </w:r>
          </w:p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ключевого события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мероприятия, ключевого события</w:t>
            </w:r>
          </w:p>
        </w:tc>
        <w:tc>
          <w:tcPr>
            <w:tcW w:w="2309" w:type="dxa"/>
            <w:gridSpan w:val="7"/>
            <w:shd w:val="clear" w:color="auto" w:fill="auto"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F16955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ключевого события</w:t>
            </w:r>
          </w:p>
        </w:tc>
        <w:tc>
          <w:tcPr>
            <w:tcW w:w="4081" w:type="dxa"/>
            <w:gridSpan w:val="8"/>
            <w:shd w:val="clear" w:color="auto" w:fill="auto"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jc w:val="center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415E4" w:rsidRPr="007415E4" w:rsidTr="0061467F">
        <w:trPr>
          <w:gridAfter w:val="2"/>
          <w:wAfter w:w="40" w:type="dxa"/>
          <w:trHeight w:val="457"/>
        </w:trPr>
        <w:tc>
          <w:tcPr>
            <w:tcW w:w="21296" w:type="dxa"/>
            <w:gridSpan w:val="26"/>
            <w:shd w:val="clear" w:color="auto" w:fill="auto"/>
            <w:vAlign w:val="center"/>
          </w:tcPr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 Демографическое развитие городского округа город Воронеж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рождаемости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совмещения работы и воспитания в семьях с детьми</w:t>
            </w:r>
          </w:p>
        </w:tc>
      </w:tr>
      <w:tr w:rsidR="007415E4" w:rsidRPr="007415E4" w:rsidTr="0061467F">
        <w:trPr>
          <w:gridAfter w:val="2"/>
          <w:wAfter w:w="40" w:type="dxa"/>
          <w:trHeight w:val="3598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женщин и молодых семей в целях рождения первых и последующих детей и оказания им содействия по совмещению обязанностей по воспитанию детей с трудовой занятостью: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групп кратковременного пребывания воспитанников дошкольного возраста;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вариативных форм дошкольного образования;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стимулирование рынка сервисов по уходу и присмотру за детьми</w:t>
            </w:r>
          </w:p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 коэффициента рождаемости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65" w:type="dxa"/>
            <w:gridSpan w:val="5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61467F">
        <w:trPr>
          <w:gridAfter w:val="2"/>
          <w:wAfter w:w="40" w:type="dxa"/>
          <w:trHeight w:val="2827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работодателями в отношении лиц, совмещающих трудовую деятельность с семейными обязанностями, гибких форм занятости (неполное рабочее время, дистанционная занятость, разделение рабочего дня на части, сокращенный рабочий день, гибкий режим работы  и др.), а также иных льгот в трудовой сфере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коэффициента рождаемости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65" w:type="dxa"/>
            <w:gridSpan w:val="5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миграционного прироста (при соблюдении требований к уровню квалификации приезжающих в город мигрантов)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(удержания) необходимых для города категорий населения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938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семей с целью улучшения их жилищных условий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981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59 молодых семей получили свидетельства о праве на получение социальной выплаты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981"/>
        </w:trPr>
        <w:tc>
          <w:tcPr>
            <w:tcW w:w="859" w:type="dxa"/>
            <w:shd w:val="clear" w:color="auto" w:fill="auto"/>
          </w:tcPr>
          <w:p w:rsidR="00D369E3" w:rsidRPr="007415E4" w:rsidRDefault="00D369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8" w:type="dxa"/>
            <w:shd w:val="clear" w:color="auto" w:fill="auto"/>
          </w:tcPr>
          <w:p w:rsidR="00D369E3" w:rsidRPr="007415E4" w:rsidRDefault="00D369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D369E3" w:rsidRPr="007415E4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37 молодых семей получили свидетельства о праве на получение социальной выплаты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D369E3" w:rsidRPr="007415E4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D369E3" w:rsidRPr="007415E4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D369E3" w:rsidRPr="007415E4" w:rsidRDefault="00EE024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D369E3" w:rsidRPr="007415E4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981"/>
        </w:trPr>
        <w:tc>
          <w:tcPr>
            <w:tcW w:w="859" w:type="dxa"/>
            <w:shd w:val="clear" w:color="auto" w:fill="auto"/>
          </w:tcPr>
          <w:p w:rsidR="00CA7379" w:rsidRPr="007415E4" w:rsidRDefault="00CA737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CA7379" w:rsidRPr="007415E4" w:rsidRDefault="00CA737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CA7379" w:rsidRPr="007415E4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5A2" w:rsidRPr="00741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молоды</w:t>
            </w:r>
            <w:r w:rsidR="008145A2" w:rsidRPr="007415E4">
              <w:rPr>
                <w:rFonts w:ascii="Times New Roman" w:hAnsi="Times New Roman" w:cs="Times New Roman"/>
                <w:sz w:val="24"/>
                <w:szCs w:val="24"/>
              </w:rPr>
              <w:t>х семей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свидетельства о праве на получение социальной выплаты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CA7379" w:rsidRPr="007415E4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CA7379" w:rsidRPr="007415E4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CA7379" w:rsidRPr="007415E4" w:rsidRDefault="00EE024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CA7379" w:rsidRPr="007415E4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688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регионального комплекса мероприятий по предупреждению возможных конфликтов и снятию противоречий, связанных с обустройством мигрантов и их интеграцией в местную среду</w:t>
            </w:r>
          </w:p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7550BB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</w:t>
            </w:r>
          </w:p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415"/>
        </w:trPr>
        <w:tc>
          <w:tcPr>
            <w:tcW w:w="859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интеграции представителей других народов, пребывающих и проживающих на территории городского округа город Воронеж, в социальную и культурную жизнь городского округа, организация мероприятий по профилактике межэтнических и</w:t>
            </w:r>
            <w:r w:rsidR="00AF17BD"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межконфессиональных конфликтов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503FCE" w:rsidRPr="007415E4" w:rsidRDefault="00503FCE" w:rsidP="00C6597A">
            <w:pPr>
              <w:spacing w:after="0" w:line="240" w:lineRule="auto"/>
              <w:rPr>
                <w:rFonts w:ascii="Calibri" w:eastAsia="Times New Roman" w:hAnsi="Calibri" w:cs="Times New Roman"/>
                <w:strike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 коэффициента миграционного прироста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6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7550BB" w:rsidRPr="007415E4" w:rsidRDefault="007550B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</w:t>
            </w:r>
          </w:p>
          <w:p w:rsidR="00503FCE" w:rsidRPr="007415E4" w:rsidRDefault="007550B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03FC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48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503FCE" w:rsidRPr="007415E4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1:G84"/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 Сохранение здоровья и продление активного долголетия населения</w:t>
            </w:r>
            <w:bookmarkEnd w:id="2"/>
          </w:p>
        </w:tc>
      </w:tr>
      <w:tr w:rsidR="007415E4" w:rsidRPr="007415E4" w:rsidTr="0061467F">
        <w:trPr>
          <w:gridAfter w:val="2"/>
          <w:wAfter w:w="40" w:type="dxa"/>
          <w:trHeight w:val="480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медицинского обслуживания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медицинского обслуживания</w:t>
            </w:r>
          </w:p>
        </w:tc>
      </w:tr>
      <w:tr w:rsidR="007415E4" w:rsidRPr="007415E4" w:rsidTr="0061467F">
        <w:trPr>
          <w:gridAfter w:val="3"/>
          <w:wAfter w:w="66" w:type="dxa"/>
          <w:trHeight w:val="2007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 государственных учреждений здравоохранения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 мощности лечебных учреждений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территориальной равнодоступности первичной медико-санитарной помощи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7415E4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650"/>
        </w:trPr>
        <w:tc>
          <w:tcPr>
            <w:tcW w:w="859" w:type="dxa"/>
            <w:shd w:val="clear" w:color="auto" w:fill="auto"/>
          </w:tcPr>
          <w:p w:rsidR="00503FCE" w:rsidRPr="007415E4" w:rsidRDefault="009E694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3FC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798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подстанции скорой медицинской помощи в Центральном районе г. Воронежа с единой диспетчерской службой и гаражом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1982" w:rsidRPr="007415E4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3"/>
          <w:wAfter w:w="66" w:type="dxa"/>
          <w:trHeight w:val="1650"/>
        </w:trPr>
        <w:tc>
          <w:tcPr>
            <w:tcW w:w="859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8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детского корпуса для оказания специализированной медицинской помощи  детям по профилям: онкология, гематология, ЛОР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БУЗ ВО 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ВОДКБ № 1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Ломоносова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AF17BD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7415E4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341"/>
        </w:trPr>
        <w:tc>
          <w:tcPr>
            <w:tcW w:w="859" w:type="dxa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EB6C77" w:rsidRPr="007415E4" w:rsidRDefault="00EB6C77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поликлинического комплекса с инфраструктурой для КУЗ ВО «</w:t>
            </w:r>
            <w:r w:rsidR="00AF17BD" w:rsidRPr="007415E4">
              <w:rPr>
                <w:rFonts w:ascii="Times New Roman" w:hAnsi="Times New Roman" w:cs="Times New Roman"/>
                <w:sz w:val="24"/>
                <w:szCs w:val="24"/>
              </w:rPr>
              <w:t>ВОКПТД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им. Н.С. Похвисневой»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650"/>
        </w:trPr>
        <w:tc>
          <w:tcPr>
            <w:tcW w:w="859" w:type="dxa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8" w:type="dxa"/>
            <w:shd w:val="clear" w:color="auto" w:fill="auto"/>
          </w:tcPr>
          <w:p w:rsidR="00EB6C77" w:rsidRPr="007415E4" w:rsidRDefault="00EB6C77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административно-поликлинического корпуса со вспомогательными зданиями для инфекционного медицинского центра в г. Воронеж</w:t>
            </w:r>
            <w:r w:rsidR="00323C99" w:rsidRPr="007415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C77" w:rsidRPr="007415E4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982"/>
        </w:trPr>
        <w:tc>
          <w:tcPr>
            <w:tcW w:w="859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EB6C77"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поликлиники по ул. 20-летия Октября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 w:rsidR="000E1291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45A2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AF17BD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7415E4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924"/>
        </w:trPr>
        <w:tc>
          <w:tcPr>
            <w:tcW w:w="859" w:type="dxa"/>
            <w:shd w:val="clear" w:color="auto" w:fill="auto"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8" w:type="dxa"/>
            <w:shd w:val="clear" w:color="auto" w:fill="auto"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реконструкция здания по адресу: ул. Карла Маркса, д. 36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БУЗ ВО «ВГКП № 1»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0849DE" w:rsidRPr="007415E4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5B5" w:rsidRPr="007415E4" w:rsidRDefault="005B05B5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426"/>
        </w:trPr>
        <w:tc>
          <w:tcPr>
            <w:tcW w:w="859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3A0DD0" w:rsidRPr="007415E4" w:rsidRDefault="003A0DD0" w:rsidP="00076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отделения КУ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86D62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«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ВОКПТД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Н.С. Похвисневой»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5B5" w:rsidRPr="007415E4" w:rsidRDefault="005B05B5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</w:tcPr>
          <w:p w:rsidR="003A0DD0" w:rsidRPr="007415E4" w:rsidRDefault="003A0DD0" w:rsidP="009E694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корпуса для оказания специализированной медицинской помо</w:t>
            </w:r>
            <w:r w:rsidR="00D748F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по профилям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онкология, г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ематология, ЛОР </w:t>
            </w:r>
            <w:r w:rsidR="00076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БУЗ ВО 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ВОДКБ № 1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Ломоносова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</w:tcPr>
          <w:p w:rsidR="003A0DD0" w:rsidRPr="007415E4" w:rsidRDefault="003A0DD0" w:rsidP="009E694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1100 посещений в смену, 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Московский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ЖСК «Учитель»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500 посещений в смену, мкр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Отрожка</w:t>
            </w:r>
          </w:p>
        </w:tc>
        <w:tc>
          <w:tcPr>
            <w:tcW w:w="4402" w:type="dxa"/>
            <w:gridSpan w:val="4"/>
            <w:shd w:val="clear" w:color="auto" w:fill="auto"/>
            <w:noWrap/>
            <w:vAlign w:val="bottom"/>
          </w:tcPr>
          <w:p w:rsidR="003A0DD0" w:rsidRPr="007415E4" w:rsidRDefault="003A0DD0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249"/>
        </w:trPr>
        <w:tc>
          <w:tcPr>
            <w:tcW w:w="859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400 посещений в смену, ул. 20-летия Октября</w:t>
            </w:r>
          </w:p>
        </w:tc>
        <w:tc>
          <w:tcPr>
            <w:tcW w:w="4402" w:type="dxa"/>
            <w:gridSpan w:val="4"/>
            <w:shd w:val="clear" w:color="auto" w:fill="auto"/>
            <w:noWrap/>
            <w:vAlign w:val="bottom"/>
          </w:tcPr>
          <w:p w:rsidR="003A0DD0" w:rsidRPr="007415E4" w:rsidRDefault="003A0DD0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подстанция скорой медицинской помощи</w:t>
            </w:r>
            <w:r w:rsidR="00F86D62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«Железнодорожная», мкр.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подстанция скорой медицинской помощи «Северная», ЖСК «Учитель»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хирургического корпуса для БУЗ ВО 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«ВОКОД»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86"/>
        </w:trPr>
        <w:tc>
          <w:tcPr>
            <w:tcW w:w="859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8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300 посещений в смену, мкр.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Боровое </w:t>
            </w:r>
          </w:p>
        </w:tc>
        <w:tc>
          <w:tcPr>
            <w:tcW w:w="4402" w:type="dxa"/>
            <w:gridSpan w:val="4"/>
            <w:shd w:val="clear" w:color="auto" w:fill="auto"/>
            <w:noWrap/>
            <w:vAlign w:val="bottom"/>
          </w:tcPr>
          <w:p w:rsidR="003A0DD0" w:rsidRPr="007415E4" w:rsidRDefault="003A0DD0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18"/>
        </w:trPr>
        <w:tc>
          <w:tcPr>
            <w:tcW w:w="859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8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300 посеще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в смену, мкр. </w:t>
            </w:r>
            <w:r w:rsidR="00AA58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Озерки</w:t>
            </w:r>
            <w:r w:rsidR="00AA58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2" w:type="dxa"/>
            <w:gridSpan w:val="4"/>
            <w:shd w:val="clear" w:color="auto" w:fill="auto"/>
            <w:noWrap/>
            <w:vAlign w:val="bottom"/>
          </w:tcPr>
          <w:p w:rsidR="003A0DD0" w:rsidRPr="007415E4" w:rsidRDefault="003A0DD0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34"/>
        </w:trPr>
        <w:tc>
          <w:tcPr>
            <w:tcW w:w="859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98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300 посещений в смену, мкр.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Отрадное </w:t>
            </w:r>
          </w:p>
        </w:tc>
        <w:tc>
          <w:tcPr>
            <w:tcW w:w="4402" w:type="dxa"/>
            <w:gridSpan w:val="4"/>
            <w:shd w:val="clear" w:color="auto" w:fill="auto"/>
            <w:noWrap/>
            <w:vAlign w:val="bottom"/>
          </w:tcPr>
          <w:p w:rsidR="003A0DD0" w:rsidRPr="007415E4" w:rsidRDefault="003A0DD0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22"/>
        </w:trPr>
        <w:tc>
          <w:tcPr>
            <w:tcW w:w="859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8" w:type="dxa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300 посещений в смену, мкр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Подгорное</w:t>
            </w:r>
          </w:p>
        </w:tc>
        <w:tc>
          <w:tcPr>
            <w:tcW w:w="4402" w:type="dxa"/>
            <w:gridSpan w:val="4"/>
            <w:shd w:val="clear" w:color="auto" w:fill="auto"/>
            <w:noWrap/>
            <w:vAlign w:val="bottom"/>
          </w:tcPr>
          <w:p w:rsidR="003A0DD0" w:rsidRPr="007415E4" w:rsidRDefault="003A0DD0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323C9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E2E" w:rsidRPr="007415E4" w:rsidRDefault="009C6E2E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3"/>
          <w:wAfter w:w="66" w:type="dxa"/>
          <w:trHeight w:val="1122"/>
        </w:trPr>
        <w:tc>
          <w:tcPr>
            <w:tcW w:w="859" w:type="dxa"/>
            <w:shd w:val="clear" w:color="auto" w:fill="auto"/>
          </w:tcPr>
          <w:p w:rsidR="003A0DD0" w:rsidRPr="007415E4" w:rsidRDefault="00ED491D" w:rsidP="009E694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A0DD0" w:rsidRPr="007415E4" w:rsidRDefault="003A0DD0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учреждений здравоохранения в городском округе город Воронеж</w:t>
            </w:r>
            <w:r w:rsidR="00D2255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(согласно п</w:t>
            </w:r>
            <w:r w:rsidR="00ED491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еречню</w:t>
            </w:r>
            <w:r w:rsidR="00D2255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адресной программы капитального ремонта</w:t>
            </w:r>
            <w:r w:rsidR="00D2255A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строительства, находящихся в областной (муниципальной) собственности, и их материально-технического оснащения)</w:t>
            </w:r>
          </w:p>
        </w:tc>
        <w:tc>
          <w:tcPr>
            <w:tcW w:w="4402" w:type="dxa"/>
            <w:gridSpan w:val="4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материально-технического состояния учреждений здравоохранения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A0DD0" w:rsidRPr="007415E4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I-IV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A0DD0" w:rsidRPr="007415E4" w:rsidRDefault="00D2255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A0DD0" w:rsidRPr="007415E4" w:rsidRDefault="00D2255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санитарно-эпидемиологической безопасности населения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602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системы вакцинопрофилактики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просветительской работы среди населения в сфере соблюдения санитарно-гигиенических требований к состоянию общественных пространств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состояния в городе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r w:rsidR="002E691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практики здорового образа жизни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503FCE" w:rsidRPr="007415E4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физкультурно-спортивных сооружений на территории городского округа город Воронеж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</w:t>
            </w:r>
            <w:r w:rsidR="002E691C" w:rsidRPr="007415E4">
              <w:rPr>
                <w:rFonts w:ascii="Times New Roman" w:hAnsi="Times New Roman" w:cs="Times New Roman"/>
                <w:sz w:val="24"/>
                <w:szCs w:val="24"/>
              </w:rPr>
              <w:t>еления спортивными сооружениями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единовременной пропускной способности объектов спорта</w:t>
            </w:r>
            <w:r w:rsidR="002E691C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I этап 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2E691C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E0668C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физкультурно-оздоровительный комплекс на территории МБОУ гимназия № 7 </w:t>
            </w:r>
          </w:p>
          <w:p w:rsidR="00E0668C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им. Воронцова В.М., ул. Ростовская, 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д. 36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2E691C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E0668C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спортивный зал на территории МБОУ СОШ № 75, 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ул. Ю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люса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Янониса, д.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(включая ПИР)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2E691C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спортивный зал на территории МБОУ СОШ № 23, ул. Димитрова, д.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81 (включая ПИР)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2E691C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открытого типа на территории МБОУ Лицей № 6,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пр-кт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д. 115а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тренировочной площадки на стадионе «Чайка», ул. Краснознаменная, д. 101. Искусственное покрытие (включая ПИР)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тренировочной площадки на стадионе «Локомотив», ул. Нариманова, д. 2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2255A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CAC" w:rsidRPr="00741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Реконструировано футбольное поле  </w:t>
            </w:r>
            <w:r w:rsidR="00184431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территории  МБОУ СОШ № 83, ул. Шендрикова, д. 6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3C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</w:t>
            </w:r>
            <w:r w:rsidR="003C1882" w:rsidRPr="00741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E0668C"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школьный стадион с беговыми дорожками и освеще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нием на территории МБОУ гимназии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№ 2, 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д. 121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3C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</w:t>
            </w:r>
            <w:r w:rsidR="003C1882" w:rsidRPr="0074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E0668C" w:rsidRPr="007415E4" w:rsidRDefault="00E0668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98" w:type="dxa"/>
            <w:shd w:val="clear" w:color="auto" w:fill="auto"/>
          </w:tcPr>
          <w:p w:rsidR="00E0668C" w:rsidRPr="007415E4" w:rsidRDefault="00E0668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E0668C" w:rsidRPr="007415E4" w:rsidRDefault="00E0668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школьный стадион с беговыми дорожками и освещением на территории МБОУ СОШ № 85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r w:rsidR="00C90FB0" w:rsidRPr="007415E4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ул. Маршала Жукова, д. 2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E0668C" w:rsidRPr="007415E4" w:rsidRDefault="00E0668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E0668C" w:rsidRPr="007415E4" w:rsidRDefault="00E0668C" w:rsidP="003C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</w:t>
            </w:r>
            <w:r w:rsidR="003C1882" w:rsidRPr="0074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E0668C" w:rsidRPr="007415E4" w:rsidRDefault="00E0668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E0668C" w:rsidRPr="007415E4" w:rsidRDefault="00E0668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663CAC" w:rsidRPr="00741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в мкр. Шилово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</w:t>
            </w:r>
            <w:r w:rsidR="003C1882" w:rsidRPr="0074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663CAC" w:rsidRPr="00741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открытого типа на территории МБОУ СШОР № 25, ул. Переверткина, д. 5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3C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</w:t>
            </w:r>
            <w:r w:rsidR="003C1882" w:rsidRPr="0074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C11" w:rsidRPr="007415E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691059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физкультурно-оздоровительный комплекс открытого типа на территории МБОУ СОШ № 47,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4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физкультурно-оздоровительный комплекс открытого типа на территории МБОУ 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гимназия № 10, ул. Хользунова, д. 70</w:t>
            </w:r>
          </w:p>
        </w:tc>
        <w:tc>
          <w:tcPr>
            <w:tcW w:w="4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0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80"/>
        </w:trPr>
        <w:tc>
          <w:tcPr>
            <w:tcW w:w="859" w:type="dxa"/>
            <w:shd w:val="clear" w:color="auto" w:fill="auto"/>
          </w:tcPr>
          <w:p w:rsidR="00556368" w:rsidRPr="007415E4" w:rsidRDefault="00556368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спортивных площадок в мкр. Шилово, ул. Теплоэнергетиков, д. 3д</w:t>
            </w:r>
          </w:p>
        </w:tc>
        <w:tc>
          <w:tcPr>
            <w:tcW w:w="4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0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556368" w:rsidRPr="007415E4" w:rsidRDefault="00556368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B0070A" w:rsidRPr="00741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открытого типа на территории МБОУ СОШ № 5 им.  К</w:t>
            </w:r>
            <w:r w:rsidR="0073177E" w:rsidRPr="007415E4">
              <w:rPr>
                <w:rFonts w:ascii="Times New Roman" w:hAnsi="Times New Roman" w:cs="Times New Roman"/>
                <w:sz w:val="24"/>
                <w:szCs w:val="24"/>
              </w:rPr>
              <w:t>.П. Феоктистова, ул. Ленина, д. 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299"/>
        </w:trPr>
        <w:tc>
          <w:tcPr>
            <w:tcW w:w="859" w:type="dxa"/>
            <w:shd w:val="clear" w:color="auto" w:fill="auto"/>
          </w:tcPr>
          <w:p w:rsidR="00556368" w:rsidRPr="007415E4" w:rsidRDefault="00556368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футбольный манеж на стадионе «Чайка», ул. Краснознаменная, д. 101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556368" w:rsidRPr="007415E4" w:rsidRDefault="00556368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на территории МБОУ СОШ № 92, ул. Теплоэнергетиков, д. 14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3C1882" w:rsidRPr="007415E4" w:rsidRDefault="003C1882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8" w:type="dxa"/>
            <w:shd w:val="clear" w:color="auto" w:fill="auto"/>
          </w:tcPr>
          <w:p w:rsidR="003C1882" w:rsidRPr="007415E4" w:rsidRDefault="003C1882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C1882" w:rsidRPr="007415E4" w:rsidRDefault="003C1882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открытого типа на территории МБОУ СОШ № 10, ул. Глинки, д. 19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3C1882" w:rsidRPr="007415E4" w:rsidRDefault="003C1882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C1882" w:rsidRPr="007415E4" w:rsidRDefault="003C1882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C1882" w:rsidRPr="007415E4" w:rsidRDefault="003C1882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3C1882" w:rsidRPr="007415E4" w:rsidRDefault="003C1882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3.1.19</w:t>
            </w:r>
          </w:p>
        </w:tc>
        <w:tc>
          <w:tcPr>
            <w:tcW w:w="1798" w:type="dxa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физкультурно-оздоровительный комплекс открытого типа на территории МБОУ СОШ № 51,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д. 66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3.1.20</w:t>
            </w:r>
          </w:p>
        </w:tc>
        <w:tc>
          <w:tcPr>
            <w:tcW w:w="1798" w:type="dxa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зал бокса на территории МБУ СШОР № 4,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овка спортивного резерва (Спорт –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норма жизни)»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еления спортивными сооружениями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единовременной пропускной способности объектов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– I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Осуществлена ре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конструкция футбольного поля МБ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 СШ № 15, 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ул. Ростовская, д.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38а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798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стадион на территории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МБОУЛ 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ВУВК им. А.П. Киселева», ул. Героев Сибиряков, д.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E5D24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</w:t>
            </w:r>
            <w:r w:rsidR="00B0070A" w:rsidRPr="007415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3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тельный комплекс на территории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МБОУ СОШ № 30, ул. Туполева, д. 20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98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и физкультурных мероприятий, акций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690"/>
        </w:trPr>
        <w:tc>
          <w:tcPr>
            <w:tcW w:w="859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798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Проведено 805 спортивных и физкультурных мероприятий, акций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802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Проведено 400 спортивных и физкультурных мероприятий, акций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802"/>
        </w:trPr>
        <w:tc>
          <w:tcPr>
            <w:tcW w:w="859" w:type="dxa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1798" w:type="dxa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Проведено 500 спортивных и физкультурных мероприятий, акций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1297"/>
        </w:trPr>
        <w:tc>
          <w:tcPr>
            <w:tcW w:w="859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98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программ внедрения и выполнения Всероссийского физкультурно-спортивного комплекса «Готов к труду и обороне» (ГТО)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1352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48 812 человек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145A2"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1240"/>
        </w:trPr>
        <w:tc>
          <w:tcPr>
            <w:tcW w:w="859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1798" w:type="dxa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E5D24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411 человек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1240"/>
        </w:trPr>
        <w:tc>
          <w:tcPr>
            <w:tcW w:w="859" w:type="dxa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1798" w:type="dxa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59 863 человек</w:t>
            </w:r>
            <w:r w:rsidR="00076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312C30" w:rsidRPr="007415E4" w:rsidRDefault="00312C30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312C30" w:rsidRPr="007415E4" w:rsidRDefault="00312C30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556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информационно-просветительских кампаний, физкультурно-оздоровительных программ в средствах массовой информации, мероприятий, направленных на пропаганду здорового образа жизни и формирование позитивного общественного мнения о занятиях физической культурой и спортом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 в систематические занятия физической культурой и спортом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7415E4" w:rsidRPr="007415E4" w:rsidTr="0061467F">
        <w:trPr>
          <w:gridAfter w:val="2"/>
          <w:wAfter w:w="40" w:type="dxa"/>
          <w:trHeight w:val="403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отдыха жителей города</w:t>
            </w:r>
          </w:p>
        </w:tc>
      </w:tr>
      <w:tr w:rsidR="007415E4" w:rsidRPr="007415E4" w:rsidTr="0061467F">
        <w:trPr>
          <w:gridAfter w:val="2"/>
          <w:wAfter w:w="40" w:type="dxa"/>
          <w:trHeight w:val="2677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0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физкультурно-спортивной инфраструктуры в парково-рекреационных зонах горо</w:t>
            </w:r>
            <w:r w:rsidR="00076896">
              <w:rPr>
                <w:rFonts w:ascii="Times New Roman" w:hAnsi="Times New Roman" w:cs="Times New Roman"/>
                <w:sz w:val="24"/>
                <w:szCs w:val="24"/>
              </w:rPr>
              <w:t xml:space="preserve">дского округа; создание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беговых</w:t>
            </w:r>
            <w:r w:rsidR="00076896">
              <w:rPr>
                <w:rFonts w:ascii="Times New Roman" w:hAnsi="Times New Roman" w:cs="Times New Roman"/>
                <w:sz w:val="24"/>
                <w:szCs w:val="24"/>
              </w:rPr>
              <w:t xml:space="preserve"> и вело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дорожек в селитебных зонах городского округа; создание объектов, ориентированных на популярные у молодежи виды физической активности (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r w:rsidR="00076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роллерпарки</w:t>
            </w:r>
            <w:proofErr w:type="spell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  <w:r w:rsidR="00EE024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</w:tc>
      </w:tr>
      <w:tr w:rsidR="007415E4" w:rsidRPr="007415E4" w:rsidTr="0061467F">
        <w:trPr>
          <w:gridAfter w:val="2"/>
          <w:wAfter w:w="40" w:type="dxa"/>
          <w:trHeight w:val="894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Модернизация и реконструкция действующих детских лагерей отдыха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  <w:proofErr w:type="gramEnd"/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1645"/>
        </w:trPr>
        <w:tc>
          <w:tcPr>
            <w:tcW w:w="859" w:type="dxa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98" w:type="dxa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Работа с собственниками имущественных комплексов недействующих ведомственных детских лагерей отдыха по вопросу передачи объектов в муниципальную собственность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  <w:proofErr w:type="gramEnd"/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="00752060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038"/>
        </w:trPr>
        <w:tc>
          <w:tcPr>
            <w:tcW w:w="859" w:type="dxa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98" w:type="dxa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Привлечение ин</w:t>
            </w:r>
            <w:r w:rsidR="00312C30" w:rsidRPr="007415E4">
              <w:rPr>
                <w:rFonts w:ascii="Times New Roman" w:hAnsi="Times New Roman" w:cs="Times New Roman"/>
                <w:sz w:val="24"/>
                <w:szCs w:val="24"/>
              </w:rPr>
              <w:t>вестиций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муниципальной инфраструктуры детского отдыха за счет всех источников финансирования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  <w:proofErr w:type="gramEnd"/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48"/>
        </w:trPr>
        <w:tc>
          <w:tcPr>
            <w:tcW w:w="859" w:type="dxa"/>
            <w:shd w:val="clear" w:color="auto" w:fill="auto"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</w:tcPr>
          <w:p w:rsidR="00CF2231" w:rsidRPr="007415E4" w:rsidRDefault="00CF2231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Развитие города как площадки для проведения спортивных соревнований межрегионального, всероссийского и международного уровней</w:t>
            </w:r>
          </w:p>
        </w:tc>
      </w:tr>
      <w:tr w:rsidR="007415E4" w:rsidRPr="007415E4" w:rsidTr="0061467F">
        <w:trPr>
          <w:gridAfter w:val="2"/>
          <w:wAfter w:w="40" w:type="dxa"/>
          <w:trHeight w:val="98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спортивных объектов для подготовки спортсменов и проведения соревнований межрегионального, всероссийского и международного уровней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978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368" w:rsidRPr="007415E4" w:rsidRDefault="00A978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241315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строительной политики Воронежской области</w:t>
            </w:r>
            <w:r w:rsidR="00556368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15E4" w:rsidRPr="007415E4" w:rsidTr="0061467F">
        <w:trPr>
          <w:gridAfter w:val="2"/>
          <w:wAfter w:w="40" w:type="dxa"/>
          <w:trHeight w:val="307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теннисного зала на территории КОУ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«Михайловский кадетский корпус», ул. Космонавтов, д.14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1725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искусственного футбольного поля на спортивно-тренировочной базе «Тенистый», </w:t>
            </w:r>
          </w:p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ул. Кленовая аллея, д.1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1835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Центра гребли на байдарках и каноэ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1819"/>
        </w:trPr>
        <w:tc>
          <w:tcPr>
            <w:tcW w:w="859" w:type="dxa"/>
            <w:shd w:val="clear" w:color="auto" w:fill="auto"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B0070A" w:rsidRPr="00741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строительство стрелкового комплекса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DF2B73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1830"/>
        </w:trPr>
        <w:tc>
          <w:tcPr>
            <w:tcW w:w="859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Реконструкция стадиона «Буран»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556368" w:rsidRPr="007415E4" w:rsidRDefault="00DF2B7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4 кв. </w:t>
            </w:r>
            <w:r w:rsidR="005E40EE" w:rsidRPr="007415E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556368" w:rsidRPr="007415E4" w:rsidRDefault="0055636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1842"/>
        </w:trPr>
        <w:tc>
          <w:tcPr>
            <w:tcW w:w="859" w:type="dxa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1798" w:type="dxa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Строительство физкультурно-оздоровительного компл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екса по спортивной гимнастике (ц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ентр мужской гимнастики), 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пр-кт Ленинский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Воронежской области</w:t>
            </w:r>
            <w:r w:rsidR="00581DDF"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1840"/>
        </w:trPr>
        <w:tc>
          <w:tcPr>
            <w:tcW w:w="859" w:type="dxa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1798" w:type="dxa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футбольного манежа (Шилово)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241315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 Воронежской области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75C9" w:rsidRPr="007415E4" w:rsidRDefault="00241315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="00A775C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5E4" w:rsidRPr="007415E4" w:rsidTr="0061467F">
        <w:trPr>
          <w:gridAfter w:val="2"/>
          <w:wAfter w:w="40" w:type="dxa"/>
          <w:trHeight w:val="1254"/>
        </w:trPr>
        <w:tc>
          <w:tcPr>
            <w:tcW w:w="859" w:type="dxa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1798" w:type="dxa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комплекса с борцовским залом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775C9" w:rsidRPr="007415E4" w:rsidRDefault="0006338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</w:t>
            </w:r>
            <w:r w:rsidR="00A775C9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 Воронежской области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1315" w:rsidRPr="007415E4" w:rsidRDefault="00241315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7415E4" w:rsidRPr="007415E4" w:rsidTr="0061467F">
        <w:trPr>
          <w:gridAfter w:val="2"/>
          <w:wAfter w:w="40" w:type="dxa"/>
          <w:trHeight w:val="423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A775C9" w:rsidRPr="007415E4" w:rsidRDefault="00A775C9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3. Развитие системы образования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образования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односменный режим занятий в школах</w:t>
            </w:r>
          </w:p>
        </w:tc>
      </w:tr>
      <w:tr w:rsidR="007415E4" w:rsidRPr="007415E4" w:rsidTr="0061467F">
        <w:trPr>
          <w:gridAfter w:val="2"/>
          <w:wAfter w:w="40" w:type="dxa"/>
          <w:trHeight w:val="2520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общеобразовательных организаций, осуществляющих образовательную деятельность в одну смену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ученических мест в учреждениях общего образования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четырех объектов социальной инфраструктуры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–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1224 места по ул. Ильюшина, д.13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1224 места по ул. Артамонова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школа на 1101 место по ул. Федора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Тютчева, д.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8" w:type="dxa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1101 место в жилом массиве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775C9" w:rsidRPr="007415E4" w:rsidRDefault="00A775C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581DD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01AF" w:rsidRPr="007415E4" w:rsidRDefault="00AD01AF" w:rsidP="0019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9704B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AD01AF" w:rsidRPr="007415E4" w:rsidRDefault="00AD01AF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01AF" w:rsidRPr="007415E4" w:rsidRDefault="00AD01AF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«Современная школа»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01AF" w:rsidRPr="007415E4" w:rsidRDefault="00AD01AF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01AF" w:rsidRPr="007415E4" w:rsidRDefault="00AD01AF" w:rsidP="006D6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01AF" w:rsidRPr="007415E4" w:rsidRDefault="00AD01AF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01AF" w:rsidRPr="007415E4" w:rsidRDefault="00AD01AF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9704B" w:rsidRPr="007415E4" w:rsidRDefault="0019704B" w:rsidP="001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27797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8" w:type="dxa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образовательный центр на 2860 мест на пр-кте Московский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9704B" w:rsidRPr="007415E4" w:rsidRDefault="0019704B" w:rsidP="006D6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9704B" w:rsidRPr="007415E4" w:rsidRDefault="00127797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8" w:type="dxa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по ул. Остужева, 52 на 1500 мест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9704B" w:rsidRPr="007415E4" w:rsidRDefault="0019704B" w:rsidP="006D6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9704B" w:rsidRPr="007415E4" w:rsidRDefault="00127797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8" w:type="dxa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 общеобразовательная школа по ул. Домостроителей, 30в на 1500 мест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9704B" w:rsidRPr="007415E4" w:rsidRDefault="0019704B" w:rsidP="00066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9704B" w:rsidRPr="007415E4" w:rsidRDefault="00127797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98" w:type="dxa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8D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общеобразовательная школа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ЖК</w:t>
            </w:r>
            <w:r w:rsidR="008D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«Каштановый» по ул. Покровская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18а с использованием концессионного механизма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9704B" w:rsidRPr="007415E4" w:rsidRDefault="0019704B" w:rsidP="00066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9704B" w:rsidRPr="007415E4" w:rsidRDefault="0019704B" w:rsidP="00127797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127797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</w:rPr>
              <w:t>Приобретен в муниципальную собственность детский  спортивно-образовательный центр, приспособленный из объекта незавершенного строительства «Многоэтажный жилой дом со встроенными нежилыми помещениями и подземной автостоянкой»  по адресу: пр-кт Ленинский, д. 201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443"/>
        </w:trPr>
        <w:tc>
          <w:tcPr>
            <w:tcW w:w="859" w:type="dxa"/>
            <w:shd w:val="clear" w:color="auto" w:fill="auto"/>
          </w:tcPr>
          <w:p w:rsidR="0019704B" w:rsidRPr="007415E4" w:rsidRDefault="0019704B" w:rsidP="0019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учреждениях новых мест, соответствующих современным требованиям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19704B" w:rsidRPr="007415E4" w:rsidRDefault="0019704B" w:rsidP="00A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D139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СОШ</w:t>
            </w:r>
          </w:p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по ул. Дмитрия Горина, д. 61 (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Подгорное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9704B" w:rsidRPr="007415E4" w:rsidRDefault="0019704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19704B" w:rsidRPr="007415E4" w:rsidRDefault="0019704B" w:rsidP="00A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D139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8" w:type="dxa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</w:t>
            </w:r>
          </w:p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 по ул. Тепличная, д. 20б (Тенистый)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19704B" w:rsidRPr="007415E4" w:rsidRDefault="0019704B" w:rsidP="00AD139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D139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139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 № 77, пер.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 (Масловка)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2022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9704B" w:rsidRPr="007415E4" w:rsidRDefault="0019704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лицей № 4, ул. Генерала Лизюкова, д. 87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AD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300"/>
        </w:trPr>
        <w:tc>
          <w:tcPr>
            <w:tcW w:w="859" w:type="dxa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 МБОУ СОШ № 45 по ул. 9 Января 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AD01AF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№ 95 по ул.  Владимира Невского 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19704B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остроена пристройка к МБОУ лицею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19704B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со школьным стадионом к МБОУ СОШ № 84 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19704B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«Лицей «МОК № 2» (ул. Шендрикова, 7) </w:t>
            </w:r>
          </w:p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6D6130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861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1224 места по ул. Ленинградская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6D6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861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в ЖК «Задонье», «Гринпарк» на 1224 места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127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2025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0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861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06698C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A30ACF">
            <w:pPr>
              <w:rPr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1224 места по ул. Тепличная, 2д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127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2025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доступность услуг дошкольного образования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D139E" w:rsidRPr="008D1D76" w:rsidRDefault="00AD139E" w:rsidP="00286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D7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«Содействие занятости»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детей дошкольного возраста местами в дошкольных образовательных учреждениях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27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310 мест по ул. Шишкова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21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Боровое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35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Артамонова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089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Дмитрия  Горина, д. 63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82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Красочная, д. 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753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Школьная, д. 52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58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«ЦРР</w:t>
            </w:r>
            <w:r w:rsidR="0036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6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138», ул. Генерала Лизюкова, д. 41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81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№ 69»,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д. 2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«Детский сад общеразвивающего вида № 185»,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45 стрелковой дивизии, д. 281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97557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«Центр развития ребенка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сад № 73»,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Ульяновская, д.  31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«Детский сад № 119»,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Тепличная, д. 18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97557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 к функционирующему детскому саду МБДОУ «Детский сад комбинированного вида № 167»,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Теплоэнергетиков, д. 21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«Детский сад  общеразвивающего вида № 142»,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д. 11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97557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структурному подразделению детский сад  МБОУ гимназия «УВК № 1»,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Беговая, д. 164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24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280 мест по ул. Козо-Полянского, д. 7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243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197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68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382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2.1.18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 47 ясельных групп в детских садах на 976 мест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78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2.1.19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детский сад на 300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в мкр. Шилово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421"/>
        </w:trPr>
        <w:tc>
          <w:tcPr>
            <w:tcW w:w="859" w:type="dxa"/>
            <w:shd w:val="clear" w:color="auto" w:fill="auto"/>
          </w:tcPr>
          <w:p w:rsidR="00AD139E" w:rsidRPr="007415E4" w:rsidRDefault="00AD139E" w:rsidP="0028614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2861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Репное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387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</w:t>
            </w:r>
            <w:r w:rsidR="00364D32"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9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детский сад  на 300 мест </w:t>
            </w:r>
          </w:p>
          <w:p w:rsidR="00AD139E" w:rsidRPr="007415E4" w:rsidRDefault="00AD139E" w:rsidP="00286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 ул. Артамонова </w:t>
            </w:r>
          </w:p>
          <w:p w:rsidR="00286146" w:rsidRPr="007415E4" w:rsidRDefault="00286146" w:rsidP="00286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новых объектов дошкольного образования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дошкольных образовательных учреждениях</w:t>
            </w:r>
            <w:r w:rsidR="00364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Обеспечение развивающихся жилых массивов объектами социальной инфраструктуры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 встроенно-пристроенный  детский сад на 100 мест  по адресу: г. Воронеж, ул. 9 Января, д. 68, к. 2, помещение 1 (приобретен в  муниципальную собственность)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Построено детское дошкольное учреждение  на 600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пр-кту Московский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97557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140 мест,</w:t>
            </w:r>
            <w:r w:rsidR="00A97557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Крымская – ул. Пирогова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Остужева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Тепличная, 2д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Тенистый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Ленинградская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774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120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пер. Лиственный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310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мкр. Отрожка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120 мест </w:t>
            </w:r>
          </w:p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Масловка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016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86146" w:rsidRPr="007415E4" w:rsidRDefault="00AD139E" w:rsidP="003D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150 мест, </w:t>
            </w:r>
          </w:p>
          <w:p w:rsidR="00AD139E" w:rsidRPr="007415E4" w:rsidRDefault="00AD139E" w:rsidP="003D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Волнистая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29В, г.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2.3.12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vAlign w:val="center"/>
          </w:tcPr>
          <w:p w:rsidR="00286146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2861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корпуса МБДОУ «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r w:rsidR="00286146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общеразвивающего вида № 24»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D139E" w:rsidRPr="007415E4" w:rsidRDefault="00364D32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</w:t>
            </w:r>
            <w:r w:rsidR="00AD139E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Олимпийский, д. 8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675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перехода от образования, основанного на передаче информации, к образованию,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базирующемуся на формировании знаний и креативного потенциала учащихся</w:t>
            </w:r>
          </w:p>
        </w:tc>
      </w:tr>
      <w:tr w:rsidR="007415E4" w:rsidRPr="007415E4" w:rsidTr="0061467F">
        <w:trPr>
          <w:gridAfter w:val="2"/>
          <w:wAfter w:w="40" w:type="dxa"/>
          <w:trHeight w:val="5315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ежегодном региональном проекте «Преакселератор инноваций ВГУ»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базовые компетенции в области  инновационной, научной  и изобретательской деятельности у учащихся общеобразовательных учреждений.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обучение инновационной и предпринимательской деятельности учащихся старших классов общеобразовательных учреждений на бесплатных ежемесячных открытых тренингах, консультациях, семинарах и мастер-классах при участии представителей промышленности из числа предприятий – стратегических партнеров ВГУ,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высококвалифицированных научно-педагогических работников ВГУ, специалистов в области экспертизы инновационных проектов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«ВГУ».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использования цифровых технологий в сфере образования</w:t>
            </w:r>
          </w:p>
        </w:tc>
      </w:tr>
      <w:tr w:rsidR="007415E4" w:rsidRPr="007415E4" w:rsidTr="0061467F">
        <w:trPr>
          <w:gridAfter w:val="2"/>
          <w:wAfter w:w="40" w:type="dxa"/>
          <w:trHeight w:val="1562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муниципального проекта «Создание системы «Школьные электронные сервисы» в общеобразовательных учреждениях городского округа город Воронеж»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безналичной оплаты питания в общеобразовательных учреждениях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93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 ремонт (модернизация) входных групп, пищеблоков, обеденных залов и устроены буфеты в общеобразовательных учреждениях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121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«Цифровая образовательная среда»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безопасной цифровой образовательной среды, обеспечивающей высокое качество и доступность образования всех видов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2019–2024 годы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62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Внедрены федеральная информационно-сервисная платформа цифровой образовательной среды, набор типовых информационных решений в целях реализации в образовательных организациях целевой модели цифровой образовательной среды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768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Внедрена целевая модель цифровой образовательной среды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творческого потенциала детей и юношества в процессе получения ими дополнительных знаний и умений</w:t>
            </w:r>
          </w:p>
        </w:tc>
      </w:tr>
      <w:tr w:rsidR="007415E4" w:rsidRPr="007415E4" w:rsidTr="0061467F">
        <w:trPr>
          <w:gridAfter w:val="2"/>
          <w:wAfter w:w="40" w:type="dxa"/>
          <w:trHeight w:val="945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(оптимизация) спектра дополнительных общеобразовательных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программ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837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line="240" w:lineRule="auto"/>
              <w:rPr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E3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общественность проинформирована с помощью Навигатора дополнительного образования детей Воронежской области о реализации дополнительных общеобразовательных программ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общегородских мероприятий, направленных на популяризацию дополнительного образования детей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22"/>
        </w:trPr>
        <w:tc>
          <w:tcPr>
            <w:tcW w:w="859" w:type="dxa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798" w:type="dxa"/>
            <w:shd w:val="clear" w:color="auto" w:fill="auto"/>
            <w:hideMark/>
          </w:tcPr>
          <w:p w:rsidR="00AD139E" w:rsidRPr="007415E4" w:rsidRDefault="00AD139E" w:rsidP="00C6597A">
            <w:pPr>
              <w:spacing w:line="240" w:lineRule="auto"/>
              <w:rPr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65 мероприятий (конкурсов, фестивалей и т.д.) для  32 498 обучающихся в учреждениях дополнительного образования детей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22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45 мероприятий (конкурсов, фестивалей и т.д.) для 42 295 обучающихся в учреждениях дополнительного образования детей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22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221463" w:rsidP="0022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75  мероприятий (конкурсов, фестивалей и т.д.) для 42 413  обучающихся в учреждениях дополнительного образования детей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429"/>
        </w:trPr>
        <w:tc>
          <w:tcPr>
            <w:tcW w:w="859" w:type="dxa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98" w:type="dxa"/>
            <w:shd w:val="clear" w:color="auto" w:fill="auto"/>
          </w:tcPr>
          <w:p w:rsidR="00AD139E" w:rsidRPr="007415E4" w:rsidRDefault="00AD139E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муниципальной составляющей регионального  проекта «Успех каждого ребенка»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качественных и доступных условий для гармоничного развития детей в возрасте от 5 до 18 лет путем: 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- увеличения к 2024 году охвата дополнительным образованием до 7</w:t>
            </w:r>
            <w:r w:rsidR="00221463" w:rsidRPr="00741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% от общего числа детей; 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- обновления содержания и методов дополнительного образования детей;</w:t>
            </w:r>
          </w:p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- развития кадрового потенциала и модернизации инфраструктуры системы дополнительного образования детей 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2020–2024 годы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AD139E" w:rsidRPr="007415E4" w:rsidRDefault="00AD13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67"/>
        </w:trPr>
        <w:tc>
          <w:tcPr>
            <w:tcW w:w="859" w:type="dxa"/>
            <w:shd w:val="clear" w:color="auto" w:fill="auto"/>
          </w:tcPr>
          <w:p w:rsidR="00221463" w:rsidRPr="007415E4" w:rsidRDefault="00221463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798" w:type="dxa"/>
            <w:shd w:val="clear" w:color="auto" w:fill="auto"/>
          </w:tcPr>
          <w:p w:rsidR="00221463" w:rsidRPr="007415E4" w:rsidRDefault="00221463" w:rsidP="006D6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221463" w:rsidRPr="007415E4" w:rsidRDefault="00221463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дополнительно 80 ученических мест в образовательных организациях различных типов для реализации дополнительных общеразвивающих программ всех направленностей 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</w:tcPr>
          <w:p w:rsidR="00221463" w:rsidRPr="007415E4" w:rsidRDefault="00221463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221463" w:rsidRPr="007415E4" w:rsidRDefault="00221463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221463" w:rsidRPr="007415E4" w:rsidRDefault="00221463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221463" w:rsidRPr="007415E4" w:rsidRDefault="00221463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67"/>
        </w:trPr>
        <w:tc>
          <w:tcPr>
            <w:tcW w:w="859" w:type="dxa"/>
            <w:shd w:val="clear" w:color="auto" w:fill="auto"/>
          </w:tcPr>
          <w:p w:rsidR="00DF50E5" w:rsidRPr="007415E4" w:rsidRDefault="00DF50E5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798" w:type="dxa"/>
            <w:shd w:val="clear" w:color="auto" w:fill="auto"/>
          </w:tcPr>
          <w:p w:rsidR="00DF50E5" w:rsidRPr="007415E4" w:rsidRDefault="00DF50E5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DF50E5" w:rsidRPr="007415E4" w:rsidRDefault="00DF50E5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Создано 6 490 ученических мест в образовательных организациях различных типов для реализации дополнительных общеразвивающих программ всех направленностей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DF50E5" w:rsidRPr="007415E4" w:rsidRDefault="00DF50E5" w:rsidP="00A97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DF50E5" w:rsidRPr="007415E4" w:rsidRDefault="00DF50E5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  <w:r w:rsidR="0036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DF50E5" w:rsidRPr="007415E4" w:rsidRDefault="00DF50E5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DF50E5" w:rsidRPr="007415E4" w:rsidRDefault="00DF50E5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67"/>
        </w:trPr>
        <w:tc>
          <w:tcPr>
            <w:tcW w:w="859" w:type="dxa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профориентацию</w:t>
            </w:r>
            <w:r w:rsidR="00364D3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рамках программ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будущее», «Проектория» и др. по профориентации</w:t>
            </w:r>
            <w:r w:rsidR="00364D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 37 %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67"/>
        </w:trPr>
        <w:tc>
          <w:tcPr>
            <w:tcW w:w="859" w:type="dxa"/>
            <w:shd w:val="clear" w:color="auto" w:fill="auto"/>
          </w:tcPr>
          <w:p w:rsidR="001666FA" w:rsidRPr="007415E4" w:rsidRDefault="00364D32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Выдача сертификатов учета</w:t>
            </w:r>
            <w:r w:rsidR="00364D32">
              <w:rPr>
                <w:rFonts w:ascii="Times New Roman" w:hAnsi="Times New Roman" w:cs="Times New Roman"/>
                <w:sz w:val="24"/>
                <w:szCs w:val="24"/>
              </w:rPr>
              <w:t>, обеспечивающих возможность их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для обучения детей в возрасте от 5 до 18 лет по дополнительным общеразвивающим программам, финансовое обеспечение которых осуществляется за счет бюджетных ассигнований на оказание муниципальных услуг, также зарегистрированных на портале «Портал персонифицированного дополнительного образования Воронежской области»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67"/>
        </w:trPr>
        <w:tc>
          <w:tcPr>
            <w:tcW w:w="859" w:type="dxa"/>
            <w:shd w:val="clear" w:color="auto" w:fill="auto"/>
          </w:tcPr>
          <w:p w:rsidR="001666FA" w:rsidRPr="007415E4" w:rsidRDefault="0036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методов ранней профориентации школьников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6D6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Участие в  онлайн-уроках «Проектория» и «Билет в будущее», направленных на раннюю профориентацию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учащихся образовательных учреждений всех уровней</w:t>
            </w:r>
          </w:p>
        </w:tc>
      </w:tr>
      <w:tr w:rsidR="007415E4" w:rsidRPr="007415E4" w:rsidTr="0061467F">
        <w:trPr>
          <w:gridAfter w:val="2"/>
          <w:wAfter w:w="40" w:type="dxa"/>
          <w:trHeight w:val="136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 поддержка олимпиадного движения в общеобразовательных учреждениях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учащихся, занимающих призовые места на всероссийских и международных олимпиадах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социализации детей с особыми образовательными потребностями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инклюзивные образовательные программы, создана инфраструктура безбарьерной среды  в образовательных учреждениях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привлекательности педагогической деятельности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9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мотивации непрерывного профессионального развития,  творческой активности педагогов, создание условий для выявления и обмена лучшими практиками посредством участия в городских и региональных педагогических мероприятиях и конкурсах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непрерывного профессионального развития,  творческой активности педагогов, создание условий для выявления и обмена лучшими практиками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74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потребностей экономики в квалифицированных кадрах необходимого объема, качества и уровня подготовки</w:t>
            </w:r>
          </w:p>
        </w:tc>
      </w:tr>
      <w:tr w:rsidR="007415E4" w:rsidRPr="007415E4" w:rsidTr="0061467F">
        <w:trPr>
          <w:gridAfter w:val="2"/>
          <w:wAfter w:w="40" w:type="dxa"/>
          <w:trHeight w:val="75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Воронежа как всероссийского и международного научно-образовательного центра, площадки для межотраслевого трансфера знаний и технологий, привлекательного для российских и иностранных студентов</w:t>
            </w:r>
            <w:proofErr w:type="gramEnd"/>
          </w:p>
        </w:tc>
      </w:tr>
      <w:tr w:rsidR="007415E4" w:rsidRPr="007415E4" w:rsidTr="0061467F">
        <w:trPr>
          <w:gridAfter w:val="2"/>
          <w:wAfter w:w="40" w:type="dxa"/>
          <w:trHeight w:val="141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«Университет корпораций»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Default="00DE201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менее 40 % программ магистратуры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содержат м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одули технологического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циального предпринимательства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2E67" w:rsidRPr="007415E4" w:rsidRDefault="00BC2E6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7415E4" w:rsidRPr="007415E4" w:rsidTr="0061467F">
        <w:trPr>
          <w:gridAfter w:val="2"/>
          <w:wAfter w:w="40" w:type="dxa"/>
          <w:trHeight w:val="205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импортозамещения образовательных программ: широкая международная аккредитация образовательных программ ВГУ, расширение контингента иностранных преподавателей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двуязычная научно-образовательная и социальная среда ВГУ</w:t>
            </w:r>
            <w:r w:rsidR="0036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Рост контингента иностранных студентов, обучающихся в вузах города 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7415E4" w:rsidRPr="007415E4" w:rsidTr="0061467F">
        <w:trPr>
          <w:gridAfter w:val="2"/>
          <w:wAfter w:w="40" w:type="dxa"/>
          <w:trHeight w:val="220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интегрированного обучения – ориентация программ повышения квалификации и профессиональной переподготовки в системе высшего образования на потребности работодателей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слушателей программ повышения квалификации по отношению к контингенту студентов очной формы обучения составляет не менее 35%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161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кадров, разработка научно-технологических решений для проектов, реализуемых организациями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193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образовательных программ высшего образования, образовательных программ дополнительного образования и научных исследований по ключевым направлениям развития цифровой экономики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159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распространению программ дополнительного образования, включающих учебные дисциплины по освоению новых технологий, организации производства, нормированию труда и т.п. в различных отраслях экономики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научно-образовательного потенциала городского округа город Воронеж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населения, проходящего обучение на различных уровнях</w:t>
            </w:r>
          </w:p>
        </w:tc>
      </w:tr>
      <w:tr w:rsidR="007415E4" w:rsidRPr="007415E4" w:rsidTr="0061467F">
        <w:trPr>
          <w:gridAfter w:val="2"/>
          <w:wAfter w:w="40" w:type="dxa"/>
          <w:trHeight w:val="293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новых специальностей в области технологий СМАРТ, модернизация образовательных программ и технологий: практик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проектно-ориентированные программы, студенческие проектные группы, модули «Технологическое предпринимательство», «Социальное предпринимательство», «Студенческий проект»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социально ответственного поведения участников территориального развития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73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«Воронежский государственный технический университет»</w:t>
            </w:r>
          </w:p>
        </w:tc>
      </w:tr>
      <w:tr w:rsidR="007415E4" w:rsidRPr="007415E4" w:rsidTr="0061467F">
        <w:trPr>
          <w:gridAfter w:val="2"/>
          <w:wAfter w:w="40" w:type="dxa"/>
          <w:trHeight w:val="157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Создана базовая кафедра ВГУ «Эксплуатация атомных электрических станций» при НВАЭС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приток высококвалифицированных кадров, которые будут обладать не только теоретическими, но и практическими компетенциями в рамках национального проекта «Цифровая экономика»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9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«Университет – генератор изменений»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решение профильных региональных задач за счет внебюджетных ресурсов партнеров ФГБОУ ВО «ВГУ»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36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4. Развитие сферы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благоприятной культурной среды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разнообразия города.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отрасли, сглаживание территориальных диспропорций и обеспечение инфраструктурного развития ключевых учреждений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434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отремонтированных и выведенных из аварийного состояния объектов в общем количестве объектов подведомственных учреждений 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2054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дополнительных площадей для учреждений дополнительного образования в сфере культуры и искусства, в том числе за счет открытия филиалов учреждений дополнительного образования в сфере культуры и искусства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детей, охваченных образовательными программами дополнительного образования, в общей численности детей от 5 до 18 лет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582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качественно нового уровня развития инфраструктуры культуры на территории Воронежской области»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66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Оснащение 11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 к 2021 году</w:t>
            </w:r>
            <w:r w:rsidR="00486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6FA" w:rsidRPr="007415E4" w:rsidRDefault="001666FA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6FA" w:rsidRPr="007415E4" w:rsidRDefault="001666FA" w:rsidP="00DF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4865A1">
              <w:rPr>
                <w:rFonts w:ascii="Times New Roman" w:hAnsi="Times New Roman" w:cs="Times New Roman"/>
                <w:sz w:val="24"/>
                <w:szCs w:val="24"/>
              </w:rPr>
              <w:t>реоснащение одной муниципальной библиотеки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по модельному стандарту 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32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6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320"/>
        </w:trPr>
        <w:tc>
          <w:tcPr>
            <w:tcW w:w="859" w:type="dxa"/>
            <w:shd w:val="clear" w:color="auto" w:fill="auto"/>
          </w:tcPr>
          <w:p w:rsidR="001666FA" w:rsidRPr="007415E4" w:rsidRDefault="001666FA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Переоснащена одна муниципальная библиотека по модельному стандарту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320"/>
        </w:trPr>
        <w:tc>
          <w:tcPr>
            <w:tcW w:w="859" w:type="dxa"/>
            <w:shd w:val="clear" w:color="auto" w:fill="auto"/>
          </w:tcPr>
          <w:p w:rsidR="001666FA" w:rsidRPr="007415E4" w:rsidRDefault="001666FA" w:rsidP="00DF4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5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583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муниципальных учреждений современным оборудованием и инвентарем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81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и поддержка педагогических кадров учреждений дополнительного образования в сфере культуры и искусства, работающих с одаренными детьми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повышение квалификации педагогических работников, стимулирование педагогических кадров, работающих с одаренными детьми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25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строительство учреждений клубного типа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инфраструктурного развития учреждений культуры – создание модельных библиотечных и культурно-досуговых учреждений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28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здания клуба «Краснолесье» в мкр. Краснолесный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70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Построено здание клуба «Краснолесье» в мкр. Краснолесный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03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учреждений клубного типа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в муниципальных учреждениях культуры клубного типа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543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Городского Дворца культуры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75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культурно-досугового центра «Шинник»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32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культурного и исторического наследия</w:t>
            </w:r>
          </w:p>
        </w:tc>
      </w:tr>
      <w:tr w:rsidR="007415E4" w:rsidRPr="007415E4" w:rsidTr="0061467F">
        <w:trPr>
          <w:gridAfter w:val="2"/>
          <w:wAfter w:w="40" w:type="dxa"/>
          <w:trHeight w:val="184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E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73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музея Воздушно-десантных войск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популяризация истории города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лидерских позиций города в российской культуре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событийной насыщенности культурной жизни города</w:t>
            </w:r>
          </w:p>
        </w:tc>
      </w:tr>
      <w:tr w:rsidR="007415E4" w:rsidRPr="007415E4" w:rsidTr="0061467F">
        <w:trPr>
          <w:gridAfter w:val="2"/>
          <w:wAfter w:w="40" w:type="dxa"/>
          <w:trHeight w:val="21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культуры и искусства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 личности и общества.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проведенных в городе мероприятий всероссийского и международного значения в сфере культуры и искусства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доли населения, вовлеченного в культурный процесс</w:t>
            </w:r>
          </w:p>
        </w:tc>
      </w:tr>
      <w:tr w:rsidR="007415E4" w:rsidRPr="007415E4" w:rsidTr="0061467F">
        <w:trPr>
          <w:gridAfter w:val="2"/>
          <w:wAfter w:w="40" w:type="dxa"/>
          <w:trHeight w:val="35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широкого знакомства воронежцев с этнокультурным многообразием города и региона</w:t>
            </w:r>
          </w:p>
        </w:tc>
      </w:tr>
      <w:tr w:rsidR="007415E4" w:rsidRPr="007415E4" w:rsidTr="0061467F">
        <w:trPr>
          <w:gridAfter w:val="2"/>
          <w:wAfter w:w="40" w:type="dxa"/>
          <w:trHeight w:val="103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этнокультурного многообразия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мероприятий</w:t>
            </w:r>
            <w:r w:rsidR="00486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этнокультурному многообразию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41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граждан к культурным ценностям и участию в культурной жизни городского округа город Воронеж</w:t>
            </w:r>
          </w:p>
        </w:tc>
      </w:tr>
      <w:tr w:rsidR="007415E4" w:rsidRPr="007415E4" w:rsidTr="0061467F">
        <w:trPr>
          <w:gridAfter w:val="2"/>
          <w:wAfter w:w="40" w:type="dxa"/>
          <w:trHeight w:val="184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информационно-цифровых технологий в сферу услуг, предоставляемых учреждениями культуры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доступа жителей города к культурной деятельности и культурным ценностям.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 количества пользователей информационно-цифровых технологий в сфере услуг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433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A1:G12"/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5. Развитие системы социальной поддержки и социальной защиты</w:t>
            </w:r>
            <w:bookmarkEnd w:id="3"/>
          </w:p>
        </w:tc>
      </w:tr>
      <w:tr w:rsidR="007415E4" w:rsidRPr="007415E4" w:rsidTr="0061467F">
        <w:trPr>
          <w:gridAfter w:val="2"/>
          <w:wAfter w:w="40" w:type="dxa"/>
          <w:trHeight w:val="60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услуг системы социальной защиты</w:t>
            </w:r>
          </w:p>
        </w:tc>
      </w:tr>
      <w:tr w:rsidR="007415E4" w:rsidRPr="007415E4" w:rsidTr="0061467F">
        <w:trPr>
          <w:gridAfter w:val="2"/>
          <w:wAfter w:w="40" w:type="dxa"/>
          <w:trHeight w:val="66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 социальной поддержки отдельных категорий граждан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действующим законодательством.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социального сиротства и семейного неблагополучия</w:t>
            </w:r>
          </w:p>
        </w:tc>
      </w:tr>
      <w:tr w:rsidR="007415E4" w:rsidRPr="007415E4" w:rsidTr="0061467F">
        <w:trPr>
          <w:gridAfter w:val="2"/>
          <w:wAfter w:w="40" w:type="dxa"/>
          <w:trHeight w:val="321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E9345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детей, оставшихся без попечения родите</w:t>
            </w:r>
            <w:r w:rsidR="00DE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устроенных в семьи граждан-</w:t>
            </w:r>
            <w:proofErr w:type="spellStart"/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неродственников</w:t>
            </w:r>
            <w:proofErr w:type="spellEnd"/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99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 для детей-сирот и детей, оставшихся без попечения родителей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мероприятий для детей-сирот и детей, оставшихся без попечения родителей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комфортной безбарьерной среды в приоритетных сферах жизнедеятельности людей с ограниченными возможностями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объектам в приоритетных сферах жизнедеятельности инвалидов и других маломобильных групп населения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149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доступности для инвалидов и других маломобильных групп населения приоритетных социальных объектов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доступности приоритетных объектов социальной инфраструктуры для маломобильных групп населения 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культуры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63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обновление подвижного состава городского пассажирского транспорта в целях приспособления для лиц с ограниченными возможностями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общественного транспорта, приспособленного для лиц с ограниченными возможностями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1259"/>
        </w:trPr>
        <w:tc>
          <w:tcPr>
            <w:tcW w:w="859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18 единиц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1263"/>
        </w:trPr>
        <w:tc>
          <w:tcPr>
            <w:tcW w:w="859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8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62 единицы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1267"/>
        </w:trPr>
        <w:tc>
          <w:tcPr>
            <w:tcW w:w="859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98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58 единиц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1555"/>
        </w:trPr>
        <w:tc>
          <w:tcPr>
            <w:tcW w:w="859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тротуаров и пешеходных переходов для использования инвалидами, передвигающимися в креслах-колясках, и инвалидами с нарушением зрения и слуха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7415E4" w:rsidRPr="007415E4" w:rsidTr="0061467F">
        <w:trPr>
          <w:gridAfter w:val="2"/>
          <w:wAfter w:w="40" w:type="dxa"/>
          <w:trHeight w:val="1549"/>
        </w:trPr>
        <w:tc>
          <w:tcPr>
            <w:tcW w:w="859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798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Оборудовано 46 объектов (30 тротуаров, и 16 пешеходных переходов), доступных для инвалидов и других маломобильных групп населения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666FA" w:rsidRPr="007415E4" w:rsidRDefault="001666FA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7415E4" w:rsidRPr="007415E4" w:rsidTr="0061467F">
        <w:trPr>
          <w:gridAfter w:val="2"/>
          <w:wAfter w:w="40" w:type="dxa"/>
          <w:trHeight w:val="1557"/>
        </w:trPr>
        <w:tc>
          <w:tcPr>
            <w:tcW w:w="859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798" w:type="dxa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Оборудовано 54 объекта (40 тротуаров  и 14 пешеходных переходов),</w:t>
            </w:r>
          </w:p>
          <w:p w:rsidR="001666FA" w:rsidRPr="007415E4" w:rsidRDefault="001666FA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доступных для инвалидов и других маломобильных групп населения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1666FA" w:rsidRPr="007415E4" w:rsidRDefault="001666FA" w:rsidP="00000F08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7415E4" w:rsidRPr="007415E4" w:rsidTr="0061467F">
        <w:trPr>
          <w:gridAfter w:val="2"/>
          <w:wAfter w:w="40" w:type="dxa"/>
          <w:trHeight w:val="39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6. Развитие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57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Активизация институтов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участия граждан, некоммерческих и общественных организаций в управлении городом, в реализации социальных проектов</w:t>
            </w:r>
          </w:p>
        </w:tc>
      </w:tr>
      <w:tr w:rsidR="007415E4" w:rsidRPr="007415E4" w:rsidTr="0061467F">
        <w:trPr>
          <w:gridAfter w:val="2"/>
          <w:wAfter w:w="40" w:type="dxa"/>
          <w:trHeight w:val="159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муниципальной поддержки территориальному общественному самоуправлению и инициативам граждан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горожан в ра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зработке и реализации социально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проектов.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уровня вовлеченности горожан в процессы благоустройства общественных пространств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26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Реализованы 20 проектов общественных инициатив ТОС, в том числе с поддержкой грант-оператора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ссоциации «Совет муниципальных образований Воронежской области»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84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Малышево с применением механизма инициативного бюджетирования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района. Управление дорожного хозяйства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415E4" w:rsidRPr="007415E4" w:rsidTr="0061467F">
        <w:trPr>
          <w:gridAfter w:val="2"/>
          <w:wAfter w:w="40" w:type="dxa"/>
          <w:trHeight w:val="83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Подклетное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района. 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83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Подгорное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Коминтерновского района.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13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Краснолесный с применением механизма инициативного бюджетирования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Железнодорожного района.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по нечетной стороне ул. Чапаева в границах от ул. Грамши до ул. Краснознаменная на территории Ленинского района города Воронежа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Ленинского  района 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на нечетной стороне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от ул. Республиканская до пересечения с ул. 45 стрелковой дивизии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Коминтерновского  района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по ул. Березовая роща вдоль домов № 2а, 2б, 2, 4, 6, 6а, 44, 46, 60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Циолковского, 113д, по пер. Отличников до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, 49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Левобережного  района 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от д. 52 до д. 136 и по ул. Берегового от д. 1 до д. 5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Советского района 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обустройству сквера Молодежный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Железнодорожного района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тротуарных дорожек по ул. Пирогова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 района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Левобережного  района</w:t>
            </w:r>
          </w:p>
        </w:tc>
      </w:tr>
      <w:tr w:rsidR="007415E4" w:rsidRPr="007415E4" w:rsidTr="0061467F">
        <w:trPr>
          <w:gridAfter w:val="2"/>
          <w:wAfter w:w="40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21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обустройству 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бульвара Дружбы народов  (</w:t>
            </w:r>
            <w:proofErr w:type="spellStart"/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Дачный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9B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1666FA" w:rsidRPr="007415E4" w:rsidRDefault="001666FA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Железнодорожного 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21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 от развязки Северного моста до остановки </w:t>
            </w:r>
            <w:r w:rsidR="00216D5D">
              <w:rPr>
                <w:rFonts w:ascii="Times New Roman" w:hAnsi="Times New Roman" w:cs="Times New Roman"/>
                <w:sz w:val="24"/>
                <w:szCs w:val="24"/>
              </w:rPr>
              <w:t>«Улица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 роща</w:t>
            </w:r>
            <w:r w:rsidR="00216D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21" w:type="dxa"/>
            <w:gridSpan w:val="11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тротуара по ул. Верещагина (четная сторона)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2" w:type="dxa"/>
            <w:gridSpan w:val="10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Коминтерновского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Реализован пр</w:t>
            </w:r>
            <w:r w:rsidR="00216D5D">
              <w:rPr>
                <w:rFonts w:ascii="Times New Roman" w:hAnsi="Times New Roman" w:cs="Times New Roman"/>
                <w:sz w:val="24"/>
                <w:szCs w:val="24"/>
              </w:rPr>
              <w:t>оект по благоустройству сквера Майский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Никольское)</w:t>
            </w:r>
            <w:proofErr w:type="gramEnd"/>
          </w:p>
        </w:tc>
        <w:tc>
          <w:tcPr>
            <w:tcW w:w="4394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2" w:type="dxa"/>
            <w:gridSpan w:val="10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1666FA" w:rsidRPr="007415E4" w:rsidRDefault="00216D5D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Левобережного 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1666FA" w:rsidRPr="007415E4" w:rsidRDefault="001666FA" w:rsidP="00216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тротуарной дорожки по ул. Октябрьская, ул. 41</w:t>
            </w:r>
            <w:r w:rsidR="00216D5D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Пограничного Полка до ул. Теплоэнергетиков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  <w:proofErr w:type="gramEnd"/>
          </w:p>
        </w:tc>
        <w:tc>
          <w:tcPr>
            <w:tcW w:w="4394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2" w:type="dxa"/>
            <w:gridSpan w:val="10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1666FA" w:rsidRPr="007415E4" w:rsidRDefault="001666FA" w:rsidP="00216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20 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216D5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ВЛКСМ и ул. </w:t>
            </w:r>
            <w:proofErr w:type="gramStart"/>
            <w:r w:rsidR="00216D5D" w:rsidRPr="007415E4">
              <w:rPr>
                <w:rFonts w:ascii="Times New Roman" w:hAnsi="Times New Roman" w:cs="Times New Roman"/>
                <w:sz w:val="24"/>
                <w:szCs w:val="24"/>
              </w:rPr>
              <w:t>Манежная</w:t>
            </w:r>
            <w:proofErr w:type="gramEnd"/>
            <w:r w:rsidR="00216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Большая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2" w:type="dxa"/>
            <w:gridSpan w:val="10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849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Реализованы 2 практики гражданских инициатив в рамках развития инициативного бюджетирования: обустройство парка в </w:t>
            </w:r>
            <w:proofErr w:type="spellStart"/>
            <w:r w:rsidRPr="007415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="00216D5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7415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Придонской и тротуара и велодорожки в мкр. Шилово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02" w:type="dxa"/>
            <w:gridSpan w:val="10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«Охрана окружающей среды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</w:t>
            </w:r>
          </w:p>
        </w:tc>
      </w:tr>
      <w:tr w:rsidR="007415E4" w:rsidRPr="007415E4" w:rsidTr="0061467F">
        <w:trPr>
          <w:gridAfter w:val="3"/>
          <w:wAfter w:w="66" w:type="dxa"/>
          <w:trHeight w:val="307"/>
        </w:trPr>
        <w:tc>
          <w:tcPr>
            <w:tcW w:w="859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415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Реализована практика гражданских инициатив в рамках развития инициативног</w:t>
            </w:r>
            <w:r w:rsidR="00216D5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 бюджетирования: обустройство бульвара </w:t>
            </w:r>
            <w:proofErr w:type="gramStart"/>
            <w:r w:rsidR="00216D5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Красноармейский</w:t>
            </w:r>
            <w:proofErr w:type="gramEnd"/>
          </w:p>
        </w:tc>
        <w:tc>
          <w:tcPr>
            <w:tcW w:w="4394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2" w:type="dxa"/>
            <w:gridSpan w:val="10"/>
            <w:shd w:val="clear" w:color="auto" w:fill="auto"/>
          </w:tcPr>
          <w:p w:rsidR="001666FA" w:rsidRPr="007415E4" w:rsidRDefault="00216D5D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«Охрана окружающей среды»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1666FA" w:rsidRPr="007415E4" w:rsidRDefault="001666FA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Ленинского  района</w:t>
            </w:r>
          </w:p>
        </w:tc>
      </w:tr>
      <w:tr w:rsidR="007415E4" w:rsidRPr="007415E4" w:rsidTr="0061467F">
        <w:trPr>
          <w:gridAfter w:val="2"/>
          <w:wAfter w:w="40" w:type="dxa"/>
          <w:trHeight w:val="104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216D5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(СОНКО)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финансовая, информационная, консультационная и имущественная поддержка СОНКО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98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216D5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984"/>
        </w:trPr>
        <w:tc>
          <w:tcPr>
            <w:tcW w:w="859" w:type="dxa"/>
            <w:shd w:val="clear" w:color="auto" w:fill="auto"/>
          </w:tcPr>
          <w:p w:rsidR="001666FA" w:rsidRPr="007415E4" w:rsidRDefault="00216D5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984"/>
        </w:trPr>
        <w:tc>
          <w:tcPr>
            <w:tcW w:w="859" w:type="dxa"/>
            <w:shd w:val="clear" w:color="auto" w:fill="auto"/>
          </w:tcPr>
          <w:p w:rsidR="001666FA" w:rsidRPr="007415E4" w:rsidRDefault="00216D5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984"/>
        </w:trPr>
        <w:tc>
          <w:tcPr>
            <w:tcW w:w="859" w:type="dxa"/>
            <w:shd w:val="clear" w:color="auto" w:fill="auto"/>
          </w:tcPr>
          <w:p w:rsidR="001666FA" w:rsidRPr="007415E4" w:rsidRDefault="00216D5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AD29B0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  <w:p w:rsidR="00AD29B0" w:rsidRPr="007415E4" w:rsidRDefault="00AD29B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9B0" w:rsidRPr="007415E4" w:rsidRDefault="00AD29B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9B0" w:rsidRPr="007415E4" w:rsidRDefault="00AD29B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D5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D8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местного  сообщества в стратегическом планировании развития города</w:t>
            </w:r>
          </w:p>
        </w:tc>
      </w:tr>
      <w:tr w:rsidR="007415E4" w:rsidRPr="007415E4" w:rsidTr="0061467F">
        <w:trPr>
          <w:gridAfter w:val="2"/>
          <w:wAfter w:w="40" w:type="dxa"/>
          <w:trHeight w:val="195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экспертных площадок для обсуждения актуальных вопросов социально-экономического развития города с привлечением представителей общественных организаций и граждан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и некоммерческих общественных организаций в выработке мер, направленных на достижение стратегических целей в приоритетных сферах социально-экономического развития города Воронежа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  <w:r w:rsid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планирования и программ развития</w:t>
            </w:r>
          </w:p>
        </w:tc>
      </w:tr>
      <w:tr w:rsidR="007415E4" w:rsidRPr="007415E4" w:rsidTr="0061467F">
        <w:trPr>
          <w:gridAfter w:val="2"/>
          <w:wAfter w:w="40" w:type="dxa"/>
          <w:trHeight w:val="36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77"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цели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Деятельное включение молодежи в образовательные, экономические, политические и социальные процессы.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Патриотическое, духовно-нравственное воспитание молодежи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гражданского становления, патриотического, духовно-нравственного воспитания молодежи</w:t>
            </w:r>
          </w:p>
        </w:tc>
      </w:tr>
      <w:tr w:rsidR="007415E4" w:rsidRPr="007415E4" w:rsidTr="0061467F">
        <w:trPr>
          <w:gridAfter w:val="2"/>
          <w:wAfter w:w="40" w:type="dxa"/>
          <w:trHeight w:val="123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молодежи в социальную практику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людей, участвующих в различных формах самоорганизации и структурах социальной направленности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77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молодежи в деятельность военно-патриотических объединений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граждан, охваченных деятельностью военно-патриотических объединений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61467F">
        <w:trPr>
          <w:gridAfter w:val="2"/>
          <w:wAfter w:w="40" w:type="dxa"/>
          <w:trHeight w:val="214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культурных и нравственных ценностей среди молодежи, в том числе формирование уважительного отношения ко всем этносам и религиям.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количества мероприятий, проектов (программ), направленных на патриотическое воспитание молодежи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415E4" w:rsidRPr="007415E4" w:rsidTr="0061467F">
        <w:trPr>
          <w:gridAfter w:val="2"/>
          <w:wAfter w:w="40" w:type="dxa"/>
          <w:trHeight w:val="104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 по профилактике терроризма, экстремизма и межнациональных конфликтов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/>
                <w:sz w:val="24"/>
                <w:szCs w:val="24"/>
              </w:rPr>
              <w:t>Противодействие распространению идеологии терроризма и экстремизма на территории городского округа город Воронеж в молодежной среде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40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7. Совершенствование сферы занятости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эффективной занятости и создание условий достойного труда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занятости населения города Воронежа, повышение ее эффективности, обеспечение базовых характеристик достойного труда для всех категорий трудоспособного населения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272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реализации комплекса мероприятий, связанных с обеспечением занятости населения городского округа город Воронеж, формированием эффективной занятости, созданием условий для обеспечения базовых характеристик достойного труда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размера среднемесячной номинальной начисленной заработной платы работников.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среднедушевых денежных доходов населения.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Сокращение доли населения с денежными доходами ниже прожиточного минимума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122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реализации федерального проекта «Старшее поколение» национального проекта «Демография»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 посредством переобучения работников предпенсионного возраста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4B4308">
        <w:trPr>
          <w:gridAfter w:val="2"/>
          <w:wAfter w:w="40" w:type="dxa"/>
          <w:trHeight w:val="13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4B4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ежеквартального мониторинга </w:t>
            </w:r>
            <w:r w:rsidR="004B4308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социально-экономических показателей деятельности</w:t>
            </w:r>
            <w:r w:rsidR="004B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средних и крупных пр</w:t>
            </w:r>
            <w:r w:rsidR="004B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едприятий промышленного сектора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и предупреждение негативных тенденций развития промышленного сектора экономики 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46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8. Защита граждан от чрезвычайных ситуаций, совершенствование системы общественной безопасности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контролируемости и безопасности общественного пространства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и кадрового состава муниципальных организаций, обеспечивающих защиту от чрезвычайных ситуаций</w:t>
            </w:r>
          </w:p>
        </w:tc>
      </w:tr>
      <w:tr w:rsidR="007415E4" w:rsidRPr="007415E4" w:rsidTr="0061467F">
        <w:trPr>
          <w:gridAfter w:val="2"/>
          <w:wAfter w:w="40" w:type="dxa"/>
          <w:trHeight w:val="145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современного оборудования, инвентаря и снаряжения для организаций и сотрудников, обеспечивающих защиту населения от чрезвычайных ситуаций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спасенных в чрезвычайных ситуациях и происшествиях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«Защита от чрезвычайных ситуаций»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ГО ЧС г. Воронежа»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контроля общественного пространства на основе IT-технологий</w:t>
            </w:r>
          </w:p>
        </w:tc>
      </w:tr>
      <w:tr w:rsidR="007415E4" w:rsidRPr="007415E4" w:rsidTr="0061467F">
        <w:trPr>
          <w:gridAfter w:val="2"/>
          <w:wAfter w:w="40" w:type="dxa"/>
          <w:trHeight w:val="214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развитие системы видеонаблюдения на территории городского округа город Воронеж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камер видеонаблюдения, обслуживаемых МКУ «Безопасный город»,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камер видеонаблюдения объектов различных форм собственности, интегрированных в Центр видеомониторинга МКУ «Безопасный город»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17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Приобретены и установлены 54 видеокамеры за счет средств бюджета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7550BB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244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58 видеокамер за счет средств бюджета </w:t>
            </w: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243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7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 60 видеокамер за счет средств бюджета </w:t>
            </w: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243"/>
        </w:trPr>
        <w:tc>
          <w:tcPr>
            <w:tcW w:w="859" w:type="dxa"/>
            <w:shd w:val="clear" w:color="auto" w:fill="auto"/>
          </w:tcPr>
          <w:p w:rsidR="001666FA" w:rsidRPr="007415E4" w:rsidRDefault="00AD29B0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7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Приобретены и установлены  60 видеокамер за счет средств бюджета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D5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2022 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41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/>
                <w:sz w:val="24"/>
                <w:szCs w:val="24"/>
              </w:rPr>
              <w:t xml:space="preserve">Интеграция </w:t>
            </w:r>
            <w:proofErr w:type="gramStart"/>
            <w:r w:rsidRPr="007415E4">
              <w:rPr>
                <w:rFonts w:ascii="Times New Roman" w:hAnsi="Times New Roman"/>
                <w:sz w:val="24"/>
                <w:szCs w:val="24"/>
              </w:rPr>
              <w:t>камер видеонаблюдения объектов различных форм собственности</w:t>
            </w:r>
            <w:proofErr w:type="gramEnd"/>
            <w:r w:rsidRPr="00741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 видеомониторинга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«Безопасный город»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4">
              <w:rPr>
                <w:rFonts w:ascii="Times New Roman" w:hAnsi="Times New Roman"/>
                <w:sz w:val="24"/>
                <w:szCs w:val="24"/>
              </w:rPr>
              <w:t xml:space="preserve">Увеличение доли общественных пространств, охваченных системой видеонаблюдения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30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постоянной готовности систем оповещения населения об угрозе возникновения чрезвычайных ситуаций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количества оповещаемого населения городского округа город Воронеж на уровне 100%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«Защита от чрезвычайных ситуаций»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ГО ЧС г. Воронежа»</w:t>
            </w:r>
          </w:p>
        </w:tc>
      </w:tr>
      <w:tr w:rsidR="007415E4" w:rsidRPr="007415E4" w:rsidTr="0061467F">
        <w:trPr>
          <w:gridAfter w:val="2"/>
          <w:wAfter w:w="40" w:type="dxa"/>
          <w:trHeight w:val="40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1A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9. Развитие высокотехнологичного промышленного комплекса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промышленного производства</w:t>
            </w:r>
          </w:p>
        </w:tc>
      </w:tr>
      <w:tr w:rsidR="007415E4" w:rsidRPr="007415E4" w:rsidTr="0061467F">
        <w:trPr>
          <w:gridAfter w:val="2"/>
          <w:wAfter w:w="40" w:type="dxa"/>
          <w:trHeight w:val="46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созданию новых производств</w:t>
            </w:r>
          </w:p>
        </w:tc>
      </w:tr>
      <w:tr w:rsidR="007415E4" w:rsidRPr="007415E4" w:rsidTr="0061467F">
        <w:trPr>
          <w:gridAfter w:val="2"/>
          <w:wAfter w:w="40" w:type="dxa"/>
          <w:trHeight w:val="179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промышленных зон для выявления территорий, перспективных для реновации производств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территорий, перспективных для реновации производств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2"/>
          <w:wAfter w:w="40" w:type="dxa"/>
          <w:trHeight w:val="2737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 конкурентных преимуществ города посредством участия в специализированных мероприятиях (промышленных форумах, выставках и конференциях международного, федерального и областного масштаба) в целях привлечения потенциальных инвесторов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отгруженных товаров собственного производства, выполненных работ и услуг </w:t>
            </w:r>
            <w:r w:rsidR="00DA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собственными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силами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042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заключени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специализированных инвестиционных контрактов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действующих промышленных предприятий</w:t>
            </w:r>
          </w:p>
        </w:tc>
      </w:tr>
      <w:tr w:rsidR="007415E4" w:rsidRPr="007415E4" w:rsidTr="0061467F">
        <w:trPr>
          <w:gridAfter w:val="2"/>
          <w:wAfter w:w="40" w:type="dxa"/>
          <w:trHeight w:val="235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модернизации действующих производств посредством информационно-консультационной помощи промышленным предприятиям городского округа по вопросам получения мер государственной поддержки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модернизации, техническому перевооружению промышленных предприятий города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новых индустриальных технологий</w:t>
            </w:r>
          </w:p>
        </w:tc>
      </w:tr>
      <w:tr w:rsidR="007415E4" w:rsidRPr="007415E4" w:rsidTr="0061467F">
        <w:trPr>
          <w:gridAfter w:val="2"/>
          <w:wAfter w:w="40" w:type="dxa"/>
          <w:trHeight w:val="151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вузами города по вопросам внедрения результатов НИОКР и инновационных разработок в промышленное производство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связи науки с производством.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отгруженных товаров собственного производства, выполненных работ и услуг 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собственными силами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46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инвестиционной привлекательности городского округа и муниципальных образований, входящих в Воронежскую агломерацию</w:t>
            </w:r>
          </w:p>
        </w:tc>
      </w:tr>
      <w:tr w:rsidR="007415E4" w:rsidRPr="007415E4" w:rsidTr="0061467F">
        <w:trPr>
          <w:gridAfter w:val="2"/>
          <w:wAfter w:w="40" w:type="dxa"/>
          <w:trHeight w:val="186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информационно-консультационной помощи промышленным предприятиям городского округа по вопросам получения мер государственной поддержки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мероприятиях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производительности труда и занятости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производительности труда в промышленном секторе городского округа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муниципальных образований, входящих в Воронежскую агломерацию</w:t>
            </w:r>
          </w:p>
        </w:tc>
      </w:tr>
      <w:tr w:rsidR="007415E4" w:rsidRPr="007415E4" w:rsidTr="0061467F">
        <w:trPr>
          <w:gridAfter w:val="2"/>
          <w:wAfter w:w="40" w:type="dxa"/>
          <w:trHeight w:val="190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реализации государственных программ и проектов повышения производительности труда в ведущих отраслях, отраслевых и межотраслевых комплексах региона (раздел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ОКВЭД)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производительности  труда в промышленности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цифровой экономики, распространение IT-технологий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цифровых технологий в производство и систему коммуникаций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предприятий промышленного сектора и сопряженных с ним отраслей экономики</w:t>
            </w:r>
          </w:p>
        </w:tc>
      </w:tr>
      <w:tr w:rsidR="007415E4" w:rsidRPr="007415E4" w:rsidTr="0061467F">
        <w:trPr>
          <w:gridAfter w:val="2"/>
          <w:wAfter w:w="40" w:type="dxa"/>
          <w:trHeight w:val="123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промышленного интернета (технологии IoT)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существующих производственных и технологических процессов, снижение потребности в капитальных затратах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внешнеэкономической деятельности предприятий и организаций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новых экспортирующих секторов, расширению экспорта продукции воронежских предприятий</w:t>
            </w:r>
          </w:p>
        </w:tc>
      </w:tr>
      <w:tr w:rsidR="007415E4" w:rsidRPr="007415E4" w:rsidTr="0061467F">
        <w:trPr>
          <w:gridAfter w:val="2"/>
          <w:wAfter w:w="40" w:type="dxa"/>
          <w:trHeight w:val="193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промышленных предприятий о проведении выставок, ярмарок, конференций. Содействие в их организации. Привлечение промышленных предприятий к внутренней и внешней кооперации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рынков сбыта продукции воронежских предприятий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58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проекте «Международная кооперация и экспорт в Воронежской области» в части его реализации на территории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экспорта промышленной продукции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45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10. Развитие связи, информационных и коммуникационных технологий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tabs>
                <w:tab w:val="left" w:pos="1780"/>
              </w:tabs>
              <w:spacing w:after="0" w:line="240" w:lineRule="auto"/>
              <w:ind w:left="-58" w:right="-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устойчивого развития рынка информационно-коммуникационных услуг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широкому применению цифровых технологий в деятельности организаций и домохозяйств</w:t>
            </w:r>
          </w:p>
        </w:tc>
      </w:tr>
      <w:tr w:rsidR="007415E4" w:rsidRPr="007415E4" w:rsidTr="0061467F">
        <w:trPr>
          <w:gridAfter w:val="2"/>
          <w:wAfter w:w="40" w:type="dxa"/>
          <w:trHeight w:val="21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в электронной форме посредством Портала государственных и муниципальных услуг Воронежской области в сети Интернет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вновь вводимых муниципальных услуг в электронный вид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Сохранение доли муниципальных услуг, предоставляемых администрацией городского округа город Воронеж, переведенных в электронную форму, в общем количестве предос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тавляемых муниципальных услуг на уровне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делами, учета и отчетности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телекоммуникационной инфраструктуры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29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формированию информационной среды, создание и внедрение отечественных информационных и коммуникационных технологий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доли используемых отечественных программ, информационных продуктов и технологий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162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подготовки специалистов в области информационно-коммуникационных технологий и программного обеспечения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уровня подготовки специалистов в области ИКТ.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оборота и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на предприятиях IT-сектора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E3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«Воронежский государственный технический университет»</w:t>
            </w:r>
          </w:p>
        </w:tc>
      </w:tr>
      <w:tr w:rsidR="007415E4" w:rsidRPr="007415E4" w:rsidTr="0061467F">
        <w:trPr>
          <w:gridAfter w:val="2"/>
          <w:wAfter w:w="40" w:type="dxa"/>
          <w:trHeight w:val="42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11. Развитие научно-инновационной сферы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Инновационное развитие экономики</w:t>
            </w:r>
          </w:p>
        </w:tc>
      </w:tr>
      <w:tr w:rsidR="007415E4" w:rsidRPr="007415E4" w:rsidTr="0061467F">
        <w:trPr>
          <w:gridAfter w:val="2"/>
          <w:wAfter w:w="40" w:type="dxa"/>
          <w:trHeight w:val="42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предприятий и организаций</w:t>
            </w:r>
          </w:p>
        </w:tc>
      </w:tr>
      <w:tr w:rsidR="007415E4" w:rsidRPr="007415E4" w:rsidTr="0061467F">
        <w:trPr>
          <w:gridAfter w:val="2"/>
          <w:wAfter w:w="40" w:type="dxa"/>
          <w:trHeight w:val="195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Информационно-консультационное сопровождение субъектов инновационной деятельности, в том числе малых инновационных предприятий городского округа в их работе по внедрению инноваций в реальный сектор экономики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удельного веса организаций, осуществляющих инновационную деятельность, в общем числе обследованных организаций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89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участию представителей инновационной индустрии в форумах, конференциях, круглых столах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удельного веса организаций, осуществляющих инновационную деятельность, в общем числе обследованных организаций.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Продвижение инновационных разработок на рынки других субъектов Российской Федерации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крупными промышленными предприятиями, субъектами предпринимательства, вузами в инновационной сфере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эффективной связи науки с производством.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благоприятных условий для развития малых производственных компаний в инновационной сфере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162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проведении биржи контрактов крупных промышленных предприятий городского округа (в рамках Воронежского промышленного форума)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Налаживание кооперационных связей крупных предприятий с малыми и средними инновационными предприятиями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инновационной инфраструктуры</w:t>
            </w:r>
          </w:p>
        </w:tc>
      </w:tr>
      <w:tr w:rsidR="007415E4" w:rsidRPr="007415E4" w:rsidTr="0061467F">
        <w:trPr>
          <w:gridAfter w:val="2"/>
          <w:wAfter w:w="40" w:type="dxa"/>
          <w:trHeight w:val="165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на базе инфраструктурных объектов ВГУ для предприятий индустриального парка «Масловский», кластерных образований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инноваций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7415E4" w:rsidRPr="007415E4" w:rsidTr="0061467F">
        <w:trPr>
          <w:gridAfter w:val="2"/>
          <w:wAfter w:w="40" w:type="dxa"/>
          <w:trHeight w:val="353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региональном проекте «Создание межвузовского инжинирингового центра»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структуры, объединяющей и координирующей работу вузов города по развитию технических подходов к оказанию инжиниринговых услуг для промышленных предприятий, обеспечению инжинирингового сопровождения стратегических проектов региона, развитию системы взаимообмена опытом и демонстрации положительных практик успешной реализации высокотехнологичных проектов на университетском уровне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«ВГУ» </w:t>
            </w:r>
          </w:p>
        </w:tc>
      </w:tr>
      <w:tr w:rsidR="007415E4" w:rsidRPr="007415E4" w:rsidTr="0061467F">
        <w:trPr>
          <w:gridAfter w:val="2"/>
          <w:wAfter w:w="40" w:type="dxa"/>
          <w:trHeight w:val="583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проекте «Создание регионального центра наукоемких технологий и социально значимых проектов на базе ВГТУ» в части реализации на территории города Воронежа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кадрового, административного и материально-технического ресурсов органов власти, образовательных организаций и предприятий реального сектора экономики с целью ускорения технологического развития городского округа и региона.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механизмов сетевого взаимодействия образовательных организаций разного уровня в целях формирования эффективной системы опережающего воспроизводства инженерных кадров для региональной экономики.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центра по трансферу инновационных технологий, форсайт-технологий инженерной и социальной направленности для устойчивого развития городского округа,  региона в условиях глобальных вызовов экономики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E3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«Воронежский государственный технический университет» </w:t>
            </w:r>
          </w:p>
        </w:tc>
      </w:tr>
      <w:tr w:rsidR="007415E4" w:rsidRPr="007415E4" w:rsidTr="0061467F">
        <w:trPr>
          <w:gridAfter w:val="2"/>
          <w:wAfter w:w="40" w:type="dxa"/>
          <w:trHeight w:val="45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12. Развитие потребительского рынка и туризма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населения и гостей города качественными товарами и услугами, в полной мере удовлетворяющими платежеспособный спрос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качества и объемов товарооборота и платных услуг</w:t>
            </w:r>
          </w:p>
        </w:tc>
      </w:tr>
      <w:tr w:rsidR="007415E4" w:rsidRPr="007415E4" w:rsidTr="0061467F">
        <w:trPr>
          <w:gridAfter w:val="2"/>
          <w:wAfter w:w="40" w:type="dxa"/>
          <w:trHeight w:val="148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0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продвижению российских и местных товаропроизводителей путем создания условий для реализации в рыночной сети сельскохозяйственной продукции, произведенной крестьянскими (фермерскими) хозяйствами, физическими лицами, ведущими личное (подсобное) хозяйство, и предприятиями перерабатывающей промышленности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9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1115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 организации и проведении межрегиональных оптовых выставок-ярмарок, городских конкурсов, семинаров и благотворительных акций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1410"/>
        </w:trPr>
        <w:tc>
          <w:tcPr>
            <w:tcW w:w="859" w:type="dxa"/>
            <w:shd w:val="clear" w:color="auto" w:fill="auto"/>
          </w:tcPr>
          <w:p w:rsidR="001666FA" w:rsidRPr="007415E4" w:rsidRDefault="001666FA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D29B0"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0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аукционов по продаже права заключения договоров на организацию ярмарок и размещение нестационарных торговых объектов на территории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поступлений в бюджет городского округа город Воронеж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591"/>
        </w:trPr>
        <w:tc>
          <w:tcPr>
            <w:tcW w:w="859" w:type="dxa"/>
            <w:shd w:val="clear" w:color="auto" w:fill="auto"/>
          </w:tcPr>
          <w:p w:rsidR="001666FA" w:rsidRPr="007415E4" w:rsidRDefault="001666FA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D29B0"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временных организаций быстрого обслуживания (сезонные кафе) 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сети объектов общественного питания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интересов потребителей товаров от недобросовестных действий хозяйствующих субъектов</w:t>
            </w:r>
          </w:p>
        </w:tc>
      </w:tr>
      <w:tr w:rsidR="007415E4" w:rsidRPr="007415E4" w:rsidTr="0061467F">
        <w:trPr>
          <w:gridAfter w:val="2"/>
          <w:wAfter w:w="40" w:type="dxa"/>
          <w:trHeight w:val="141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 по вопросам надзора за деятельностью организаций сферы потребительского рынка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фактов нарушения прав потребителей, реализации некачественных товаров и предоставления услуг в потребительской сфере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134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контроля, общественными объединениями в сфере защиты прав потребителей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удовлетворенности населения качеством товаров и услуг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туризма на территории городского округа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туристического потенциала городского округа город Воронеж</w:t>
            </w:r>
          </w:p>
        </w:tc>
      </w:tr>
      <w:tr w:rsidR="007415E4" w:rsidRPr="007415E4" w:rsidTr="0061467F">
        <w:trPr>
          <w:gridAfter w:val="2"/>
          <w:wAfter w:w="40" w:type="dxa"/>
          <w:trHeight w:val="129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поддержание в актуальном состоянии карты туристических маршрутов (пешеходных и автобусно-пешеходных) в городском округе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пребывания гостей города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экологии </w:t>
            </w:r>
          </w:p>
        </w:tc>
      </w:tr>
      <w:tr w:rsidR="007415E4" w:rsidRPr="007415E4" w:rsidTr="0061467F">
        <w:trPr>
          <w:gridAfter w:val="2"/>
          <w:wAfter w:w="40" w:type="dxa"/>
          <w:trHeight w:val="155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Взаимодействие с туроператорами и коллективными средствами размещения гостей города по вопросу оказания туристских услуг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оказанных туристско-информационных услуг и объема услуг гостиниц и аналогичных средств размещения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экологии   </w:t>
            </w:r>
          </w:p>
        </w:tc>
      </w:tr>
      <w:tr w:rsidR="007415E4" w:rsidRPr="007415E4" w:rsidTr="0061467F">
        <w:trPr>
          <w:gridAfter w:val="2"/>
          <w:wAfter w:w="40" w:type="dxa"/>
          <w:trHeight w:val="119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Создание и ведение реестра (информационной базы данных)  объектов туристской индустрии  и туристских ресурсов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Повышение  уровня информированности гостей и жителей города об объектах туристской инфраструктуры и туристских ресурсов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экологии   </w:t>
            </w:r>
          </w:p>
        </w:tc>
      </w:tr>
      <w:tr w:rsidR="007415E4" w:rsidRPr="007415E4" w:rsidTr="0061467F">
        <w:trPr>
          <w:gridAfter w:val="2"/>
          <w:wAfter w:w="40" w:type="dxa"/>
          <w:trHeight w:val="43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13. Развитие малого и среднего предпринимательства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6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предпринимательской активности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0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благоприятного предпринимательского климата, конкурентной среды, активизация деятельности малых предприятий на товарных рынках города.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вклада в экономику городского округа город Воронеж субъектов малого и среднего бизнеса.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занятости и </w:t>
            </w:r>
            <w:proofErr w:type="spell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предпринимательства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предпринимательства</w:t>
            </w:r>
          </w:p>
        </w:tc>
      </w:tr>
      <w:tr w:rsidR="007415E4" w:rsidRPr="007415E4" w:rsidTr="0061467F">
        <w:trPr>
          <w:gridAfter w:val="3"/>
          <w:wAfter w:w="66" w:type="dxa"/>
          <w:trHeight w:val="114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7634D2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муниципального имущества на льготных условиях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AD29B0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субъектов МСП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350"/>
        </w:trPr>
        <w:tc>
          <w:tcPr>
            <w:tcW w:w="859" w:type="dxa"/>
            <w:shd w:val="clear" w:color="auto" w:fill="auto"/>
          </w:tcPr>
          <w:p w:rsidR="001666FA" w:rsidRPr="007415E4" w:rsidRDefault="001666FA" w:rsidP="00AD2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B0" w:rsidRPr="007415E4" w:rsidRDefault="00AD29B0" w:rsidP="00AD29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вебинаров, круглых столов, мастер-классов, </w:t>
            </w:r>
            <w:proofErr w:type="gramStart"/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бизнес-тренингов</w:t>
            </w:r>
            <w:proofErr w:type="gramEnd"/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в том числе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популяризации бизнес-успеха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76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</w:t>
            </w:r>
            <w:r w:rsidR="007634D2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получивших информационно-консультационную поддержку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Сокращение распространения незарегистрированной предпринимательской деятельности </w:t>
            </w:r>
          </w:p>
        </w:tc>
      </w:tr>
      <w:tr w:rsidR="007415E4" w:rsidRPr="007415E4" w:rsidTr="0061467F">
        <w:trPr>
          <w:gridAfter w:val="2"/>
          <w:wAfter w:w="40" w:type="dxa"/>
          <w:trHeight w:val="39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AD29B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доли скрытых доходов в общем объеме доходов домохозяйств, расширение легального сектора индивидуальной трудовой деятельности и самозанятости </w:t>
            </w:r>
          </w:p>
        </w:tc>
      </w:tr>
      <w:tr w:rsidR="007415E4" w:rsidRPr="007415E4" w:rsidTr="0061467F">
        <w:trPr>
          <w:gridAfter w:val="3"/>
          <w:wAfter w:w="66" w:type="dxa"/>
          <w:trHeight w:val="119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AD29B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руководителями предприятий по вопросам легализации занятости населения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4" w:type="dxa"/>
            <w:gridSpan w:val="11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1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7415E4" w:rsidRPr="007415E4" w:rsidTr="0061467F">
        <w:trPr>
          <w:gridAfter w:val="3"/>
          <w:wAfter w:w="66" w:type="dxa"/>
          <w:trHeight w:val="1360"/>
        </w:trPr>
        <w:tc>
          <w:tcPr>
            <w:tcW w:w="859" w:type="dxa"/>
            <w:shd w:val="clear" w:color="auto" w:fill="auto"/>
          </w:tcPr>
          <w:p w:rsidR="001666FA" w:rsidRPr="007415E4" w:rsidRDefault="00AD29B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поддержки лицам, легализующим индивидуальную трудовую деятельность и самозанятость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4" w:type="dxa"/>
            <w:gridSpan w:val="11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40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14. Совершенствование имущественных и финансовых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tabs>
                <w:tab w:val="left" w:pos="1775"/>
              </w:tabs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муниципальных ресурсов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структуры муниципального имущества городского округа город Воронеж</w:t>
            </w:r>
          </w:p>
        </w:tc>
      </w:tr>
      <w:tr w:rsidR="007415E4" w:rsidRPr="007415E4" w:rsidTr="0061467F">
        <w:trPr>
          <w:gridAfter w:val="2"/>
          <w:wAfter w:w="40" w:type="dxa"/>
          <w:trHeight w:val="136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объектов недвижимости и земельных участков в муниципальную собственность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зарегистрированных объектов недвижимости и земельных участков, находящихся в муниципальной собственности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33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7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8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460 объектов недвижимости и земельных участков в муниципальную собственность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33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7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82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430 объектов недвижимости и земельных участков в муниципальную собственность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33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7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82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430 объектов недвижимости и земельных участков в муниципальную собственность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33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7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эффективности использования муниципального имущества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14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процедур продажи и аренды муниципального имущества на электронных площадках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90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552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1"/>
          <w:wAfter w:w="17" w:type="dxa"/>
          <w:trHeight w:val="119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над сохранностью и целевым использованием муниципального имущества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фактов неэффективного или нецелевого использования муниципального имущества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573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бюджетной обеспеченности городского округа город Воронеж</w:t>
            </w:r>
          </w:p>
        </w:tc>
      </w:tr>
      <w:tr w:rsidR="007415E4" w:rsidRPr="007415E4" w:rsidTr="0061467F">
        <w:trPr>
          <w:gridAfter w:val="1"/>
          <w:wAfter w:w="17" w:type="dxa"/>
          <w:trHeight w:val="258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сокращению задолженности по налогам и неналоговым платежам, зачисляемым в бюджет городского округа, в том числе в результате осуществления деятельности комиссий по мобилизации дополнительных доходов и проведения претензионной исковой работы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88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развития предпринимательства, потребительского рынка и инновационной политики </w:t>
            </w:r>
          </w:p>
        </w:tc>
      </w:tr>
      <w:tr w:rsidR="007415E4" w:rsidRPr="007415E4" w:rsidTr="0061467F">
        <w:trPr>
          <w:gridAfter w:val="1"/>
          <w:wAfter w:w="17" w:type="dxa"/>
          <w:trHeight w:val="7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электронные процедуры закупок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автоматизации муниципальных закупок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8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 закупок</w:t>
            </w:r>
          </w:p>
        </w:tc>
      </w:tr>
      <w:tr w:rsidR="007415E4" w:rsidRPr="007415E4" w:rsidTr="0061467F">
        <w:trPr>
          <w:gridAfter w:val="1"/>
          <w:wAfter w:w="17" w:type="dxa"/>
          <w:trHeight w:val="164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модуль закупок по Федеральному закону от 18.07.2011 №  223-ФЗ (конкурентные процедуры, единственный поставщик (подрядчик, исполнитель))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1666FA" w:rsidRPr="007415E4" w:rsidRDefault="001666FA" w:rsidP="001A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8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делами, учета и отчетности.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 закупок</w:t>
            </w:r>
          </w:p>
        </w:tc>
      </w:tr>
      <w:tr w:rsidR="007415E4" w:rsidRPr="007415E4" w:rsidTr="0061467F">
        <w:trPr>
          <w:gridAfter w:val="1"/>
          <w:wAfter w:w="17" w:type="dxa"/>
          <w:trHeight w:val="17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процессов исполнения контрактов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информации о заключении, изменении, расторжении, исполнении контрактов, заключенных по результатам конкурентных процедур и у единственного поставщика (подрядчика, исполнителя)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8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7415E4" w:rsidRPr="007415E4" w:rsidTr="0061467F">
        <w:trPr>
          <w:gridAfter w:val="1"/>
          <w:wAfter w:w="17" w:type="dxa"/>
          <w:trHeight w:val="115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модуль «Реестр контрактов»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54" w:type="dxa"/>
            <w:gridSpan w:val="6"/>
            <w:shd w:val="clear" w:color="auto" w:fill="auto"/>
            <w:vAlign w:val="center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8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7415E4" w:rsidRPr="007415E4" w:rsidTr="0061467F">
        <w:trPr>
          <w:gridAfter w:val="2"/>
          <w:wAfter w:w="40" w:type="dxa"/>
          <w:trHeight w:val="52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15. Становление Воронежа в качестве крупного делового центра России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7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экономического потенциала города</w:t>
            </w:r>
          </w:p>
        </w:tc>
      </w:tr>
      <w:tr w:rsidR="007415E4" w:rsidRPr="007415E4" w:rsidTr="0061467F">
        <w:trPr>
          <w:gridAfter w:val="2"/>
          <w:wAfter w:w="40" w:type="dxa"/>
          <w:trHeight w:val="43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перемещения в Ворон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 из Москвы и других городов Российской  Федерации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офисов и сервисных центров крупных российских и иностранных компаний</w:t>
            </w:r>
          </w:p>
        </w:tc>
      </w:tr>
      <w:tr w:rsidR="007415E4" w:rsidRPr="007415E4" w:rsidTr="0061467F">
        <w:trPr>
          <w:gridAfter w:val="3"/>
          <w:wAfter w:w="66" w:type="dxa"/>
          <w:trHeight w:val="217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конгрессах, выставках и форумах, проводимых в Российской Федерации, посвященных развитию сектора коммерческой недвижимости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Российской Федерации офисов и сервисных центров крупных российских и иностранных компаний.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7415E4" w:rsidRPr="007415E4" w:rsidTr="0061467F">
        <w:trPr>
          <w:gridAfter w:val="3"/>
          <w:wAfter w:w="66" w:type="dxa"/>
          <w:trHeight w:val="200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личных встреч первых лиц города и региона с руководством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бизнес-структур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из Москвы и других городов Российской Федерации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офисов и сервисных центров крупных российских и иностранных компаний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7415E4" w:rsidRPr="007415E4" w:rsidTr="0061467F">
        <w:trPr>
          <w:gridAfter w:val="3"/>
          <w:wAfter w:w="66" w:type="dxa"/>
          <w:trHeight w:val="141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необходимыми трудовыми ресурсами компаний – резидентов деловых центров, планирующих переезд в Воронеж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7415E4" w:rsidRPr="007415E4" w:rsidTr="0061467F">
        <w:trPr>
          <w:gridAfter w:val="3"/>
          <w:wAfter w:w="66" w:type="dxa"/>
          <w:trHeight w:val="310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формированию новой конфигурации рынка нежилой недвижимости, интересной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столичным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бизнес-структурам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объектов  офисной недвижимости с применением инновационных цифровых смарт-технологий, средств автоматизации зданий, технологий энергоэффективности, интегрированных систем безопасности, умного учета ресурсов и инновационных строительных материалов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7415E4" w:rsidRPr="007415E4" w:rsidTr="0061467F">
        <w:trPr>
          <w:gridAfter w:val="3"/>
          <w:wAfter w:w="66" w:type="dxa"/>
          <w:trHeight w:val="211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подборе офисных и жилых помещений для размещения штаб-квартир и бэк-офисов и персонала перемещающихся в Воронеж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бизнес-структур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(взаимодействие с собственниками, привлечение инвесторов для строительства новых офисов)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7415E4" w:rsidRPr="007415E4" w:rsidTr="0061467F">
        <w:trPr>
          <w:gridAfter w:val="3"/>
          <w:wAfter w:w="66" w:type="dxa"/>
          <w:trHeight w:val="88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сопровождение релокации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бизнес-структур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других регионов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7415E4" w:rsidRPr="007415E4" w:rsidTr="0061467F">
        <w:trPr>
          <w:gridAfter w:val="2"/>
          <w:wAfter w:w="40" w:type="dxa"/>
          <w:trHeight w:val="52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16. Совершенствование муниципального управления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системы муниципального управления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оптимальной модели управления городским округом город Воронеж, направленной на достижение стратегических целей его развития</w:t>
            </w:r>
          </w:p>
        </w:tc>
      </w:tr>
      <w:tr w:rsidR="007415E4" w:rsidRPr="007415E4" w:rsidTr="0061467F">
        <w:trPr>
          <w:trHeight w:val="157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и штатной структуры администрации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Существующая организационная структура отвечает актуальным задачам и функциям администрации городского округа город Воронеж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78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7415E4" w:rsidRPr="007415E4" w:rsidTr="0061467F">
        <w:trPr>
          <w:gridAfter w:val="2"/>
          <w:wAfter w:w="40" w:type="dxa"/>
          <w:trHeight w:val="73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59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долговой нагрузки на бюджет городского округа город Воронеж</w:t>
            </w:r>
          </w:p>
        </w:tc>
        <w:tc>
          <w:tcPr>
            <w:tcW w:w="435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приемлемых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экономически обоснованных объема и структуры муниципального долга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 «Управление муниципальными финансами»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финансово-бюджетной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управления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89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возможностей СМИ и сети Интернет для вовлечения населения в решение вопросов местного значения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населения, готового принять участие в решении вопросов местного значения 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информации</w:t>
            </w:r>
          </w:p>
        </w:tc>
      </w:tr>
      <w:tr w:rsidR="007415E4" w:rsidRPr="007415E4" w:rsidTr="0061467F">
        <w:trPr>
          <w:gridAfter w:val="2"/>
          <w:wAfter w:w="40" w:type="dxa"/>
          <w:trHeight w:val="108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и методов управления персоналом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потенциала работников для достижения целей организации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7415E4" w:rsidRPr="007415E4" w:rsidTr="0061467F">
        <w:trPr>
          <w:gridAfter w:val="2"/>
          <w:wAfter w:w="40" w:type="dxa"/>
          <w:trHeight w:val="87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и обучены наставники из числа наиболее профессиональных сотрудников подразделений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7415E4" w:rsidRPr="007415E4" w:rsidTr="0061467F">
        <w:trPr>
          <w:gridAfter w:val="2"/>
          <w:wAfter w:w="40" w:type="dxa"/>
          <w:trHeight w:val="7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система адаптации вновь принятых сотрудников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7415E4" w:rsidRPr="007415E4" w:rsidTr="0061467F">
        <w:trPr>
          <w:gridAfter w:val="2"/>
          <w:wAfter w:w="40" w:type="dxa"/>
          <w:trHeight w:val="75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перспективных кадров для назначения на должности в администрации городского округа город Воронеж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7415E4" w:rsidRPr="007415E4" w:rsidTr="0061467F">
        <w:trPr>
          <w:gridAfter w:val="2"/>
          <w:wAfter w:w="40" w:type="dxa"/>
          <w:trHeight w:val="75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кадрового и бухгалтерского документооборота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документов, обязательн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в кадровом делопроизводстве и в бухгалтерии</w:t>
            </w:r>
            <w:r w:rsidR="0076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электронный вид,  исключение необходимости дублирования работ по распечатке, сканированию и хранению первичных документов 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75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751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Закуплены кадровые модули: «Кадры», «Штатное расписание», «Бухгалтерия»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750"/>
        </w:trPr>
        <w:tc>
          <w:tcPr>
            <w:tcW w:w="859" w:type="dxa"/>
            <w:shd w:val="clear" w:color="auto" w:fill="auto"/>
          </w:tcPr>
          <w:p w:rsidR="001666FA" w:rsidRPr="007415E4" w:rsidRDefault="001666FA" w:rsidP="002A6874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Интегрированы кадровые и бухгалтерские модули: «Кадры», «Штатное расписание», «Бухгалтерия»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480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G26"/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17. Сбалансированное пространственное развитие</w:t>
            </w:r>
            <w:bookmarkEnd w:id="4"/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Сбалансированное пространственное развитие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диспропорций в уровне развития городских систем расселения (микрорайонов, отдельных территорий)</w:t>
            </w:r>
          </w:p>
        </w:tc>
      </w:tr>
      <w:tr w:rsidR="007415E4" w:rsidRPr="007415E4" w:rsidTr="0061467F">
        <w:trPr>
          <w:gridAfter w:val="3"/>
          <w:wAfter w:w="66" w:type="dxa"/>
          <w:trHeight w:val="257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градостроительной документации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18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перспективного развития города, регулирования и стимулирования инвестиционной деятельности, развития инженерной, транспортной и социальной инфраструктур, учета инт</w:t>
            </w:r>
            <w:r w:rsidR="0018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ересов граждан и их объединений, п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овышения качества архитектурно-планировочных решений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3"/>
          <w:wAfter w:w="66" w:type="dxa"/>
          <w:trHeight w:val="90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Генеральный план городского округа город Воронеж на 2021–2041 годы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3"/>
          <w:wAfter w:w="66" w:type="dxa"/>
          <w:trHeight w:val="94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Актуализированы  Правила землепользования и застройки городского округа город Воронеж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3"/>
          <w:wAfter w:w="66" w:type="dxa"/>
          <w:trHeight w:val="109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A4239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методов транзитно-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ориентированного проектирования города (</w:t>
            </w:r>
            <w:proofErr w:type="spellStart"/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Transit-oriented</w:t>
            </w:r>
            <w:proofErr w:type="spellEnd"/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TOD)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новых социальных объектов в шаговой доступности от остановок общественного транспорта и ТПУ 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3"/>
          <w:wAfter w:w="66" w:type="dxa"/>
          <w:trHeight w:val="92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земель под строительство объектов транспортной инфраструктуры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строительства необходимых объектов транспортной инфраструктуры 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городской среды</w:t>
            </w:r>
          </w:p>
        </w:tc>
      </w:tr>
      <w:tr w:rsidR="007415E4" w:rsidRPr="007415E4" w:rsidTr="0061467F">
        <w:trPr>
          <w:gridAfter w:val="2"/>
          <w:wAfter w:w="40" w:type="dxa"/>
          <w:trHeight w:val="29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 устойчивое развитие территории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7B58FA" w:rsidRPr="007415E4" w:rsidRDefault="001666F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застроенных территорий.</w:t>
            </w:r>
          </w:p>
          <w:p w:rsidR="001666FA" w:rsidRPr="007415E4" w:rsidRDefault="001666F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застроенных территорий проектной документацией.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количества договоров на право ра</w:t>
            </w:r>
            <w:r w:rsidR="00A4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звития застроенных территорий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жилищного строительства на развиваемых территориях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III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8 договоров на право развития застроенных территорий (нарастающим итогом)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10 договоров на право развития застроенных территорий  (нарастающим итогом)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11 договоров на право развития застроенных территорий  (нарастающим итогом)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2A6874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10 000 кв. м жилья 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(нарастающим итогом)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2A6874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50 000  кв. м жилья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(нарастающим итогом)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2A6874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70 000  кв. м жилья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(нарастающим итогом)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7415E4" w:rsidRPr="007415E4" w:rsidTr="0061467F">
        <w:trPr>
          <w:gridAfter w:val="2"/>
          <w:wAfter w:w="40" w:type="dxa"/>
          <w:trHeight w:val="89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муниципального проекта «Развитие застроенных территорий жилых кварталов, прилегающих к ул. Ленинградская»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жилищных условий населения, повышение комфортности городской среды жилых кварталов, расположенных </w:t>
            </w:r>
            <w:r w:rsidR="00A4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вдоль ул.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A4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(2019–2027 годы)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415E4" w:rsidRPr="007415E4" w:rsidTr="0061467F">
        <w:trPr>
          <w:gridAfter w:val="2"/>
          <w:wAfter w:w="40" w:type="dxa"/>
          <w:trHeight w:val="46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B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муниципального проекта «Внедрение </w:t>
            </w:r>
            <w:proofErr w:type="gramStart"/>
            <w:r w:rsidR="00BC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изайн-регламента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город Воронеж»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2A6874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внешнего облика города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2A6874" w:rsidRPr="007415E4" w:rsidRDefault="002A6874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  <w:p w:rsidR="001666FA" w:rsidRPr="007415E4" w:rsidRDefault="001666FA" w:rsidP="00E5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2"/>
          <w:wAfter w:w="40" w:type="dxa"/>
          <w:trHeight w:val="46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7B58F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требованиями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Дизайн-регламента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паспортами фасадов не менее 80 % (636 единиц) зданий, расположенных на улицах и площадях, включенных в зону строгой и общей регламентации в городском округе город Воронеж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874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потенциала и преимуществ территории Воронежской агломерации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пространств, обладающих высоким уровнем качества и удобства, объединяющих людей для обмена креативными идеями</w:t>
            </w:r>
          </w:p>
        </w:tc>
      </w:tr>
      <w:tr w:rsidR="007415E4" w:rsidRPr="007415E4" w:rsidTr="0061467F">
        <w:trPr>
          <w:trHeight w:val="181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для общения и обмена творческими идеями на территориях парков и скверов города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индекса качества городской среды к базовому уровню 2018 года.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функций пространства в соответствии с запросами населения и городскими нуждами, реновация территорий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«Формирование современной городской среды на территории городского округа город Воронеж на 2018–2024 годы» </w:t>
            </w:r>
          </w:p>
        </w:tc>
        <w:tc>
          <w:tcPr>
            <w:tcW w:w="3478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7415E4" w:rsidRPr="007415E4" w:rsidTr="0061467F">
        <w:trPr>
          <w:trHeight w:val="181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 в части благоустройства общественных территорий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8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</w:t>
            </w:r>
            <w:r w:rsidR="00A4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и комфорта городской среды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7415E4" w:rsidRPr="007415E4" w:rsidTr="0061467F">
        <w:trPr>
          <w:trHeight w:val="117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3 общественные территории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5E4" w:rsidRPr="007415E4" w:rsidTr="0061467F">
        <w:trPr>
          <w:trHeight w:val="113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 3 общественные территории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5E4" w:rsidRPr="007415E4" w:rsidTr="0061467F">
        <w:trPr>
          <w:trHeight w:val="111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Благоустроены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19 общественных территорий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интеграционных межмуниципальных связей внутри Воронежской агломерации</w:t>
            </w:r>
          </w:p>
        </w:tc>
      </w:tr>
      <w:tr w:rsidR="007415E4" w:rsidRPr="007415E4" w:rsidTr="0061467F">
        <w:trPr>
          <w:gridAfter w:val="2"/>
          <w:wAfter w:w="40" w:type="dxa"/>
          <w:trHeight w:val="22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развитии Воронежской агломерации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 территории Воронежской агломерации объектов транспортной инфраструктуры, строительство индустриальных и IT-парков, объектов образования, сохранение объектов природного и культурно-исторического наследия, создание туристско-рекреационного кластера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 </w:t>
            </w:r>
          </w:p>
        </w:tc>
      </w:tr>
      <w:tr w:rsidR="007415E4" w:rsidRPr="007415E4" w:rsidTr="0061467F">
        <w:trPr>
          <w:gridAfter w:val="2"/>
          <w:wAfter w:w="40" w:type="dxa"/>
          <w:trHeight w:val="46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18. Развитие транспорта и транспортной инфраструктуры</w:t>
            </w:r>
          </w:p>
        </w:tc>
      </w:tr>
      <w:tr w:rsidR="007415E4" w:rsidRPr="007415E4" w:rsidTr="0061467F">
        <w:trPr>
          <w:gridAfter w:val="2"/>
          <w:wAfter w:w="40" w:type="dxa"/>
          <w:trHeight w:val="48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доступности, непрерывности и безопасности транспортных коммуникаций по основным направлениям пассажирских и грузовых потоков</w:t>
            </w:r>
          </w:p>
        </w:tc>
      </w:tr>
      <w:tr w:rsidR="007415E4" w:rsidRPr="007415E4" w:rsidTr="0061467F">
        <w:trPr>
          <w:gridAfter w:val="2"/>
          <w:wAfter w:w="40" w:type="dxa"/>
          <w:trHeight w:val="3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транспортной инфраструктуры</w:t>
            </w:r>
          </w:p>
        </w:tc>
      </w:tr>
      <w:tr w:rsidR="007415E4" w:rsidRPr="007415E4" w:rsidTr="0061467F">
        <w:trPr>
          <w:trHeight w:val="116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строительство, реконструкцию и капитальный ремонт автомобильных дорог и их участков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строительства,  реконструкции и капитального ремонта дорог проектно-сметной документацией</w:t>
            </w: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392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C90FB0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автомобильной дороги по ул. Владимира Невского  на участке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б-ра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Победы до ул. 60 Армии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1666FA" w:rsidRPr="007415E4" w:rsidRDefault="001666FA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01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реконструкцию транспортной развязки на пересечении  пр-кта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ул. Остужева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1666FA" w:rsidRPr="007415E4" w:rsidRDefault="001666FA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457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проект капитального ремонта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2020 год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704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автомобильной дороги по ул. Острогожская (от ул. Теплоэнергетиков до съезда с ул. Острогожская к плотине Воронежского водохранилища)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gridSpan w:val="8"/>
            <w:shd w:val="clear" w:color="auto" w:fill="auto"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2020 год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672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и реконструкцию автомобильных дорог в квартале, ограниченном улицами</w:t>
            </w:r>
            <w:r w:rsidR="00A4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Богатырская, Планетная, Федора Тютчева, Сельская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697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7B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дублера пр-кта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Антонова-Овсеенко до ул. Кольцовская путем реконструкции улиц  60 Армии, Солнечная и Свободы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14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автомобильной дороги от ул. Шишкова до ул. Тимирязева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–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2020 года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</w:t>
            </w:r>
          </w:p>
          <w:p w:rsidR="001666FA" w:rsidRPr="007415E4" w:rsidRDefault="001666FA" w:rsidP="00FE3587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2022 года</w:t>
            </w:r>
          </w:p>
        </w:tc>
        <w:tc>
          <w:tcPr>
            <w:tcW w:w="4133" w:type="dxa"/>
            <w:gridSpan w:val="1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61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307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реконструкцию автомобильной </w:t>
            </w:r>
            <w:r w:rsidR="00A4239A">
              <w:rPr>
                <w:rFonts w:ascii="Times New Roman" w:hAnsi="Times New Roman" w:cs="Times New Roman"/>
                <w:sz w:val="24"/>
                <w:szCs w:val="24"/>
              </w:rPr>
              <w:t>дороги   (увеличение  количества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полос) по ул. 9 Января на участке от д. 254 по ул. 9 Января до съезда с ул. 9 Января </w:t>
            </w:r>
            <w:r w:rsidR="00A4239A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  № 278в) на ул.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Антонова-Овсеенко   (со строительством надземного пешеходного перехода, устройством ООТ и тротуарной части)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 кв. 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автомобильной дороги от ул. Загоровского в направлении автодороги по ул. Ломоносова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строительство автомобильной дороги от ул. Лазурная до кольцевого пересечения дублера 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A42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та Патриотов и ул. Героев Сибиряков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реконструкцию автомобильной дороги по ул. Ломоносова на участке от ул. Тимирязева до путепровода по ул. Бурденко у стадиона «Динамо» со строительством надземного пешеходного перехода в районе ООТ «Березовая роща»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7B58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D8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B41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 на строительство сети ливневой канализации в квартале, ограниченном </w:t>
            </w:r>
            <w:r w:rsidR="00CA6A4E">
              <w:rPr>
                <w:rFonts w:ascii="Times New Roman" w:hAnsi="Times New Roman" w:cs="Times New Roman"/>
                <w:sz w:val="24"/>
                <w:szCs w:val="24"/>
              </w:rPr>
              <w:t xml:space="preserve">ул. Шишкова, </w:t>
            </w:r>
            <w:proofErr w:type="spellStart"/>
            <w:r w:rsidR="00CA6A4E">
              <w:rPr>
                <w:rFonts w:ascii="Times New Roman" w:hAnsi="Times New Roman" w:cs="Times New Roman"/>
                <w:sz w:val="24"/>
                <w:szCs w:val="24"/>
              </w:rPr>
              <w:t>пр-ктом</w:t>
            </w:r>
            <w:proofErr w:type="spellEnd"/>
            <w:r w:rsidR="00CA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6A4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ул. Ломоносова, ул. Тимирязева, наб. Максима Горького, ул. Бурденко</w:t>
            </w:r>
            <w:r w:rsidR="00CA6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с КНС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D8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D8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строительство и реконструкцию улицы Академика Конопатова и проезда от улицы Ломоносова до ул. Академика Конопатова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участка автомобильной дороги от ул. Урывского до проезда ул. Ос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>тужева (поворот на мкр.</w:t>
            </w:r>
            <w:proofErr w:type="gramEnd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Репное –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ул. Димитрова (кольцевое пересечение)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FE3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автомобильных дорог и их участков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365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автомобильной дороги от ул.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Землячки протяженностью 0,9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1"/>
          <w:wAfter w:w="17" w:type="dxa"/>
          <w:trHeight w:val="1473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 капитальный ремонт автомобильной дороги по ул. Черняховского на участке от ул. Матросова до ул. Летчика Колесниченко протяженностью 1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707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автомобильной дороги по ул. Острогожская (от ул. Теплоэнергетиков до съезда с ул. Острогожская к плотине Воронежского водохранилища) протяженностью 3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2020 года 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252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Осуществлено стр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оительство автодороги от </w:t>
            </w:r>
            <w:proofErr w:type="spellStart"/>
            <w:r w:rsidR="00595BF6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направлении </w:t>
            </w:r>
            <w:proofErr w:type="spellStart"/>
            <w:r w:rsidR="00595BF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Гардар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proofErr w:type="spell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2,9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78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автомобильной дороги от ул. Шишкова до ул. Тимирязева протяженностью 3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36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788"/>
        </w:trPr>
        <w:tc>
          <w:tcPr>
            <w:tcW w:w="859" w:type="dxa"/>
            <w:shd w:val="clear" w:color="auto" w:fill="auto"/>
          </w:tcPr>
          <w:p w:rsidR="001666FA" w:rsidRPr="007415E4" w:rsidRDefault="001666FA" w:rsidP="003600A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и реконструкция  улицы Академика Конопатова и проезда от ул. Ломоносова до ул. Академика Конопатова  протяженностью 1,2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788"/>
        </w:trPr>
        <w:tc>
          <w:tcPr>
            <w:tcW w:w="859" w:type="dxa"/>
            <w:shd w:val="clear" w:color="auto" w:fill="auto"/>
          </w:tcPr>
          <w:p w:rsidR="001666FA" w:rsidRPr="007415E4" w:rsidRDefault="001666FA" w:rsidP="003600A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автомобильной дороги от ул. Загоровского в направлении автодороги по ул. Ломоносова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протяженностью 1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2023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788"/>
        </w:trPr>
        <w:tc>
          <w:tcPr>
            <w:tcW w:w="859" w:type="dxa"/>
            <w:shd w:val="clear" w:color="auto" w:fill="auto"/>
          </w:tcPr>
          <w:p w:rsidR="001666FA" w:rsidRPr="007415E4" w:rsidRDefault="001666FA" w:rsidP="007B58F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Осуществлено строительство и реконструкция автомобильных дорог в квартале, ограниченном улицами: Богатырская, Планетная, Федора Тютчева, Сельская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протяженностью  3,7 км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76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7B58F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дублера пр-кта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Антонова-Овсеенко до ул. Кольцовская путем реконструкции улиц 60 Армии, Солнечная и Свободы 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протяженностью 7,1 км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4133" w:type="dxa"/>
            <w:gridSpan w:val="1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607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создания транспортно-пересадочных узлов (ТПУ)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транспортного обслуживания населения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trHeight w:val="116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мультимодальных пассажирских перевозок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линий общественного скоростного пассажирского транспорта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 IV этапы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7415E4" w:rsidRPr="007415E4" w:rsidTr="0061467F">
        <w:trPr>
          <w:trHeight w:val="34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кольцевой автомобильной дороги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транспортного обслуживания населения.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 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  <w:p w:rsidR="001666FA" w:rsidRPr="007415E4" w:rsidRDefault="001666FA" w:rsidP="00C6597A">
            <w:pPr>
              <w:spacing w:after="0" w:line="240" w:lineRule="auto"/>
              <w:ind w:left="100" w:hanging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trHeight w:val="116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 протяженностью 25 км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595BF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5E4" w:rsidRPr="007415E4" w:rsidTr="0061467F">
        <w:trPr>
          <w:trHeight w:val="116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«Дорожная сеть»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(2019–2022 годы)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F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(2019-2020 годы)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67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76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(28 объектов УДС)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86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 капитальный ремонт моста через водосброс Воронежского водохранилища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82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9 Января через железнодорожные пути в г. Воронеже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828"/>
        </w:trPr>
        <w:tc>
          <w:tcPr>
            <w:tcW w:w="859" w:type="dxa"/>
            <w:shd w:val="clear" w:color="auto" w:fill="auto"/>
          </w:tcPr>
          <w:p w:rsidR="001666FA" w:rsidRPr="007415E4" w:rsidRDefault="001666FA" w:rsidP="007B58F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EA2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930"/>
        </w:trPr>
        <w:tc>
          <w:tcPr>
            <w:tcW w:w="859" w:type="dxa"/>
            <w:shd w:val="clear" w:color="auto" w:fill="auto"/>
          </w:tcPr>
          <w:p w:rsidR="001666FA" w:rsidRPr="007415E4" w:rsidRDefault="00595BF6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1.7.6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Ленина через железнодорожные пути в г. Воронеже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930"/>
        </w:trPr>
        <w:tc>
          <w:tcPr>
            <w:tcW w:w="859" w:type="dxa"/>
            <w:shd w:val="clear" w:color="auto" w:fill="auto"/>
          </w:tcPr>
          <w:p w:rsidR="001666FA" w:rsidRPr="007415E4" w:rsidRDefault="00595BF6" w:rsidP="007B58F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Осуществлена реконструкция транспортной развязки на пересечении </w:t>
            </w:r>
            <w:proofErr w:type="spell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Ленинский и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Остужева протяженностью 14 км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88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1443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одного объекта дорожной инфраструктуры в рамках реализации мероприятий  по стимулированию программ развития жилищного строительства</w:t>
            </w: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trHeight w:val="59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автомобильной дороги по ул.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3" w:type="dxa"/>
            <w:gridSpan w:val="1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78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42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городской маршрутной сети города Воронежа</w:t>
            </w:r>
          </w:p>
        </w:tc>
      </w:tr>
      <w:tr w:rsidR="007415E4" w:rsidRPr="007415E4" w:rsidTr="0061467F">
        <w:trPr>
          <w:gridAfter w:val="2"/>
          <w:wAfter w:w="40" w:type="dxa"/>
          <w:trHeight w:val="136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59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схемы транспортного обслуживания населения (изменение маршрутной сети)</w:t>
            </w:r>
          </w:p>
        </w:tc>
        <w:tc>
          <w:tcPr>
            <w:tcW w:w="435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обслуживания населения (сокращение времени в пути, повышение комфорта перемещения)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3943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76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142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59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комплексной схемы организации дорожного движения для сети дорог, расположенных в границах городского округа город Воронеж, на период до 2032 года</w:t>
            </w:r>
          </w:p>
        </w:tc>
        <w:tc>
          <w:tcPr>
            <w:tcW w:w="435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развития транспортной инфраструктуры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3943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76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83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59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конкурсных процедур на право осуществления пассажирских перевозок автомобильным транспортом </w:t>
            </w:r>
          </w:p>
        </w:tc>
        <w:tc>
          <w:tcPr>
            <w:tcW w:w="435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3943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76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52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инженерной инфраструктуры дорожного хозяйства</w:t>
            </w:r>
          </w:p>
        </w:tc>
      </w:tr>
      <w:tr w:rsidR="007415E4" w:rsidRPr="007415E4" w:rsidTr="0061467F">
        <w:trPr>
          <w:gridAfter w:val="3"/>
          <w:wAfter w:w="66" w:type="dxa"/>
          <w:trHeight w:val="246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ливневой канализации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сетей ливневой канализации к нормативным характеристикам.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полного водоотведения дождевых вод с городских территорий.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III 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3"/>
          <w:wAfter w:w="66" w:type="dxa"/>
          <w:trHeight w:val="1469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диагностика существующих сетей (полная инвентаризация ливневой канализации с оценкой технического состояния и выявлением проблемных участков)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02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Актуализирована существующая схема ливневой канализации города Воронежа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02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61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КНС на пересе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чении </w:t>
            </w:r>
            <w:proofErr w:type="spellStart"/>
            <w:r w:rsidR="00595BF6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95BF6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 и б-</w:t>
            </w:r>
            <w:proofErr w:type="spell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020"/>
        </w:trPr>
        <w:tc>
          <w:tcPr>
            <w:tcW w:w="859" w:type="dxa"/>
            <w:shd w:val="clear" w:color="auto" w:fill="auto"/>
          </w:tcPr>
          <w:p w:rsidR="001666FA" w:rsidRPr="007415E4" w:rsidRDefault="007B58FA" w:rsidP="007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6FA" w:rsidRPr="007415E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59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 на строительство сети ливневой канализации в квартале, ограниченном ул. Шишкова, </w:t>
            </w:r>
            <w:proofErr w:type="spellStart"/>
            <w:r w:rsidR="00595BF6">
              <w:rPr>
                <w:rFonts w:ascii="Times New Roman" w:hAnsi="Times New Roman" w:cs="Times New Roman"/>
                <w:sz w:val="24"/>
                <w:szCs w:val="24"/>
              </w:rPr>
              <w:t>пр-ктом</w:t>
            </w:r>
            <w:proofErr w:type="spellEnd"/>
            <w:r w:rsidR="00595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ул. Ломоносова, ул. Тимирязева, наб. Максима Горького, ул. Бурденко</w:t>
            </w:r>
            <w:r w:rsidR="00595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с КНС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2 кв. 2022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73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Завершена реконструкция существующих сетей ливневой канализации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29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Завершено строительство новых сетей ливневой канализации с применением современных и инновационных технологий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67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7B58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Завершено строительство очистных сооружений ливневых сточных вод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этап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425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аварийности на автодорогах города</w:t>
            </w:r>
          </w:p>
        </w:tc>
      </w:tr>
      <w:tr w:rsidR="007415E4" w:rsidRPr="007415E4" w:rsidTr="0061467F">
        <w:trPr>
          <w:gridAfter w:val="3"/>
          <w:wAfter w:w="66" w:type="dxa"/>
          <w:trHeight w:val="122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мест концентрации дорожно-транспортных происшествий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 </w:t>
            </w:r>
          </w:p>
        </w:tc>
        <w:tc>
          <w:tcPr>
            <w:tcW w:w="3524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48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 модернизация подвижного состава городского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43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структуры подвижного состава городского общественного пассажирского транспорта, отвечающей требованиям комфортной городской среды</w:t>
            </w:r>
          </w:p>
        </w:tc>
      </w:tr>
      <w:tr w:rsidR="007415E4" w:rsidRPr="007415E4" w:rsidTr="0061467F">
        <w:trPr>
          <w:gridAfter w:val="1"/>
          <w:wAfter w:w="17" w:type="dxa"/>
          <w:trHeight w:val="249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подвижного состава городского общественного пассажирского транспорта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обеспеченности подвижным составом пассажирского транспорта.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подвижного состава МКП МТК «Воронежпассажиртранс».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 большой вместимости, работающих на газомоторном топливе.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современного транспорта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943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599" w:type="dxa"/>
            <w:gridSpan w:val="10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1"/>
          <w:wAfter w:w="17" w:type="dxa"/>
          <w:trHeight w:val="140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125 единиц подвижного состава городского общественного пассажирского транспорта, в том числе 106 единиц за счет средств частных перевозчиков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43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99" w:type="dxa"/>
            <w:gridSpan w:val="10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1"/>
          <w:wAfter w:w="17" w:type="dxa"/>
          <w:trHeight w:val="134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427 единиц подвижного состава городского общественного пассажирского транспорта, в том числе 359 единиц  за счет средств частных перевозчиков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943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599" w:type="dxa"/>
            <w:gridSpan w:val="10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1"/>
          <w:wAfter w:w="17" w:type="dxa"/>
          <w:trHeight w:val="139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366 единиц подвижного состава городского общественного пассажирского транспорта, в том числе 308 единиц  за счет средств частных перевозчиков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3943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599" w:type="dxa"/>
            <w:gridSpan w:val="10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39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интеллектуальной транспортной системы (ИТС) городского округа город Воронеж</w:t>
            </w:r>
          </w:p>
        </w:tc>
      </w:tr>
      <w:tr w:rsidR="007415E4" w:rsidRPr="007415E4" w:rsidTr="0061467F">
        <w:trPr>
          <w:gridAfter w:val="2"/>
          <w:wAfter w:w="40" w:type="dxa"/>
          <w:trHeight w:val="162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муниципального проекта «</w:t>
            </w:r>
            <w:r w:rsidRPr="007415E4">
              <w:rPr>
                <w:rFonts w:ascii="Times New Roman" w:hAnsi="Times New Roman"/>
                <w:sz w:val="24"/>
                <w:szCs w:val="24"/>
              </w:rPr>
              <w:t>Повышение качества услуг общественного транспорта за счет внедрения системы электронной оплаты проезда в городском округе город Воронеж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автоматизированная система контроля оплаты проезда в городском пассажирском транспорте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49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54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интеллектуальной транспортной системы (ИТС)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адаптивной системы управления дорожным движением на светофорных объектах, внедрение дифференцированных форм оплаты проезда, создание единой интеллектуальной системы управления парковочным пространством города, создание сети «умных» остановок общественного транспорта</w:t>
            </w:r>
          </w:p>
        </w:tc>
        <w:tc>
          <w:tcPr>
            <w:tcW w:w="2309" w:type="dxa"/>
            <w:gridSpan w:val="7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5E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541"/>
        </w:trPr>
        <w:tc>
          <w:tcPr>
            <w:tcW w:w="859" w:type="dxa"/>
            <w:shd w:val="clear" w:color="auto" w:fill="auto"/>
          </w:tcPr>
          <w:p w:rsidR="001666FA" w:rsidRPr="007415E4" w:rsidRDefault="00B46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Подключены к автоматизированной системе управления дорожным движением (АСУДД) 204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светофорных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541"/>
        </w:trPr>
        <w:tc>
          <w:tcPr>
            <w:tcW w:w="859" w:type="dxa"/>
            <w:shd w:val="clear" w:color="auto" w:fill="auto"/>
          </w:tcPr>
          <w:p w:rsidR="001666FA" w:rsidRPr="007415E4" w:rsidRDefault="00B46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59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40 остановок общественного  транспорта  нового  формата («умных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остановок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нарастающим итогом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noWrap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2021 года 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7415E4" w:rsidRPr="007415E4" w:rsidTr="0061467F">
        <w:trPr>
          <w:gridAfter w:val="2"/>
          <w:wAfter w:w="40" w:type="dxa"/>
          <w:trHeight w:val="58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19. Развитие жилищно-коммунального комплекса</w:t>
            </w:r>
          </w:p>
        </w:tc>
      </w:tr>
      <w:tr w:rsidR="007415E4" w:rsidRPr="007415E4" w:rsidTr="0061467F">
        <w:trPr>
          <w:gridAfter w:val="2"/>
          <w:wAfter w:w="40" w:type="dxa"/>
          <w:trHeight w:val="40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12" w:type="dxa"/>
            <w:gridSpan w:val="23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безопасных и комфортных условий проживания граждан</w:t>
            </w:r>
          </w:p>
        </w:tc>
      </w:tr>
      <w:tr w:rsidR="007415E4" w:rsidRPr="007415E4" w:rsidTr="0061467F">
        <w:trPr>
          <w:gridAfter w:val="2"/>
          <w:wAfter w:w="40" w:type="dxa"/>
          <w:trHeight w:val="56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аварийного и ветхого жилья</w:t>
            </w:r>
          </w:p>
        </w:tc>
      </w:tr>
      <w:tr w:rsidR="007415E4" w:rsidRPr="007415E4" w:rsidTr="0061467F">
        <w:trPr>
          <w:gridAfter w:val="2"/>
          <w:wAfter w:w="40" w:type="dxa"/>
          <w:trHeight w:val="1110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(признанного аварийным после 1 января 2012 года)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</w:t>
            </w:r>
          </w:p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отношения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125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Расселено 10,081 тыс. кв. м жилых помещений в аварийных домах,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0,724 тыс. человек из аварийного жилищного фонда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1141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F3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5,958 тыс. кв. м жилых помещений в аварийных домах,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</w:t>
            </w:r>
            <w:r w:rsidR="00F30E27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470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 из аварийного жилищного фонда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994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F3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8,</w:t>
            </w:r>
            <w:r w:rsidR="00F30E27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кв. м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 в аварийных домах, переселено 0,</w:t>
            </w:r>
            <w:r w:rsidR="00F30E27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человек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3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</w:t>
            </w:r>
          </w:p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отношения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37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0,853 тыс. кв. м жилых помещений в аварийных домах, переселено 0,099 тыс. человек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48"/>
        </w:trPr>
        <w:tc>
          <w:tcPr>
            <w:tcW w:w="859" w:type="dxa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0B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3,564 тыс. кв. м жилых помещений в аварийных домах, переселено 0,253 тыс. человек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848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5,105 тыс. кв. м жилых помещений в аварийных домах, переселено 0,362 тыс. человек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4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строительства современного высококачественного жилья</w:t>
            </w:r>
          </w:p>
        </w:tc>
      </w:tr>
      <w:tr w:rsidR="007415E4" w:rsidRPr="007415E4" w:rsidTr="0061467F">
        <w:trPr>
          <w:gridAfter w:val="2"/>
          <w:wAfter w:w="40" w:type="dxa"/>
          <w:trHeight w:val="170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освоение территорий в целях жилищного строительства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ввода жилья. Увеличение общей площади жилых помещений, приходящейся в среднем на 1 жителя</w:t>
            </w:r>
          </w:p>
        </w:tc>
        <w:tc>
          <w:tcPr>
            <w:tcW w:w="2287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03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595BF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разрешительной документации в области строительства.</w:t>
            </w:r>
            <w:r w:rsidR="001666FA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 </w:t>
            </w:r>
          </w:p>
        </w:tc>
      </w:tr>
      <w:tr w:rsidR="007415E4" w:rsidRPr="007415E4" w:rsidTr="0061467F">
        <w:trPr>
          <w:gridAfter w:val="2"/>
          <w:wAfter w:w="40" w:type="dxa"/>
          <w:trHeight w:val="55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проведению капитального ремонта многоквартирных домов</w:t>
            </w:r>
          </w:p>
        </w:tc>
      </w:tr>
      <w:tr w:rsidR="007415E4" w:rsidRPr="007415E4" w:rsidTr="0061467F">
        <w:trPr>
          <w:gridAfter w:val="2"/>
          <w:wAfter w:w="40" w:type="dxa"/>
          <w:trHeight w:val="143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ветхого жилья. Улучшение жилищных условий для проживания граждан.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доли отремонтированных домов</w:t>
            </w:r>
          </w:p>
        </w:tc>
        <w:tc>
          <w:tcPr>
            <w:tcW w:w="2287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103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409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346 многоквартирных домов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40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121 многоквартирного дома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40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923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168 многоквартирных домов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103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4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дворовых территорий многоквартирных домов</w:t>
            </w:r>
          </w:p>
        </w:tc>
      </w:tr>
      <w:tr w:rsidR="007415E4" w:rsidRPr="007415E4" w:rsidTr="0061467F">
        <w:trPr>
          <w:gridAfter w:val="2"/>
          <w:wAfter w:w="40" w:type="dxa"/>
          <w:trHeight w:val="102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«Формирование комфортной городской среды» в части благоустройства дворовых территорий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I - I</w:t>
            </w:r>
            <w:r w:rsidRPr="00741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E4" w:rsidRPr="007415E4" w:rsidTr="0061467F">
        <w:trPr>
          <w:gridAfter w:val="2"/>
          <w:wAfter w:w="40" w:type="dxa"/>
          <w:trHeight w:val="102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Благоустроено 74 дворовые территории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415E4" w:rsidRPr="007415E4" w:rsidTr="0061467F">
        <w:trPr>
          <w:gridAfter w:val="2"/>
          <w:wAfter w:w="40" w:type="dxa"/>
          <w:trHeight w:val="1026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Благоустроено 58 дворовых территорий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415E4" w:rsidRPr="007415E4" w:rsidTr="0061467F">
        <w:trPr>
          <w:gridAfter w:val="2"/>
          <w:wAfter w:w="40" w:type="dxa"/>
          <w:trHeight w:val="1158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EC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Благоустроено 57 дворовых территорий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  <w:noWrap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 на 2018–2024 годы»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7415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415E4" w:rsidRPr="007415E4" w:rsidTr="0061467F">
        <w:trPr>
          <w:gridAfter w:val="2"/>
          <w:wAfter w:w="40" w:type="dxa"/>
          <w:trHeight w:val="36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12" w:type="dxa"/>
            <w:gridSpan w:val="23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инфраструктуры жилищно-коммунального комплекса</w:t>
            </w:r>
          </w:p>
        </w:tc>
      </w:tr>
      <w:tr w:rsidR="007415E4" w:rsidRPr="007415E4" w:rsidTr="0061467F">
        <w:trPr>
          <w:gridAfter w:val="2"/>
          <w:wAfter w:w="40" w:type="dxa"/>
          <w:trHeight w:val="37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 развитие систем коммунальной инфраструктуры и энергетики в соответствии с потребностями растущего города</w:t>
            </w:r>
          </w:p>
        </w:tc>
      </w:tr>
      <w:tr w:rsidR="007415E4" w:rsidRPr="007415E4" w:rsidTr="0061467F">
        <w:trPr>
          <w:gridAfter w:val="2"/>
          <w:wAfter w:w="40" w:type="dxa"/>
          <w:trHeight w:val="1021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сетей и объектов коммунальной инфраструктуры водоснабжения и водоотведения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и водоотведения населения.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90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ВПС-21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 2020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834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канализование частного сектора квартала «Песчанка»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84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ВПС-21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III этап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39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канализационной насосной станции, расположенной по ул. Шишкова, 144/1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  <w:hideMark/>
          </w:tcPr>
          <w:p w:rsidR="001666FA" w:rsidRPr="007415E4" w:rsidRDefault="001666FA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vAlign w:val="center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 и реконструкцию сетей и объектов коммунальной инфраструктуры теплоснабжения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 и реконструкции сетей и объектов коммунальной инфраструктуры теплоснабжения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85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блочно-модульной котельной по ул. Землячки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74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строительство блочно-модульной котельной для переключения 2 жилых домов (пер. </w:t>
            </w:r>
            <w:proofErr w:type="gramStart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, 5, 14а), а также 2 образовательных учреждений по пер. Педагогический, 14а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FA" w:rsidRPr="007415E4" w:rsidRDefault="001666FA" w:rsidP="0061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="0061467F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072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коммунальной инфраструктуры теплоснабжения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теплоснабжения населения.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72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Ликвидирована подвальная котельная по ул. Таранченко, д. 42.</w:t>
            </w:r>
          </w:p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Теплоснабжение учреждения здравоохранения по ул. Таранченко, д. 42 переключено на существующие сети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1700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Таранченко, д. 29. </w:t>
            </w:r>
          </w:p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 2 жилых домов (по ул. Таранченко, д. 29, пер. Бауманский, д. 39) переключено на существующие сети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25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блочно-модульная котельная для переключения потребителей многоквартирного дома по ул. Дружинников, 26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325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Кольцовская, д. 36  и ул. Кольцовская, д. 17. 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</w:t>
            </w:r>
            <w:proofErr w:type="spell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одульной котельной и переключение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нее 8 жилых домов (ул. Революции 1905 года, д. 3, ул. Кольцовская, д. 17, д. 34, д. 36, ул. Комиссаржевской, д. 12, д. 16, д. 18, ул. Студенческая, д. 30), а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2 административных зданий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(ул. Комиссаржевской, д. 14а, д. 18а) 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461B6C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874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5.3.5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 блочно-модульная котельная по ул. Землячки в районе дома № 33 с инженерными сетями, предназначенная для переключения потребителей домов по ул. Землячки, 43, 31а, 33, 33а, 33б, 35а, 37, 37а 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1583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5.3.6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Революции 1905 года, д. 8 и ул. Кольцовская, д. 30. 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</w:t>
            </w:r>
            <w:proofErr w:type="spell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одульной котельной и переключение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нее 6 жилых домов: ул. Революции 1905 года, д. 1, д. 4, д. 8, пер. Мельничный, д. 1, ул. Кольцовская, д. 30, д. 30а</w:t>
            </w:r>
            <w:proofErr w:type="gramEnd"/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3729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5.3.7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hAnsi="Times New Roman" w:cs="Times New Roman"/>
                <w:sz w:val="24"/>
                <w:szCs w:val="24"/>
              </w:rPr>
              <w:t>Ликвидированы подвальные котельные по ул. Средне-Московская, 14/21, ул. Фридриха Энгельса, 50, ул. Карла Маркса, 61. Осуществлено строительство тепловых сетей и переключение на них 5 жилых домов (ул. Средне-Московская, 14, ул. Фридриха Энгельса, 50, ул. Никитинская, 19, 21, ул. Карла Маркса, 61), а также 4 административных зданий  (ул. Средне-Московская, 12, ул. Фридриха Энгельса, 48, ул. Никитинская, 19а, 26)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8A48C9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623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(выкуп) объектов водоснабжения и водоотведения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и водоотведения населения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8A48C9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7415E4" w:rsidRPr="007415E4" w:rsidTr="0061467F">
        <w:trPr>
          <w:gridAfter w:val="2"/>
          <w:wAfter w:w="40" w:type="dxa"/>
          <w:trHeight w:val="623"/>
        </w:trPr>
        <w:tc>
          <w:tcPr>
            <w:tcW w:w="859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382" w:type="dxa"/>
            <w:shd w:val="clear" w:color="auto" w:fill="auto"/>
          </w:tcPr>
          <w:p w:rsidR="001666FA" w:rsidRPr="007415E4" w:rsidRDefault="001666FA" w:rsidP="00CD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в муниципальную собственность имущество Левобережны</w:t>
            </w:r>
            <w:r w:rsidR="00CD63F1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</w:t>
            </w:r>
            <w:r w:rsidR="00CD63F1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</w:t>
            </w:r>
            <w:r w:rsidR="00CD63F1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1666FA" w:rsidRPr="007415E4" w:rsidRDefault="001666FA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7"/>
            <w:shd w:val="clear" w:color="auto" w:fill="auto"/>
            <w:vAlign w:val="center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1" w:type="dxa"/>
            <w:gridSpan w:val="8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1666FA" w:rsidRPr="007415E4" w:rsidRDefault="001666FA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595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63F1" w:rsidRPr="007415E4" w:rsidRDefault="00CD63F1" w:rsidP="008A48C9">
            <w:pPr>
              <w:spacing w:after="0" w:line="240" w:lineRule="auto"/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 современных технологий в работу жилищно-коммунального комплекса города</w:t>
            </w:r>
          </w:p>
        </w:tc>
      </w:tr>
      <w:tr w:rsidR="007415E4" w:rsidRPr="007415E4" w:rsidTr="0061467F">
        <w:trPr>
          <w:gridAfter w:val="2"/>
          <w:wAfter w:w="40" w:type="dxa"/>
          <w:trHeight w:val="201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дистанционного мониторинга состояния зданий, сооружений, строений, в том числе их инженерных систем и оборудования (коммунальные системы, лифты и иное), а также качества управления ими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зданий и сооружений охвачено системой дистанционного мониторинга</w:t>
            </w:r>
          </w:p>
        </w:tc>
        <w:tc>
          <w:tcPr>
            <w:tcW w:w="2287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103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«Энергосбережение и повышение энергетической эффективности»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12" w:type="dxa"/>
            <w:gridSpan w:val="2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пространства, обеспечивающего регулярный сбор и систематизацию достоверной и актуальной информации об объектах коммунальной инфраструктуры</w:t>
            </w:r>
          </w:p>
        </w:tc>
      </w:tr>
      <w:tr w:rsidR="007415E4" w:rsidRPr="007415E4" w:rsidTr="0061467F">
        <w:trPr>
          <w:gridAfter w:val="2"/>
          <w:wAfter w:w="40" w:type="dxa"/>
          <w:trHeight w:val="2036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825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2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перехода на цифровое взаимодействие в цепи производства, транспортировки и потребления коммунальных ресурсов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зданий и сооружений, охваченных системой дистанционного мониторинга.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7415E4" w:rsidRPr="007415E4" w:rsidTr="0061467F">
        <w:trPr>
          <w:gridAfter w:val="2"/>
          <w:wAfter w:w="40" w:type="dxa"/>
          <w:trHeight w:val="555"/>
        </w:trPr>
        <w:tc>
          <w:tcPr>
            <w:tcW w:w="21296" w:type="dxa"/>
            <w:gridSpan w:val="26"/>
            <w:shd w:val="clear" w:color="auto" w:fill="auto"/>
            <w:noWrap/>
            <w:vAlign w:val="center"/>
            <w:hideMark/>
          </w:tcPr>
          <w:p w:rsidR="001666FA" w:rsidRPr="007415E4" w:rsidRDefault="001666FA" w:rsidP="0067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20. 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639" w:type="dxa"/>
            <w:gridSpan w:val="24"/>
            <w:shd w:val="clear" w:color="auto" w:fill="auto"/>
            <w:noWrap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экологического состояния городского округа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снижение объемов количества загрязняющих веществ, поступающих в окружающую среду</w:t>
            </w:r>
          </w:p>
        </w:tc>
      </w:tr>
      <w:tr w:rsidR="007415E4" w:rsidRPr="007415E4" w:rsidTr="0061467F">
        <w:trPr>
          <w:gridAfter w:val="2"/>
          <w:wAfter w:w="40" w:type="dxa"/>
          <w:trHeight w:val="2003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технологических процессов на предприятиях и объектах коммунального хозяйства, обеспечивающих соблюдение требований по охране окружающей среды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объема выбросов загрязняющих веществ в атмосферный воздух.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Снижение количества загрязняющих веществ, сбрасываемых в поверхностные водные объекты в составе сточных вод</w:t>
            </w:r>
          </w:p>
        </w:tc>
        <w:tc>
          <w:tcPr>
            <w:tcW w:w="2275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5" w:type="dxa"/>
            <w:gridSpan w:val="10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экологии</w:t>
            </w:r>
          </w:p>
        </w:tc>
      </w:tr>
      <w:tr w:rsidR="007415E4" w:rsidRPr="007415E4" w:rsidTr="0061467F">
        <w:trPr>
          <w:gridAfter w:val="2"/>
          <w:wAfter w:w="40" w:type="dxa"/>
          <w:trHeight w:val="113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системы раздельного сбора бытовых отходов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отходов, направляемых на переработку, от общего объема образующихся отходов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этап</w:t>
            </w:r>
          </w:p>
        </w:tc>
        <w:tc>
          <w:tcPr>
            <w:tcW w:w="4133" w:type="dxa"/>
            <w:gridSpan w:val="1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экологии. 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</w:t>
            </w:r>
          </w:p>
        </w:tc>
      </w:tr>
      <w:tr w:rsidR="007415E4" w:rsidRPr="007415E4" w:rsidTr="0061467F">
        <w:trPr>
          <w:gridAfter w:val="2"/>
          <w:wAfter w:w="40" w:type="dxa"/>
          <w:trHeight w:val="1118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площади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3" w:type="dxa"/>
            <w:gridSpan w:val="1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170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земельный участок, занимаемый несанкционированной свалкой по адресу: г. Воронеж, ул. Землячки, 29, за счет разделения существующей и  прилегающей территорий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133" w:type="dxa"/>
            <w:gridSpan w:val="1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7415E4" w:rsidRPr="007415E4" w:rsidTr="0061467F">
        <w:trPr>
          <w:gridAfter w:val="2"/>
          <w:wAfter w:w="40" w:type="dxa"/>
          <w:trHeight w:val="832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в муниципальную собственность земельный участок по адресу: г. Воронеж, ул. Землячки, 29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33" w:type="dxa"/>
            <w:gridSpan w:val="1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7415E4" w:rsidRPr="007415E4" w:rsidTr="0061467F">
        <w:trPr>
          <w:gridAfter w:val="4"/>
          <w:wAfter w:w="87" w:type="dxa"/>
          <w:trHeight w:val="139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рекультивацию несанкционированной свалки в г. Воронеже, отработанный карьер ЗАО «ВКСМ»,  ул. 9 Января,  259б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2020 года</w:t>
            </w:r>
          </w:p>
        </w:tc>
        <w:tc>
          <w:tcPr>
            <w:tcW w:w="4144" w:type="dxa"/>
            <w:gridSpan w:val="1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91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7415E4" w:rsidRPr="007415E4" w:rsidTr="0061467F">
        <w:trPr>
          <w:gridAfter w:val="4"/>
          <w:wAfter w:w="87" w:type="dxa"/>
          <w:trHeight w:val="1397"/>
        </w:trPr>
        <w:tc>
          <w:tcPr>
            <w:tcW w:w="859" w:type="dxa"/>
            <w:shd w:val="clear" w:color="auto" w:fill="auto"/>
          </w:tcPr>
          <w:p w:rsidR="001666FA" w:rsidRPr="007415E4" w:rsidRDefault="00595BF6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C90FB0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корректировка проектно-сметной документации на рекультивацию объекта накопленного вреда «Несанкционированная свалка, расположенная по адресу: г. Воронеж, ул. Землячки, 29»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44" w:type="dxa"/>
            <w:gridSpan w:val="13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91" w:type="dxa"/>
            <w:shd w:val="clear" w:color="auto" w:fill="auto"/>
          </w:tcPr>
          <w:p w:rsidR="001666FA" w:rsidRPr="007415E4" w:rsidRDefault="001666FA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структуры природного комплекса и создание экологического каркаса из сети озелененных территорий общего пользования и особо охраняемых территорий</w:t>
            </w:r>
          </w:p>
        </w:tc>
      </w:tr>
      <w:tr w:rsidR="007415E4" w:rsidRPr="007415E4" w:rsidTr="0061467F">
        <w:trPr>
          <w:gridAfter w:val="3"/>
          <w:wAfter w:w="66" w:type="dxa"/>
          <w:trHeight w:val="2514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благоустройство существующих озелененных территорий общего пользования, мест массового отдыха населения, в том числе, парков, скверов и мест отдыха у воды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зелеными насаждениями общего пользования с учетом лесопарков.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современных общественных простран</w:t>
            </w:r>
            <w:proofErr w:type="gramStart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отдыха и проведения досуга жителей города.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237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76" w:type="dxa"/>
            <w:gridSpan w:val="11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89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7415E4" w:rsidRPr="007415E4" w:rsidTr="0061467F">
        <w:trPr>
          <w:gridAfter w:val="3"/>
          <w:wAfter w:w="66" w:type="dxa"/>
          <w:trHeight w:val="79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4 050 деревьев и 15 100 кустарников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03" w:type="dxa"/>
            <w:gridSpan w:val="9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7415E4" w:rsidRPr="007415E4" w:rsidTr="0061467F">
        <w:trPr>
          <w:gridAfter w:val="3"/>
          <w:wAfter w:w="66" w:type="dxa"/>
          <w:trHeight w:val="795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1 700 деревьев и 20 000 кустарников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7415E4" w:rsidRPr="007415E4" w:rsidTr="0061467F">
        <w:trPr>
          <w:gridAfter w:val="3"/>
          <w:wAfter w:w="66" w:type="dxa"/>
          <w:trHeight w:val="591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1666FA" w:rsidRPr="007415E4" w:rsidRDefault="001666FA" w:rsidP="00E8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Высажено </w:t>
            </w:r>
            <w:r w:rsidR="00E8127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 и </w:t>
            </w:r>
            <w:r w:rsidR="00E8127D"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кустарников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03" w:type="dxa"/>
            <w:gridSpan w:val="9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7415E4" w:rsidRPr="007415E4" w:rsidTr="0061467F">
        <w:trPr>
          <w:gridAfter w:val="2"/>
          <w:wAfter w:w="40" w:type="dxa"/>
          <w:trHeight w:val="637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особо охраняемых природных территорий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количества особо охраняемых природных территорий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7415E4" w:rsidRPr="007415E4" w:rsidTr="0061467F">
        <w:trPr>
          <w:gridAfter w:val="2"/>
          <w:wAfter w:w="40" w:type="dxa"/>
          <w:trHeight w:val="138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озелененных территорий 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402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отдыха и проведения досуга жителей города.</w:t>
            </w: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1" w:type="dxa"/>
            <w:gridSpan w:val="8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8" w:type="dxa"/>
            <w:gridSpan w:val="3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7415E4" w:rsidRPr="007415E4" w:rsidTr="0061467F">
        <w:trPr>
          <w:gridAfter w:val="2"/>
          <w:wAfter w:w="40" w:type="dxa"/>
          <w:trHeight w:val="31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639" w:type="dxa"/>
            <w:gridSpan w:val="2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</w:tr>
      <w:tr w:rsidR="007415E4" w:rsidRPr="007415E4" w:rsidTr="0061467F">
        <w:trPr>
          <w:gridAfter w:val="2"/>
          <w:wAfter w:w="40" w:type="dxa"/>
          <w:trHeight w:val="1575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49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экологического образования и просвещения, активизация деятельности местного сообщества в сфере охраны окружающей среды</w:t>
            </w:r>
          </w:p>
        </w:tc>
        <w:tc>
          <w:tcPr>
            <w:tcW w:w="436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экологического мировоззрения у жителей города, в первую очередь у подрастающего поколения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5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8" w:type="dxa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9" w:type="dxa"/>
            <w:gridSpan w:val="4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110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2" w:type="dxa"/>
            <w:gridSpan w:val="2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4" w:type="dxa"/>
            <w:gridSpan w:val="6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5" w:type="dxa"/>
            <w:gridSpan w:val="5"/>
            <w:shd w:val="clear" w:color="auto" w:fill="auto"/>
            <w:hideMark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9" w:type="dxa"/>
            <w:gridSpan w:val="4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20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54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5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7415E4" w:rsidRPr="007415E4" w:rsidTr="0061467F">
        <w:trPr>
          <w:gridAfter w:val="2"/>
          <w:wAfter w:w="40" w:type="dxa"/>
          <w:trHeight w:val="1260"/>
        </w:trPr>
        <w:tc>
          <w:tcPr>
            <w:tcW w:w="859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798" w:type="dxa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9" w:type="dxa"/>
            <w:gridSpan w:val="4"/>
            <w:shd w:val="clear" w:color="auto" w:fill="auto"/>
          </w:tcPr>
          <w:p w:rsidR="001666FA" w:rsidRPr="007415E4" w:rsidRDefault="001666FA" w:rsidP="0088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21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7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54" w:type="dxa"/>
            <w:gridSpan w:val="6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5" w:type="dxa"/>
            <w:gridSpan w:val="5"/>
            <w:shd w:val="clear" w:color="auto" w:fill="auto"/>
          </w:tcPr>
          <w:p w:rsidR="001666FA" w:rsidRPr="007415E4" w:rsidRDefault="001666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</w:tbl>
    <w:p w:rsidR="00503FCE" w:rsidRPr="007415E4" w:rsidRDefault="00503FCE" w:rsidP="00503FCE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03FCE" w:rsidRPr="007415E4" w:rsidRDefault="00503FCE" w:rsidP="000A677F">
      <w:pPr>
        <w:rPr>
          <w:color w:val="000000" w:themeColor="text1"/>
        </w:rPr>
        <w:sectPr w:rsidR="00503FCE" w:rsidRPr="007415E4" w:rsidSect="00F16955">
          <w:pgSz w:w="23814" w:h="16839" w:orient="landscape" w:code="8"/>
          <w:pgMar w:top="1985" w:right="567" w:bottom="567" w:left="1985" w:header="709" w:footer="709" w:gutter="0"/>
          <w:cols w:space="708"/>
          <w:docGrid w:linePitch="360"/>
        </w:sectPr>
      </w:pPr>
    </w:p>
    <w:p w:rsidR="00503FCE" w:rsidRPr="007415E4" w:rsidRDefault="00503FCE" w:rsidP="00503F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муниципальных программ городского округа город Воронеж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503FCE" w:rsidRPr="007415E4" w:rsidTr="00503FCE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«Развитие образования»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«Обеспечение коммунальными услугами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503FCE" w:rsidRPr="007415E4" w:rsidTr="00503FCE">
        <w:trPr>
          <w:trHeight w:val="899"/>
        </w:trPr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«Развитие культуры»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«Обеспечение общественного порядка»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«Защита от чрезвычайных ситуаций»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 «Управление по делам ГО ЧС г. Воронежа»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«Охрана окружающей среды»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«Развитие физической культуры и спорта»</w:t>
            </w:r>
          </w:p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«Экономическое развитие и инновационная экономика»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«Развитие транспортной системы»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«Энергосбережение и повышение энергетической эффективности»</w:t>
            </w:r>
          </w:p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«Управление муниципальным имуществом»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«Муниципальное управление»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«Управление муниципальными финансами»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503FCE" w:rsidRPr="007415E4" w:rsidTr="00503FCE">
        <w:tc>
          <w:tcPr>
            <w:tcW w:w="817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городского округа город Воронеж «Формирование современной городской среды на территории городско</w:t>
            </w:r>
            <w:r w:rsidR="000B63D2"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округа город Воронеж на 2018</w:t>
            </w:r>
            <w:r w:rsidR="00B9240C"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годы»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7415E4" w:rsidRDefault="00503FCE" w:rsidP="00503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503FCE" w:rsidRPr="007415E4" w:rsidRDefault="00503FCE" w:rsidP="00503FCE">
      <w:pPr>
        <w:rPr>
          <w:color w:val="000000" w:themeColor="text1"/>
        </w:rPr>
      </w:pPr>
    </w:p>
    <w:p w:rsidR="00503FCE" w:rsidRPr="007415E4" w:rsidRDefault="00503FCE" w:rsidP="00503FCE">
      <w:pPr>
        <w:rPr>
          <w:color w:val="000000" w:themeColor="text1"/>
        </w:rPr>
      </w:pPr>
    </w:p>
    <w:p w:rsidR="00503FCE" w:rsidRPr="007415E4" w:rsidRDefault="00503FCE" w:rsidP="00503F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управления</w:t>
      </w:r>
    </w:p>
    <w:p w:rsidR="00503FCE" w:rsidRPr="007415E4" w:rsidRDefault="00503FCE" w:rsidP="00503F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стратегического планирования</w:t>
      </w:r>
    </w:p>
    <w:p w:rsidR="00503FCE" w:rsidRPr="00C26A13" w:rsidRDefault="00503FCE" w:rsidP="00503F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5E4">
        <w:rPr>
          <w:rFonts w:ascii="Times New Roman" w:hAnsi="Times New Roman" w:cs="Times New Roman"/>
          <w:color w:val="000000" w:themeColor="text1"/>
          <w:sz w:val="28"/>
          <w:szCs w:val="28"/>
        </w:rPr>
        <w:t>и программ развития                                                                           А.В. Жаглин</w:t>
      </w:r>
      <w:r w:rsidRPr="00C2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677F" w:rsidRPr="00C26A13" w:rsidRDefault="000A677F" w:rsidP="000A677F">
      <w:pPr>
        <w:rPr>
          <w:color w:val="000000" w:themeColor="text1"/>
        </w:rPr>
      </w:pPr>
    </w:p>
    <w:p w:rsidR="006E3F67" w:rsidRPr="00C26A1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CA00B6" w:rsidRPr="00C26A13" w:rsidRDefault="00CA00B6">
      <w:pPr>
        <w:rPr>
          <w:color w:val="000000" w:themeColor="text1"/>
          <w:lang w:val="x-none"/>
        </w:rPr>
      </w:pPr>
    </w:p>
    <w:sectPr w:rsidR="00CA00B6" w:rsidRPr="00C26A13" w:rsidSect="006D63A1">
      <w:pgSz w:w="11907" w:h="16839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01" w:rsidRDefault="00EA0901" w:rsidP="00A47A10">
      <w:pPr>
        <w:spacing w:after="0" w:line="240" w:lineRule="auto"/>
      </w:pPr>
      <w:r>
        <w:separator/>
      </w:r>
    </w:p>
  </w:endnote>
  <w:endnote w:type="continuationSeparator" w:id="0">
    <w:p w:rsidR="00EA0901" w:rsidRDefault="00EA0901" w:rsidP="00A4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01" w:rsidRDefault="00EA0901" w:rsidP="00A47A10">
      <w:pPr>
        <w:spacing w:after="0" w:line="240" w:lineRule="auto"/>
      </w:pPr>
      <w:r>
        <w:separator/>
      </w:r>
    </w:p>
  </w:footnote>
  <w:footnote w:type="continuationSeparator" w:id="0">
    <w:p w:rsidR="00EA0901" w:rsidRDefault="00EA0901" w:rsidP="00A4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862124"/>
      <w:docPartObj>
        <w:docPartGallery w:val="Page Numbers (Top of Page)"/>
        <w:docPartUnique/>
      </w:docPartObj>
    </w:sdtPr>
    <w:sdtEndPr/>
    <w:sdtContent>
      <w:p w:rsidR="00BB12A5" w:rsidRDefault="00BB12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46F">
          <w:rPr>
            <w:noProof/>
          </w:rPr>
          <w:t>78</w:t>
        </w:r>
        <w:r>
          <w:fldChar w:fldCharType="end"/>
        </w:r>
      </w:p>
    </w:sdtContent>
  </w:sdt>
  <w:p w:rsidR="00BB12A5" w:rsidRDefault="00BB12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886"/>
    <w:multiLevelType w:val="hybridMultilevel"/>
    <w:tmpl w:val="04D47908"/>
    <w:lvl w:ilvl="0" w:tplc="3FD66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4634"/>
    <w:multiLevelType w:val="hybridMultilevel"/>
    <w:tmpl w:val="6734CDD6"/>
    <w:lvl w:ilvl="0" w:tplc="6AE8D1E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B612B"/>
    <w:multiLevelType w:val="hybridMultilevel"/>
    <w:tmpl w:val="A5065EA2"/>
    <w:lvl w:ilvl="0" w:tplc="8298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A1237"/>
    <w:multiLevelType w:val="hybridMultilevel"/>
    <w:tmpl w:val="D61EF1E4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70BEA"/>
    <w:multiLevelType w:val="hybridMultilevel"/>
    <w:tmpl w:val="9F12F0C4"/>
    <w:lvl w:ilvl="0" w:tplc="3FD66B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67"/>
    <w:rsid w:val="00000229"/>
    <w:rsid w:val="000009BC"/>
    <w:rsid w:val="00000F08"/>
    <w:rsid w:val="000011DE"/>
    <w:rsid w:val="00001A42"/>
    <w:rsid w:val="00003AE9"/>
    <w:rsid w:val="00005AE8"/>
    <w:rsid w:val="00006393"/>
    <w:rsid w:val="00010170"/>
    <w:rsid w:val="00012028"/>
    <w:rsid w:val="0001433E"/>
    <w:rsid w:val="000226E7"/>
    <w:rsid w:val="00023383"/>
    <w:rsid w:val="00023998"/>
    <w:rsid w:val="00027775"/>
    <w:rsid w:val="00030E73"/>
    <w:rsid w:val="00031BFB"/>
    <w:rsid w:val="00033803"/>
    <w:rsid w:val="00037158"/>
    <w:rsid w:val="0004107B"/>
    <w:rsid w:val="00044F09"/>
    <w:rsid w:val="00047D2B"/>
    <w:rsid w:val="00052862"/>
    <w:rsid w:val="000529F7"/>
    <w:rsid w:val="000565E6"/>
    <w:rsid w:val="00061F89"/>
    <w:rsid w:val="00062BCB"/>
    <w:rsid w:val="0006338C"/>
    <w:rsid w:val="0006698C"/>
    <w:rsid w:val="00067201"/>
    <w:rsid w:val="00070508"/>
    <w:rsid w:val="00072C81"/>
    <w:rsid w:val="00074704"/>
    <w:rsid w:val="00076896"/>
    <w:rsid w:val="00083BBA"/>
    <w:rsid w:val="00083D4F"/>
    <w:rsid w:val="000849DE"/>
    <w:rsid w:val="00084C60"/>
    <w:rsid w:val="0009040F"/>
    <w:rsid w:val="0009081B"/>
    <w:rsid w:val="000975FD"/>
    <w:rsid w:val="000A02D1"/>
    <w:rsid w:val="000A1BF0"/>
    <w:rsid w:val="000A35E0"/>
    <w:rsid w:val="000A40AF"/>
    <w:rsid w:val="000A677F"/>
    <w:rsid w:val="000B3C95"/>
    <w:rsid w:val="000B3D18"/>
    <w:rsid w:val="000B63D2"/>
    <w:rsid w:val="000C0396"/>
    <w:rsid w:val="000C45AC"/>
    <w:rsid w:val="000C7566"/>
    <w:rsid w:val="000E1291"/>
    <w:rsid w:val="000E4ACB"/>
    <w:rsid w:val="000E4B21"/>
    <w:rsid w:val="000F2B22"/>
    <w:rsid w:val="000F3FC3"/>
    <w:rsid w:val="000F4A44"/>
    <w:rsid w:val="00101FB7"/>
    <w:rsid w:val="00110A73"/>
    <w:rsid w:val="001178B7"/>
    <w:rsid w:val="00122D9E"/>
    <w:rsid w:val="00127797"/>
    <w:rsid w:val="001314EF"/>
    <w:rsid w:val="00146586"/>
    <w:rsid w:val="001545D9"/>
    <w:rsid w:val="00161CB7"/>
    <w:rsid w:val="001655C7"/>
    <w:rsid w:val="001666FA"/>
    <w:rsid w:val="001720D7"/>
    <w:rsid w:val="001731B3"/>
    <w:rsid w:val="00174C23"/>
    <w:rsid w:val="00177766"/>
    <w:rsid w:val="0018196A"/>
    <w:rsid w:val="00184431"/>
    <w:rsid w:val="001855DA"/>
    <w:rsid w:val="00196624"/>
    <w:rsid w:val="0019704B"/>
    <w:rsid w:val="001A0A2B"/>
    <w:rsid w:val="001A2C34"/>
    <w:rsid w:val="001B14E2"/>
    <w:rsid w:val="001C448B"/>
    <w:rsid w:val="001C524A"/>
    <w:rsid w:val="001C6B4C"/>
    <w:rsid w:val="001E0CD3"/>
    <w:rsid w:val="001E5D24"/>
    <w:rsid w:val="001F2969"/>
    <w:rsid w:val="001F39A3"/>
    <w:rsid w:val="002004DD"/>
    <w:rsid w:val="002129B4"/>
    <w:rsid w:val="00212CDF"/>
    <w:rsid w:val="00214E64"/>
    <w:rsid w:val="00216D5D"/>
    <w:rsid w:val="00221463"/>
    <w:rsid w:val="002250FE"/>
    <w:rsid w:val="00227413"/>
    <w:rsid w:val="00230393"/>
    <w:rsid w:val="0023165D"/>
    <w:rsid w:val="00235E77"/>
    <w:rsid w:val="00241315"/>
    <w:rsid w:val="00241AEB"/>
    <w:rsid w:val="002474D8"/>
    <w:rsid w:val="00251D88"/>
    <w:rsid w:val="002547C4"/>
    <w:rsid w:val="0025683D"/>
    <w:rsid w:val="00260675"/>
    <w:rsid w:val="00267E3B"/>
    <w:rsid w:val="00273385"/>
    <w:rsid w:val="00275DBA"/>
    <w:rsid w:val="00280F88"/>
    <w:rsid w:val="00286146"/>
    <w:rsid w:val="002937FD"/>
    <w:rsid w:val="00295F66"/>
    <w:rsid w:val="002A0175"/>
    <w:rsid w:val="002A2CF6"/>
    <w:rsid w:val="002A3190"/>
    <w:rsid w:val="002A4013"/>
    <w:rsid w:val="002A6874"/>
    <w:rsid w:val="002A7C2E"/>
    <w:rsid w:val="002B6B1D"/>
    <w:rsid w:val="002D1214"/>
    <w:rsid w:val="002D16F7"/>
    <w:rsid w:val="002D1DD9"/>
    <w:rsid w:val="002E691C"/>
    <w:rsid w:val="002E6A3F"/>
    <w:rsid w:val="002F09A2"/>
    <w:rsid w:val="002F76EF"/>
    <w:rsid w:val="002F7721"/>
    <w:rsid w:val="00302831"/>
    <w:rsid w:val="00305C3C"/>
    <w:rsid w:val="003062B9"/>
    <w:rsid w:val="003107C0"/>
    <w:rsid w:val="00310CC9"/>
    <w:rsid w:val="00311D4D"/>
    <w:rsid w:val="00312C30"/>
    <w:rsid w:val="00315320"/>
    <w:rsid w:val="00321C64"/>
    <w:rsid w:val="00323C99"/>
    <w:rsid w:val="003266EC"/>
    <w:rsid w:val="003323F0"/>
    <w:rsid w:val="00343D03"/>
    <w:rsid w:val="003500E8"/>
    <w:rsid w:val="00352666"/>
    <w:rsid w:val="00354291"/>
    <w:rsid w:val="003600AA"/>
    <w:rsid w:val="00364D32"/>
    <w:rsid w:val="00366D01"/>
    <w:rsid w:val="00367585"/>
    <w:rsid w:val="003743B1"/>
    <w:rsid w:val="00380301"/>
    <w:rsid w:val="00382A31"/>
    <w:rsid w:val="00383482"/>
    <w:rsid w:val="003854F8"/>
    <w:rsid w:val="00386C40"/>
    <w:rsid w:val="00390D1A"/>
    <w:rsid w:val="00392994"/>
    <w:rsid w:val="00396268"/>
    <w:rsid w:val="003971BE"/>
    <w:rsid w:val="003A0DD0"/>
    <w:rsid w:val="003A2E13"/>
    <w:rsid w:val="003A6CDB"/>
    <w:rsid w:val="003A6DA8"/>
    <w:rsid w:val="003B4621"/>
    <w:rsid w:val="003C1882"/>
    <w:rsid w:val="003C2C92"/>
    <w:rsid w:val="003C49D3"/>
    <w:rsid w:val="003C4E03"/>
    <w:rsid w:val="003D214F"/>
    <w:rsid w:val="003D22BE"/>
    <w:rsid w:val="003D5A66"/>
    <w:rsid w:val="003D7D3B"/>
    <w:rsid w:val="003F0667"/>
    <w:rsid w:val="003F3E55"/>
    <w:rsid w:val="003F5C11"/>
    <w:rsid w:val="003F5FB0"/>
    <w:rsid w:val="00400F79"/>
    <w:rsid w:val="00401F04"/>
    <w:rsid w:val="004020A4"/>
    <w:rsid w:val="00405A54"/>
    <w:rsid w:val="00411316"/>
    <w:rsid w:val="00422C2F"/>
    <w:rsid w:val="00423C77"/>
    <w:rsid w:val="00426B92"/>
    <w:rsid w:val="004275C3"/>
    <w:rsid w:val="00431A46"/>
    <w:rsid w:val="00432F61"/>
    <w:rsid w:val="00436F3F"/>
    <w:rsid w:val="00444D3D"/>
    <w:rsid w:val="00447882"/>
    <w:rsid w:val="00454B52"/>
    <w:rsid w:val="00457FD7"/>
    <w:rsid w:val="00461B6C"/>
    <w:rsid w:val="00462DBA"/>
    <w:rsid w:val="00465EBC"/>
    <w:rsid w:val="00466488"/>
    <w:rsid w:val="004707A3"/>
    <w:rsid w:val="0047094C"/>
    <w:rsid w:val="0047321C"/>
    <w:rsid w:val="00480585"/>
    <w:rsid w:val="00482E72"/>
    <w:rsid w:val="0048538C"/>
    <w:rsid w:val="004865A1"/>
    <w:rsid w:val="004912E3"/>
    <w:rsid w:val="00492784"/>
    <w:rsid w:val="00495D66"/>
    <w:rsid w:val="00496186"/>
    <w:rsid w:val="004A2467"/>
    <w:rsid w:val="004A37CF"/>
    <w:rsid w:val="004B4308"/>
    <w:rsid w:val="004B6720"/>
    <w:rsid w:val="004C392F"/>
    <w:rsid w:val="004C3932"/>
    <w:rsid w:val="004C6953"/>
    <w:rsid w:val="004C7411"/>
    <w:rsid w:val="004D1264"/>
    <w:rsid w:val="004D2731"/>
    <w:rsid w:val="004D3CA0"/>
    <w:rsid w:val="004D5CED"/>
    <w:rsid w:val="004E2275"/>
    <w:rsid w:val="004F2530"/>
    <w:rsid w:val="004F3EF5"/>
    <w:rsid w:val="004F5305"/>
    <w:rsid w:val="004F543A"/>
    <w:rsid w:val="00503FCE"/>
    <w:rsid w:val="00507B73"/>
    <w:rsid w:val="00515BA2"/>
    <w:rsid w:val="00520BBF"/>
    <w:rsid w:val="00523525"/>
    <w:rsid w:val="00527D03"/>
    <w:rsid w:val="00540BAB"/>
    <w:rsid w:val="00541CA4"/>
    <w:rsid w:val="00543994"/>
    <w:rsid w:val="00546BEB"/>
    <w:rsid w:val="00556368"/>
    <w:rsid w:val="00564F68"/>
    <w:rsid w:val="0057473F"/>
    <w:rsid w:val="00576150"/>
    <w:rsid w:val="005762C6"/>
    <w:rsid w:val="00581DDF"/>
    <w:rsid w:val="0058202B"/>
    <w:rsid w:val="00584769"/>
    <w:rsid w:val="00591A1C"/>
    <w:rsid w:val="00595BF6"/>
    <w:rsid w:val="00595D12"/>
    <w:rsid w:val="005A2120"/>
    <w:rsid w:val="005B05B5"/>
    <w:rsid w:val="005B24C8"/>
    <w:rsid w:val="005B349D"/>
    <w:rsid w:val="005B6D87"/>
    <w:rsid w:val="005C2553"/>
    <w:rsid w:val="005C3991"/>
    <w:rsid w:val="005C5FAC"/>
    <w:rsid w:val="005C7907"/>
    <w:rsid w:val="005D258E"/>
    <w:rsid w:val="005D29D2"/>
    <w:rsid w:val="005E40EE"/>
    <w:rsid w:val="005E4961"/>
    <w:rsid w:val="005E4A4E"/>
    <w:rsid w:val="005E623C"/>
    <w:rsid w:val="005E7AA6"/>
    <w:rsid w:val="005F3489"/>
    <w:rsid w:val="005F390D"/>
    <w:rsid w:val="006111C3"/>
    <w:rsid w:val="00612314"/>
    <w:rsid w:val="00613713"/>
    <w:rsid w:val="00614451"/>
    <w:rsid w:val="0061467F"/>
    <w:rsid w:val="006161DA"/>
    <w:rsid w:val="006213BF"/>
    <w:rsid w:val="00634FA9"/>
    <w:rsid w:val="00635749"/>
    <w:rsid w:val="00641E53"/>
    <w:rsid w:val="006435AF"/>
    <w:rsid w:val="006443CB"/>
    <w:rsid w:val="006472F8"/>
    <w:rsid w:val="006476DF"/>
    <w:rsid w:val="00650E23"/>
    <w:rsid w:val="00662075"/>
    <w:rsid w:val="00663CAC"/>
    <w:rsid w:val="00671D46"/>
    <w:rsid w:val="00671F58"/>
    <w:rsid w:val="0067217A"/>
    <w:rsid w:val="006767A5"/>
    <w:rsid w:val="00682D34"/>
    <w:rsid w:val="00685586"/>
    <w:rsid w:val="006865E4"/>
    <w:rsid w:val="0068691C"/>
    <w:rsid w:val="0068779D"/>
    <w:rsid w:val="00691059"/>
    <w:rsid w:val="00692E5C"/>
    <w:rsid w:val="00693B50"/>
    <w:rsid w:val="006A033B"/>
    <w:rsid w:val="006A3059"/>
    <w:rsid w:val="006A30D9"/>
    <w:rsid w:val="006A593E"/>
    <w:rsid w:val="006B0377"/>
    <w:rsid w:val="006C1325"/>
    <w:rsid w:val="006C1BD0"/>
    <w:rsid w:val="006C7685"/>
    <w:rsid w:val="006D2C12"/>
    <w:rsid w:val="006D3797"/>
    <w:rsid w:val="006D3AFB"/>
    <w:rsid w:val="006D6130"/>
    <w:rsid w:val="006D63A1"/>
    <w:rsid w:val="006E3F67"/>
    <w:rsid w:val="006F16D7"/>
    <w:rsid w:val="006F51A6"/>
    <w:rsid w:val="006F57AE"/>
    <w:rsid w:val="00713CAB"/>
    <w:rsid w:val="00722EEE"/>
    <w:rsid w:val="0072524B"/>
    <w:rsid w:val="00730EDC"/>
    <w:rsid w:val="0073177E"/>
    <w:rsid w:val="00732333"/>
    <w:rsid w:val="00734493"/>
    <w:rsid w:val="00740165"/>
    <w:rsid w:val="007415E4"/>
    <w:rsid w:val="00744CD5"/>
    <w:rsid w:val="00745CC2"/>
    <w:rsid w:val="00751CEC"/>
    <w:rsid w:val="00752060"/>
    <w:rsid w:val="007550BB"/>
    <w:rsid w:val="007634D2"/>
    <w:rsid w:val="00767C19"/>
    <w:rsid w:val="00782BD8"/>
    <w:rsid w:val="00783149"/>
    <w:rsid w:val="00784D73"/>
    <w:rsid w:val="00786CD2"/>
    <w:rsid w:val="007920F4"/>
    <w:rsid w:val="00794D76"/>
    <w:rsid w:val="007A3074"/>
    <w:rsid w:val="007A77F4"/>
    <w:rsid w:val="007B0F92"/>
    <w:rsid w:val="007B4852"/>
    <w:rsid w:val="007B58FA"/>
    <w:rsid w:val="007B72E7"/>
    <w:rsid w:val="007B7432"/>
    <w:rsid w:val="007C1116"/>
    <w:rsid w:val="007C4A97"/>
    <w:rsid w:val="007C5060"/>
    <w:rsid w:val="007C781D"/>
    <w:rsid w:val="007D1D6A"/>
    <w:rsid w:val="007D209C"/>
    <w:rsid w:val="007D35D0"/>
    <w:rsid w:val="007E0C2F"/>
    <w:rsid w:val="007F00E2"/>
    <w:rsid w:val="007F08F4"/>
    <w:rsid w:val="007F40F0"/>
    <w:rsid w:val="007F702A"/>
    <w:rsid w:val="007F7F3C"/>
    <w:rsid w:val="00804908"/>
    <w:rsid w:val="00812AAC"/>
    <w:rsid w:val="008145A2"/>
    <w:rsid w:val="00815B93"/>
    <w:rsid w:val="0082207D"/>
    <w:rsid w:val="00822DF4"/>
    <w:rsid w:val="00822FEF"/>
    <w:rsid w:val="00827826"/>
    <w:rsid w:val="008333D1"/>
    <w:rsid w:val="00834B95"/>
    <w:rsid w:val="0084097C"/>
    <w:rsid w:val="00840F55"/>
    <w:rsid w:val="00843927"/>
    <w:rsid w:val="0085079A"/>
    <w:rsid w:val="0085467F"/>
    <w:rsid w:val="00856EA3"/>
    <w:rsid w:val="00863FD7"/>
    <w:rsid w:val="00866DAD"/>
    <w:rsid w:val="00881301"/>
    <w:rsid w:val="00882BF7"/>
    <w:rsid w:val="008858B5"/>
    <w:rsid w:val="00885E93"/>
    <w:rsid w:val="008873AC"/>
    <w:rsid w:val="008A48C9"/>
    <w:rsid w:val="008B63C8"/>
    <w:rsid w:val="008B6A8D"/>
    <w:rsid w:val="008C6DEE"/>
    <w:rsid w:val="008D04C7"/>
    <w:rsid w:val="008D1D76"/>
    <w:rsid w:val="008D382E"/>
    <w:rsid w:val="008D3FE0"/>
    <w:rsid w:val="008E24DB"/>
    <w:rsid w:val="008F1615"/>
    <w:rsid w:val="008F7640"/>
    <w:rsid w:val="00901EC9"/>
    <w:rsid w:val="009052CE"/>
    <w:rsid w:val="009115F1"/>
    <w:rsid w:val="00911C87"/>
    <w:rsid w:val="00911E4F"/>
    <w:rsid w:val="00923823"/>
    <w:rsid w:val="00926EA5"/>
    <w:rsid w:val="0093224B"/>
    <w:rsid w:val="00932757"/>
    <w:rsid w:val="0093665E"/>
    <w:rsid w:val="009411F3"/>
    <w:rsid w:val="00941B8D"/>
    <w:rsid w:val="00942F32"/>
    <w:rsid w:val="009430E6"/>
    <w:rsid w:val="009502DC"/>
    <w:rsid w:val="00967D1A"/>
    <w:rsid w:val="00975B5A"/>
    <w:rsid w:val="00977006"/>
    <w:rsid w:val="0098037A"/>
    <w:rsid w:val="00985C1E"/>
    <w:rsid w:val="009864FA"/>
    <w:rsid w:val="009913E8"/>
    <w:rsid w:val="009939DD"/>
    <w:rsid w:val="009A510A"/>
    <w:rsid w:val="009A7967"/>
    <w:rsid w:val="009B012E"/>
    <w:rsid w:val="009B0AAC"/>
    <w:rsid w:val="009B0EDD"/>
    <w:rsid w:val="009B497B"/>
    <w:rsid w:val="009B5DEF"/>
    <w:rsid w:val="009B791F"/>
    <w:rsid w:val="009C2816"/>
    <w:rsid w:val="009C578A"/>
    <w:rsid w:val="009C6E2E"/>
    <w:rsid w:val="009D5202"/>
    <w:rsid w:val="009D7BAA"/>
    <w:rsid w:val="009E06AB"/>
    <w:rsid w:val="009E43B9"/>
    <w:rsid w:val="009E47B3"/>
    <w:rsid w:val="009E694C"/>
    <w:rsid w:val="00A009EB"/>
    <w:rsid w:val="00A03F08"/>
    <w:rsid w:val="00A12B60"/>
    <w:rsid w:val="00A136B3"/>
    <w:rsid w:val="00A13AB5"/>
    <w:rsid w:val="00A178E9"/>
    <w:rsid w:val="00A222E8"/>
    <w:rsid w:val="00A245C8"/>
    <w:rsid w:val="00A27397"/>
    <w:rsid w:val="00A30ACF"/>
    <w:rsid w:val="00A329B2"/>
    <w:rsid w:val="00A34443"/>
    <w:rsid w:val="00A34D2E"/>
    <w:rsid w:val="00A362AF"/>
    <w:rsid w:val="00A4029D"/>
    <w:rsid w:val="00A4239A"/>
    <w:rsid w:val="00A457A7"/>
    <w:rsid w:val="00A470EB"/>
    <w:rsid w:val="00A47A10"/>
    <w:rsid w:val="00A51A34"/>
    <w:rsid w:val="00A51D5E"/>
    <w:rsid w:val="00A53187"/>
    <w:rsid w:val="00A53BF7"/>
    <w:rsid w:val="00A60DB9"/>
    <w:rsid w:val="00A76955"/>
    <w:rsid w:val="00A773C9"/>
    <w:rsid w:val="00A775C9"/>
    <w:rsid w:val="00A877D5"/>
    <w:rsid w:val="00A87D80"/>
    <w:rsid w:val="00A931AA"/>
    <w:rsid w:val="00A97557"/>
    <w:rsid w:val="00A97868"/>
    <w:rsid w:val="00AA5846"/>
    <w:rsid w:val="00AB23EE"/>
    <w:rsid w:val="00AB328A"/>
    <w:rsid w:val="00AC00C5"/>
    <w:rsid w:val="00AC2ABB"/>
    <w:rsid w:val="00AC3F08"/>
    <w:rsid w:val="00AD01AF"/>
    <w:rsid w:val="00AD139E"/>
    <w:rsid w:val="00AD29B0"/>
    <w:rsid w:val="00AE67D6"/>
    <w:rsid w:val="00AF17BD"/>
    <w:rsid w:val="00AF2188"/>
    <w:rsid w:val="00AF5BDD"/>
    <w:rsid w:val="00B0070A"/>
    <w:rsid w:val="00B108CA"/>
    <w:rsid w:val="00B25A70"/>
    <w:rsid w:val="00B32F92"/>
    <w:rsid w:val="00B35362"/>
    <w:rsid w:val="00B40F54"/>
    <w:rsid w:val="00B412B7"/>
    <w:rsid w:val="00B46F88"/>
    <w:rsid w:val="00B505E3"/>
    <w:rsid w:val="00B50FB0"/>
    <w:rsid w:val="00B52A49"/>
    <w:rsid w:val="00B54069"/>
    <w:rsid w:val="00B5505A"/>
    <w:rsid w:val="00B621E3"/>
    <w:rsid w:val="00B70797"/>
    <w:rsid w:val="00B7663C"/>
    <w:rsid w:val="00B81982"/>
    <w:rsid w:val="00B9240C"/>
    <w:rsid w:val="00B93B02"/>
    <w:rsid w:val="00BA0B36"/>
    <w:rsid w:val="00BA5860"/>
    <w:rsid w:val="00BB12A5"/>
    <w:rsid w:val="00BB494B"/>
    <w:rsid w:val="00BB54ED"/>
    <w:rsid w:val="00BC0D48"/>
    <w:rsid w:val="00BC1AB5"/>
    <w:rsid w:val="00BC256C"/>
    <w:rsid w:val="00BC2B31"/>
    <w:rsid w:val="00BC2E67"/>
    <w:rsid w:val="00BD2F55"/>
    <w:rsid w:val="00BD3D5B"/>
    <w:rsid w:val="00BD4988"/>
    <w:rsid w:val="00BD64A9"/>
    <w:rsid w:val="00BE0D4D"/>
    <w:rsid w:val="00BE6080"/>
    <w:rsid w:val="00BE7D8F"/>
    <w:rsid w:val="00BF2C7B"/>
    <w:rsid w:val="00BF717E"/>
    <w:rsid w:val="00C04680"/>
    <w:rsid w:val="00C11F6F"/>
    <w:rsid w:val="00C12D66"/>
    <w:rsid w:val="00C13B0B"/>
    <w:rsid w:val="00C17DE0"/>
    <w:rsid w:val="00C20B8D"/>
    <w:rsid w:val="00C20D99"/>
    <w:rsid w:val="00C26A13"/>
    <w:rsid w:val="00C27E57"/>
    <w:rsid w:val="00C30018"/>
    <w:rsid w:val="00C33F7E"/>
    <w:rsid w:val="00C3537F"/>
    <w:rsid w:val="00C41E62"/>
    <w:rsid w:val="00C5300B"/>
    <w:rsid w:val="00C5334D"/>
    <w:rsid w:val="00C558ED"/>
    <w:rsid w:val="00C57FEF"/>
    <w:rsid w:val="00C60E6E"/>
    <w:rsid w:val="00C63888"/>
    <w:rsid w:val="00C64160"/>
    <w:rsid w:val="00C6597A"/>
    <w:rsid w:val="00C844F8"/>
    <w:rsid w:val="00C8543D"/>
    <w:rsid w:val="00C86D07"/>
    <w:rsid w:val="00C9011B"/>
    <w:rsid w:val="00C907DC"/>
    <w:rsid w:val="00C90FB0"/>
    <w:rsid w:val="00CA00B6"/>
    <w:rsid w:val="00CA1859"/>
    <w:rsid w:val="00CA6A4E"/>
    <w:rsid w:val="00CA7379"/>
    <w:rsid w:val="00CA775B"/>
    <w:rsid w:val="00CA7BDE"/>
    <w:rsid w:val="00CB1311"/>
    <w:rsid w:val="00CB4F48"/>
    <w:rsid w:val="00CC00F2"/>
    <w:rsid w:val="00CC4433"/>
    <w:rsid w:val="00CC579C"/>
    <w:rsid w:val="00CC676B"/>
    <w:rsid w:val="00CC6F31"/>
    <w:rsid w:val="00CD2EAF"/>
    <w:rsid w:val="00CD63F1"/>
    <w:rsid w:val="00CD6979"/>
    <w:rsid w:val="00CD7817"/>
    <w:rsid w:val="00CE1266"/>
    <w:rsid w:val="00CE27E3"/>
    <w:rsid w:val="00CE2EA1"/>
    <w:rsid w:val="00CE3104"/>
    <w:rsid w:val="00CE3715"/>
    <w:rsid w:val="00CF2231"/>
    <w:rsid w:val="00D00A0C"/>
    <w:rsid w:val="00D041B6"/>
    <w:rsid w:val="00D064D7"/>
    <w:rsid w:val="00D11595"/>
    <w:rsid w:val="00D11891"/>
    <w:rsid w:val="00D16425"/>
    <w:rsid w:val="00D2255A"/>
    <w:rsid w:val="00D22927"/>
    <w:rsid w:val="00D26929"/>
    <w:rsid w:val="00D26EEB"/>
    <w:rsid w:val="00D31067"/>
    <w:rsid w:val="00D369E3"/>
    <w:rsid w:val="00D46D3E"/>
    <w:rsid w:val="00D5162C"/>
    <w:rsid w:val="00D52A7D"/>
    <w:rsid w:val="00D5345A"/>
    <w:rsid w:val="00D53B58"/>
    <w:rsid w:val="00D64E4F"/>
    <w:rsid w:val="00D661AF"/>
    <w:rsid w:val="00D6693B"/>
    <w:rsid w:val="00D67EC4"/>
    <w:rsid w:val="00D748FD"/>
    <w:rsid w:val="00D75013"/>
    <w:rsid w:val="00D82B5D"/>
    <w:rsid w:val="00D85E49"/>
    <w:rsid w:val="00D85FF0"/>
    <w:rsid w:val="00D8762F"/>
    <w:rsid w:val="00D87CE8"/>
    <w:rsid w:val="00D92FDD"/>
    <w:rsid w:val="00D96874"/>
    <w:rsid w:val="00DA031D"/>
    <w:rsid w:val="00DB21E4"/>
    <w:rsid w:val="00DC44D8"/>
    <w:rsid w:val="00DD0F32"/>
    <w:rsid w:val="00DD618D"/>
    <w:rsid w:val="00DD6207"/>
    <w:rsid w:val="00DE2012"/>
    <w:rsid w:val="00DE69B7"/>
    <w:rsid w:val="00DF288C"/>
    <w:rsid w:val="00DF2B73"/>
    <w:rsid w:val="00DF3BE9"/>
    <w:rsid w:val="00DF481C"/>
    <w:rsid w:val="00DF50E5"/>
    <w:rsid w:val="00E049E9"/>
    <w:rsid w:val="00E05C64"/>
    <w:rsid w:val="00E0668C"/>
    <w:rsid w:val="00E111E8"/>
    <w:rsid w:val="00E16E13"/>
    <w:rsid w:val="00E26F6D"/>
    <w:rsid w:val="00E316D9"/>
    <w:rsid w:val="00E33F72"/>
    <w:rsid w:val="00E37ADA"/>
    <w:rsid w:val="00E53A1A"/>
    <w:rsid w:val="00E546F0"/>
    <w:rsid w:val="00E54A07"/>
    <w:rsid w:val="00E55DDD"/>
    <w:rsid w:val="00E574C8"/>
    <w:rsid w:val="00E67114"/>
    <w:rsid w:val="00E67EBD"/>
    <w:rsid w:val="00E71F0B"/>
    <w:rsid w:val="00E72FA9"/>
    <w:rsid w:val="00E7413A"/>
    <w:rsid w:val="00E8088D"/>
    <w:rsid w:val="00E81014"/>
    <w:rsid w:val="00E8127D"/>
    <w:rsid w:val="00E82005"/>
    <w:rsid w:val="00E93456"/>
    <w:rsid w:val="00E945FA"/>
    <w:rsid w:val="00E953D6"/>
    <w:rsid w:val="00EA0901"/>
    <w:rsid w:val="00EA274D"/>
    <w:rsid w:val="00EB56E7"/>
    <w:rsid w:val="00EB6598"/>
    <w:rsid w:val="00EB6BC7"/>
    <w:rsid w:val="00EB6C77"/>
    <w:rsid w:val="00EC3EBC"/>
    <w:rsid w:val="00ED25B2"/>
    <w:rsid w:val="00ED44CD"/>
    <w:rsid w:val="00ED45F3"/>
    <w:rsid w:val="00ED491D"/>
    <w:rsid w:val="00ED5EF9"/>
    <w:rsid w:val="00ED6521"/>
    <w:rsid w:val="00ED7D8B"/>
    <w:rsid w:val="00EE01F1"/>
    <w:rsid w:val="00EE0240"/>
    <w:rsid w:val="00EE4A4B"/>
    <w:rsid w:val="00EE5BE1"/>
    <w:rsid w:val="00EE71AD"/>
    <w:rsid w:val="00EF2017"/>
    <w:rsid w:val="00EF2DD0"/>
    <w:rsid w:val="00EF2EB9"/>
    <w:rsid w:val="00EF546F"/>
    <w:rsid w:val="00EF6EA9"/>
    <w:rsid w:val="00F03744"/>
    <w:rsid w:val="00F07858"/>
    <w:rsid w:val="00F136DA"/>
    <w:rsid w:val="00F16955"/>
    <w:rsid w:val="00F2132E"/>
    <w:rsid w:val="00F25373"/>
    <w:rsid w:val="00F25696"/>
    <w:rsid w:val="00F30456"/>
    <w:rsid w:val="00F30E27"/>
    <w:rsid w:val="00F35349"/>
    <w:rsid w:val="00F426B2"/>
    <w:rsid w:val="00F50099"/>
    <w:rsid w:val="00F536C9"/>
    <w:rsid w:val="00F53FF7"/>
    <w:rsid w:val="00F5515F"/>
    <w:rsid w:val="00F61040"/>
    <w:rsid w:val="00F6152D"/>
    <w:rsid w:val="00F6535C"/>
    <w:rsid w:val="00F711EC"/>
    <w:rsid w:val="00F7248A"/>
    <w:rsid w:val="00F747C2"/>
    <w:rsid w:val="00F77BAB"/>
    <w:rsid w:val="00F83032"/>
    <w:rsid w:val="00F848AD"/>
    <w:rsid w:val="00F855C4"/>
    <w:rsid w:val="00F86D62"/>
    <w:rsid w:val="00F91F21"/>
    <w:rsid w:val="00F92ACB"/>
    <w:rsid w:val="00F93C77"/>
    <w:rsid w:val="00F944DB"/>
    <w:rsid w:val="00F97238"/>
    <w:rsid w:val="00F97E80"/>
    <w:rsid w:val="00FA0605"/>
    <w:rsid w:val="00FB33D5"/>
    <w:rsid w:val="00FB4A69"/>
    <w:rsid w:val="00FC6546"/>
    <w:rsid w:val="00FD4350"/>
    <w:rsid w:val="00FE3587"/>
    <w:rsid w:val="00FE6EC5"/>
    <w:rsid w:val="00FF17CA"/>
    <w:rsid w:val="00FF248B"/>
    <w:rsid w:val="00FF5DD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  <w:style w:type="paragraph" w:styleId="ac">
    <w:name w:val="No Spacing"/>
    <w:uiPriority w:val="1"/>
    <w:qFormat/>
    <w:rsid w:val="00444D3D"/>
    <w:pPr>
      <w:spacing w:after="0" w:line="240" w:lineRule="auto"/>
    </w:pPr>
  </w:style>
  <w:style w:type="paragraph" w:customStyle="1" w:styleId="2">
    <w:name w:val="Знак Знак Знак2 Знак Знак Знак Знак Знак Знак Знак"/>
    <w:basedOn w:val="a"/>
    <w:rsid w:val="00BE7D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бычный1"/>
    <w:uiPriority w:val="99"/>
    <w:rsid w:val="004E22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rsid w:val="00D9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666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  <w:style w:type="paragraph" w:styleId="ac">
    <w:name w:val="No Spacing"/>
    <w:uiPriority w:val="1"/>
    <w:qFormat/>
    <w:rsid w:val="00444D3D"/>
    <w:pPr>
      <w:spacing w:after="0" w:line="240" w:lineRule="auto"/>
    </w:pPr>
  </w:style>
  <w:style w:type="paragraph" w:customStyle="1" w:styleId="2">
    <w:name w:val="Знак Знак Знак2 Знак Знак Знак Знак Знак Знак Знак"/>
    <w:basedOn w:val="a"/>
    <w:rsid w:val="00BE7D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бычный1"/>
    <w:uiPriority w:val="99"/>
    <w:rsid w:val="004E22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rsid w:val="00D9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666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9762-7A8A-4887-924E-B8CB5851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26101</Words>
  <Characters>148779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Шульгина</cp:lastModifiedBy>
  <cp:revision>2</cp:revision>
  <cp:lastPrinted>2021-12-17T06:06:00Z</cp:lastPrinted>
  <dcterms:created xsi:type="dcterms:W3CDTF">2022-02-28T13:50:00Z</dcterms:created>
  <dcterms:modified xsi:type="dcterms:W3CDTF">2022-02-28T13:50:00Z</dcterms:modified>
</cp:coreProperties>
</file>