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49" w:rsidRPr="006743C8" w:rsidRDefault="00286F49" w:rsidP="00286F49">
      <w:pPr>
        <w:ind w:firstLine="709"/>
        <w:jc w:val="right"/>
        <w:rPr>
          <w:bCs/>
          <w:i/>
        </w:rPr>
      </w:pPr>
      <w:r w:rsidRPr="006743C8">
        <w:rPr>
          <w:i/>
        </w:rPr>
        <w:t xml:space="preserve">Таблица 1 </w:t>
      </w:r>
    </w:p>
    <w:p w:rsidR="00286F49" w:rsidRDefault="00286F49" w:rsidP="00286F49">
      <w:pPr>
        <w:spacing w:after="6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Рекомендуемые размеры постоянных повышающих надбавок к окладу (должностному окладу) ставке заработной платы</w:t>
      </w:r>
    </w:p>
    <w:tbl>
      <w:tblPr>
        <w:tblW w:w="928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81"/>
        <w:gridCol w:w="3543"/>
        <w:gridCol w:w="991"/>
        <w:gridCol w:w="3970"/>
      </w:tblGrid>
      <w:tr w:rsidR="00286F49" w:rsidTr="00F27588">
        <w:trPr>
          <w:trHeight w:val="531"/>
          <w:tblHeader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tabs>
                <w:tab w:val="left" w:pos="390"/>
              </w:tabs>
              <w:ind w:firstLine="106"/>
              <w:jc w:val="both"/>
              <w:rPr>
                <w:bCs/>
                <w:sz w:val="20"/>
                <w:szCs w:val="20"/>
              </w:rPr>
            </w:pPr>
            <w:r w:rsidRPr="006743C8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6743C8">
              <w:rPr>
                <w:bCs/>
                <w:sz w:val="20"/>
                <w:szCs w:val="20"/>
              </w:rPr>
              <w:t>п</w:t>
            </w:r>
            <w:proofErr w:type="gramEnd"/>
            <w:r w:rsidRPr="006743C8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center"/>
              <w:rPr>
                <w:bCs/>
                <w:sz w:val="20"/>
                <w:szCs w:val="20"/>
              </w:rPr>
            </w:pPr>
            <w:r w:rsidRPr="006743C8">
              <w:rPr>
                <w:bCs/>
                <w:sz w:val="20"/>
                <w:szCs w:val="20"/>
              </w:rPr>
              <w:t>Категории работников и основания установления надбавок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Default="00286F49" w:rsidP="00F27588">
            <w:pPr>
              <w:ind w:firstLine="35"/>
              <w:jc w:val="center"/>
              <w:rPr>
                <w:bCs/>
                <w:sz w:val="20"/>
                <w:szCs w:val="20"/>
              </w:rPr>
            </w:pPr>
            <w:r w:rsidRPr="006743C8">
              <w:rPr>
                <w:bCs/>
                <w:sz w:val="20"/>
                <w:szCs w:val="20"/>
              </w:rPr>
              <w:t>Размер</w:t>
            </w:r>
          </w:p>
          <w:p w:rsidR="00286F49" w:rsidRPr="006743C8" w:rsidRDefault="00286F49" w:rsidP="00F27588">
            <w:pPr>
              <w:ind w:firstLine="3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743C8">
              <w:rPr>
                <w:bCs/>
                <w:sz w:val="20"/>
                <w:szCs w:val="20"/>
              </w:rPr>
              <w:t>К</w:t>
            </w:r>
            <w:r w:rsidRPr="006743C8">
              <w:rPr>
                <w:bCs/>
                <w:sz w:val="20"/>
                <w:szCs w:val="20"/>
                <w:vertAlign w:val="subscript"/>
              </w:rPr>
              <w:t>н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tabs>
                <w:tab w:val="center" w:pos="1750"/>
                <w:tab w:val="right" w:pos="3500"/>
              </w:tabs>
              <w:ind w:firstLine="709"/>
              <w:jc w:val="center"/>
              <w:rPr>
                <w:sz w:val="20"/>
                <w:szCs w:val="20"/>
              </w:rPr>
            </w:pPr>
            <w:r w:rsidRPr="006743C8">
              <w:rPr>
                <w:bCs/>
                <w:sz w:val="20"/>
                <w:szCs w:val="20"/>
              </w:rPr>
              <w:t>Примечания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Педагогическим работникам при наличии квалификационной категории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Коэффициент за квалификационную категорию сохраняется до конца месяца, в котором закончился срок действия квалификационной категории.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Коэффициент за квалификационную категорию сохраняется на год в следующих случаях: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длительный отпуск до года;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заграничная командировка;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длительное лечение (более 6 месяцев);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в течение года до ухода работника на пенсию по возрасту</w:t>
            </w:r>
            <w:r w:rsidRPr="006743C8">
              <w:rPr>
                <w:rStyle w:val="a5"/>
                <w:sz w:val="20"/>
                <w:szCs w:val="20"/>
              </w:rPr>
              <w:footnoteReference w:id="1"/>
            </w:r>
            <w:r w:rsidRPr="006743C8">
              <w:rPr>
                <w:sz w:val="20"/>
                <w:szCs w:val="20"/>
              </w:rPr>
              <w:t>.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После окончания отпуска по уходу за ребенком до трех лет коэффициент квалификационной категории сохраняется на период до двух лет, с момента выхода из отпуска по уходу за ребенком.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- высшая квалификационная категория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5 100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rPr>
          <w:trHeight w:val="562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первая квалификационная категория</w:t>
            </w:r>
          </w:p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2 550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Учителям, получившим статус «Учитель-методист»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5 100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tabs>
                <w:tab w:val="left" w:pos="60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Список учителей, получивших статус «Учитель-методист», определяется приказом департамента образования Воронежской области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Работникам за стаж непрерывной работы (выслугу лет). При стаже: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tabs>
                <w:tab w:val="left" w:pos="60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Выплата за стаж непрерывной работы может осуществляться работникам, для которых данная образовательная организация является местом основной работы. </w:t>
            </w:r>
          </w:p>
          <w:p w:rsidR="00286F49" w:rsidRPr="006743C8" w:rsidRDefault="00286F49" w:rsidP="00F275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В стаж непрерывной работы включается:</w:t>
            </w:r>
          </w:p>
          <w:p w:rsidR="00286F49" w:rsidRPr="006743C8" w:rsidRDefault="00286F49" w:rsidP="00F27588">
            <w:pPr>
              <w:pStyle w:val="ConsNormal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743C8">
              <w:rPr>
                <w:rFonts w:ascii="Times New Roman" w:hAnsi="Times New Roman" w:cs="Times New Roman"/>
              </w:rPr>
              <w:t>- время работы в данной организации;</w:t>
            </w:r>
          </w:p>
          <w:p w:rsidR="00286F49" w:rsidRPr="006743C8" w:rsidRDefault="00286F49" w:rsidP="00F27588">
            <w:pPr>
              <w:tabs>
                <w:tab w:val="left" w:pos="1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19" w:firstLine="178"/>
              <w:jc w:val="both"/>
              <w:rPr>
                <w:sz w:val="20"/>
                <w:szCs w:val="20"/>
                <w:shd w:val="clear" w:color="auto" w:fill="FFFFFF"/>
              </w:rPr>
            </w:pPr>
            <w:r w:rsidRPr="006743C8">
              <w:rPr>
                <w:sz w:val="20"/>
                <w:szCs w:val="20"/>
                <w:shd w:val="clear" w:color="auto" w:fill="FFFFFF"/>
              </w:rPr>
              <w:t>- время военной службы граждан, если в течение трех месяцев после увольнения с этой службы они поступили на работу в ту же организацию;</w:t>
            </w:r>
          </w:p>
          <w:p w:rsidR="00286F49" w:rsidRPr="006743C8" w:rsidRDefault="00286F49" w:rsidP="00F275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z w:val="20"/>
                <w:szCs w:val="20"/>
                <w:shd w:val="clear" w:color="auto" w:fill="FFFFFF"/>
              </w:rPr>
            </w:pPr>
            <w:r w:rsidRPr="006743C8">
              <w:rPr>
                <w:sz w:val="20"/>
                <w:szCs w:val="20"/>
                <w:shd w:val="clear" w:color="auto" w:fill="FFFFFF"/>
              </w:rPr>
              <w:t>- время отпуска по уходу за ребенком до достижения им возраста трех лет работникам, состоящим в трудовых отношениях с организацией.</w:t>
            </w:r>
          </w:p>
          <w:p w:rsidR="00286F49" w:rsidRDefault="00286F49" w:rsidP="00F275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z w:val="20"/>
                <w:szCs w:val="20"/>
                <w:shd w:val="clear" w:color="auto" w:fill="FFFFFF"/>
              </w:rPr>
            </w:pPr>
            <w:r w:rsidRPr="006743C8">
              <w:rPr>
                <w:sz w:val="20"/>
                <w:szCs w:val="20"/>
                <w:shd w:val="clear" w:color="auto" w:fill="FFFFFF"/>
              </w:rPr>
              <w:t>Для педагогических работников в непрерывный трудовой стаж  входит стаж педагогической работы в образовательных организациях.</w:t>
            </w:r>
          </w:p>
          <w:p w:rsidR="00286F49" w:rsidRDefault="00286F49" w:rsidP="00F275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z w:val="20"/>
                <w:szCs w:val="20"/>
              </w:rPr>
            </w:pPr>
          </w:p>
          <w:p w:rsidR="00286F49" w:rsidRPr="006743C8" w:rsidRDefault="00286F49" w:rsidP="00F275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178"/>
              <w:jc w:val="both"/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от 3 до 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center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260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от 5 до 10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center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390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3.3.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от 10 до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center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650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3.4.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свыше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center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900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Руководящим работникам, специалистам, служащим за наличие ученой степени и ученого звания: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widowControl w:val="0"/>
              <w:autoSpaceDE w:val="0"/>
              <w:snapToGrid w:val="0"/>
              <w:spacing w:line="360" w:lineRule="auto"/>
              <w:ind w:firstLine="178"/>
              <w:jc w:val="both"/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4.1.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при наличии ученой степени доктора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rPr>
          <w:trHeight w:val="137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при наличии ученой степени кандидата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Руководящим работникам, специалистам, служащим за наличие наград ведомственных (по профилю образовательной организации и/или педагогической деятельности (преподаваемых дисциплин)):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snapToGrid w:val="0"/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Выплата за награду при формировании должностного оклада учитывается один раз по наиболее </w:t>
            </w:r>
            <w:proofErr w:type="gramStart"/>
            <w:r w:rsidRPr="006743C8">
              <w:rPr>
                <w:sz w:val="20"/>
                <w:szCs w:val="20"/>
              </w:rPr>
              <w:t>высокой</w:t>
            </w:r>
            <w:proofErr w:type="gramEnd"/>
            <w:r w:rsidRPr="006743C8">
              <w:rPr>
                <w:sz w:val="20"/>
                <w:szCs w:val="20"/>
              </w:rPr>
              <w:t>.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Почетное звание «Народный учитель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4 500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Почетное звание «Заслуженный учитель РФ», «Заслуженный работник культуры РФ», «Заслуженный работник физической культуры РФ», «Заслуженный мастер спорта РФ», «Заслуженный мастер производственного обучения РФ», «Заслуженный преподаватель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3 500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Почетное звание «Почетный работник общего образования», «Почетный работник НПО РФ», «Почетный работник СПО РФ», «Почетный работник ВПО РФ», «Почетный работник науки и техники РФ», «Ветеран сферы образования»; «</w:t>
            </w:r>
            <w:r w:rsidRPr="006743C8">
              <w:rPr>
                <w:color w:val="22272F"/>
                <w:sz w:val="20"/>
                <w:szCs w:val="20"/>
                <w:shd w:val="clear" w:color="auto" w:fill="FFFFFF"/>
              </w:rPr>
              <w:t xml:space="preserve">Почетный работник сферы образования РФ», «Почетный работник науки и техники РФ», «Почетный работник сферы воспитания детей и молодежи Российской Федерации», «Почетный работник сферы молодежной политики Российской Федерации», «Ветеран сферы воспитания и образования», «Почетный работник воспитания и просвещения»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2 600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Нагрудный знак «</w:t>
            </w:r>
            <w:r w:rsidRPr="006743C8">
              <w:rPr>
                <w:color w:val="22272F"/>
                <w:sz w:val="20"/>
                <w:szCs w:val="20"/>
                <w:shd w:val="clear" w:color="auto" w:fill="FFFFFF"/>
              </w:rPr>
              <w:t>За развитие научно-исследовательской работы студентов», «Отличник народного просвещения», «Отличник просвещения РСФСР»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1 600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5.1.5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Почетная грамота, Благодарность  Министерства образования и науки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1 020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Руководящим работникам, специалистам, служащим за наличие ведомственных наград Министерства просвещения РФ: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Медаль Ушинского К.Д., медаль Выготского Л.С.;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5 100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5.2.2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6743C8">
              <w:rPr>
                <w:color w:val="22272F"/>
                <w:sz w:val="20"/>
                <w:szCs w:val="20"/>
              </w:rPr>
              <w:t>Почетное звание «Почетный работник сферы образования Российской Федерации»; почетное звание «Почетный работник сферы воспитания детей и молодежи Российской Федерации»;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2 600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lastRenderedPageBreak/>
              <w:t>5.2.3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6743C8">
              <w:rPr>
                <w:color w:val="22272F"/>
                <w:sz w:val="20"/>
                <w:szCs w:val="20"/>
                <w:shd w:val="clear" w:color="auto" w:fill="FFFFFF"/>
              </w:rPr>
              <w:t>Нагрудный знак «За милосердие и благотворительность», нагрудный знак «Почетный наставник», нагрудный знак «За верность профессии», нагрудный знак «Молодость и Профессионализм»; «Отличник просвещения»;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5.2.4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6743C8">
              <w:rPr>
                <w:color w:val="22272F"/>
                <w:sz w:val="20"/>
                <w:szCs w:val="20"/>
                <w:shd w:val="clear" w:color="auto" w:fill="FFFFFF"/>
              </w:rPr>
              <w:t>Почетная грамота Министерства просвещения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1 020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5.3.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color w:val="22272F"/>
                <w:sz w:val="20"/>
                <w:szCs w:val="20"/>
                <w:highlight w:val="yellow"/>
                <w:shd w:val="clear" w:color="auto" w:fill="FFFFFF"/>
              </w:rPr>
            </w:pPr>
            <w:r w:rsidRPr="006743C8">
              <w:rPr>
                <w:sz w:val="20"/>
                <w:szCs w:val="20"/>
              </w:rPr>
              <w:t>Руководящим работникам, специалистам, служащим за наличие</w:t>
            </w:r>
            <w:r w:rsidRPr="006743C8">
              <w:rPr>
                <w:color w:val="22272F"/>
                <w:sz w:val="20"/>
                <w:szCs w:val="20"/>
                <w:shd w:val="clear" w:color="auto" w:fill="FFFFFF"/>
              </w:rPr>
              <w:t xml:space="preserve"> региональной награды п</w:t>
            </w:r>
            <w:r w:rsidRPr="006743C8">
              <w:rPr>
                <w:sz w:val="20"/>
                <w:szCs w:val="20"/>
              </w:rPr>
              <w:t>очетный знак департамента образования Воронежской области «За заслуги в сфере образования Воронежской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2 550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Молодым специалистам (в возрасте до 30 лет), заключившим трудовой договор в течение года после окончания профессиональных образовательных организаций либо образовательных организаций высшего образования по профилю деятельности: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pStyle w:val="p50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rStyle w:val="s13"/>
                <w:sz w:val="20"/>
                <w:szCs w:val="20"/>
              </w:rPr>
            </w:pPr>
            <w:r w:rsidRPr="006743C8">
              <w:rPr>
                <w:rStyle w:val="s13"/>
                <w:sz w:val="20"/>
                <w:szCs w:val="20"/>
              </w:rPr>
              <w:t>Молодыми специалистами являются лица в возрасте до 30 лет:</w:t>
            </w:r>
          </w:p>
          <w:p w:rsidR="00286F49" w:rsidRPr="006743C8" w:rsidRDefault="00286F49" w:rsidP="00F27588">
            <w:pPr>
              <w:pStyle w:val="p16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rStyle w:val="s13"/>
                <w:sz w:val="20"/>
                <w:szCs w:val="20"/>
              </w:rPr>
            </w:pPr>
            <w:r w:rsidRPr="006743C8">
              <w:rPr>
                <w:rStyle w:val="s13"/>
                <w:sz w:val="20"/>
                <w:szCs w:val="20"/>
              </w:rPr>
              <w:t>-  заключившие трудовой договор не позднее одного года после окончания профессиональных образовательных организаций либо образовательных организаций высшего образования по профилю деятельности;</w:t>
            </w:r>
          </w:p>
          <w:p w:rsidR="00286F49" w:rsidRPr="006743C8" w:rsidRDefault="00286F49" w:rsidP="00F27588">
            <w:pPr>
              <w:pStyle w:val="p16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- </w:t>
            </w:r>
            <w:proofErr w:type="gramStart"/>
            <w:r w:rsidRPr="006743C8">
              <w:rPr>
                <w:sz w:val="20"/>
                <w:szCs w:val="20"/>
              </w:rPr>
              <w:t>имеющие</w:t>
            </w:r>
            <w:proofErr w:type="gramEnd"/>
            <w:r w:rsidRPr="006743C8">
              <w:rPr>
                <w:sz w:val="20"/>
                <w:szCs w:val="20"/>
              </w:rPr>
              <w:t xml:space="preserve"> законченное высшее (среднее) профессиональное образование;</w:t>
            </w:r>
          </w:p>
          <w:p w:rsidR="00286F49" w:rsidRPr="006743C8" w:rsidRDefault="00286F49" w:rsidP="00F27588">
            <w:pPr>
              <w:pStyle w:val="p16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имеющие профессионально-педагогическую квалификацию (соответствующую требованиям тарифно-квалификационной характеристики по должности и полученной специальности, подтвержденную документами государственного образца об уровне образования и (или) квалификации).</w:t>
            </w:r>
          </w:p>
          <w:p w:rsidR="00286F49" w:rsidRPr="006743C8" w:rsidRDefault="00286F49" w:rsidP="00F27588">
            <w:pPr>
              <w:pStyle w:val="p16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Выплаты молодым специалистам устанавливаются после окончания учебного заведения на период первых пяти лет профессиональной деятельности в образовательной организации со дня заключения трудового договора (но до достижения возраста 30 лет), за исключением случаев, указанных в следующем абзаце.</w:t>
            </w:r>
          </w:p>
          <w:p w:rsidR="00286F49" w:rsidRPr="006743C8" w:rsidRDefault="00286F49" w:rsidP="00F27588">
            <w:pPr>
              <w:pStyle w:val="p16"/>
              <w:shd w:val="clear" w:color="auto" w:fill="FFFFFF"/>
              <w:spacing w:before="0" w:beforeAutospacing="0" w:after="0" w:afterAutospacing="0"/>
              <w:ind w:firstLine="178"/>
              <w:jc w:val="both"/>
              <w:rPr>
                <w:sz w:val="20"/>
                <w:szCs w:val="20"/>
              </w:rPr>
            </w:pPr>
            <w:proofErr w:type="gramStart"/>
            <w:r w:rsidRPr="006743C8">
              <w:rPr>
                <w:sz w:val="20"/>
                <w:szCs w:val="20"/>
              </w:rPr>
              <w:t>Молодым специалистам, не приступившим к работе в течение года после окончания учебного заведения в связи с беременностью и родами, уходом за ребенком,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выплаты устанавливаются при предоставлении подтверждающих документов, на</w:t>
            </w:r>
            <w:proofErr w:type="gramEnd"/>
            <w:r w:rsidRPr="006743C8">
              <w:rPr>
                <w:sz w:val="20"/>
                <w:szCs w:val="20"/>
              </w:rPr>
              <w:t xml:space="preserve"> пять лет </w:t>
            </w:r>
            <w:proofErr w:type="gramStart"/>
            <w:r w:rsidRPr="006743C8">
              <w:rPr>
                <w:sz w:val="20"/>
                <w:szCs w:val="20"/>
              </w:rPr>
              <w:t>с даты трудоустройства</w:t>
            </w:r>
            <w:proofErr w:type="gramEnd"/>
            <w:r w:rsidRPr="006743C8">
              <w:rPr>
                <w:sz w:val="20"/>
                <w:szCs w:val="20"/>
              </w:rPr>
              <w:t xml:space="preserve"> в образовательной организации в качестве специалистов по окончании указанных событий и при </w:t>
            </w:r>
            <w:r w:rsidRPr="006743C8">
              <w:rPr>
                <w:sz w:val="20"/>
                <w:szCs w:val="20"/>
              </w:rPr>
              <w:lastRenderedPageBreak/>
              <w:t>предоставлении подтверждающих документов.</w:t>
            </w:r>
          </w:p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Молодым специалистам, совмещавшим обучение в учебном заведении с работой в учреждениях образования (при наличии соответствующих записей в трудовой книжке) и продолжившим работу в образовательной организации в качестве специалистов, выплаты устанавливаются на пять лет </w:t>
            </w:r>
            <w:proofErr w:type="gramStart"/>
            <w:r w:rsidRPr="006743C8">
              <w:rPr>
                <w:sz w:val="20"/>
                <w:szCs w:val="20"/>
              </w:rPr>
              <w:t>с даты окончания</w:t>
            </w:r>
            <w:proofErr w:type="gramEnd"/>
            <w:r w:rsidRPr="006743C8">
              <w:rPr>
                <w:sz w:val="20"/>
                <w:szCs w:val="20"/>
              </w:rPr>
              <w:t xml:space="preserve"> учебного заведения.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6.1.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с общеобразовательной организацией;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4 000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6.2.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- с общеобразовательной организацией (при наличии диплома с отличием);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5 000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49" w:rsidRPr="006743C8" w:rsidRDefault="00286F49" w:rsidP="00F27588">
            <w:pPr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Учителям и другим педагогическим работникам за индивидуальное обучение на дому (при наличии соответствующего медицинского заключения)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2 600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snapToGrid w:val="0"/>
              <w:spacing w:line="360" w:lineRule="auto"/>
              <w:ind w:firstLine="178"/>
              <w:jc w:val="both"/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Педагогическим работникам, работающим в «Ресурсном классе» с детьми с расстройством аутистического спектра и другими нарушениями ментальной сферы, а также сопутствующими выраженными нарушениями поведения, коммуникации и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12 200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Применяется только к работникам занимающим должности: </w:t>
            </w:r>
            <w:proofErr w:type="spellStart"/>
            <w:r w:rsidRPr="006743C8">
              <w:rPr>
                <w:sz w:val="20"/>
                <w:szCs w:val="20"/>
              </w:rPr>
              <w:t>тьютора</w:t>
            </w:r>
            <w:proofErr w:type="spellEnd"/>
            <w:r w:rsidRPr="006743C8">
              <w:rPr>
                <w:sz w:val="20"/>
                <w:szCs w:val="20"/>
              </w:rPr>
              <w:t>, учителя и педагога-психолога.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Учителям за работу с </w:t>
            </w:r>
            <w:proofErr w:type="gramStart"/>
            <w:r w:rsidRPr="006743C8">
              <w:rPr>
                <w:sz w:val="20"/>
                <w:szCs w:val="20"/>
              </w:rPr>
              <w:t>обучающимися</w:t>
            </w:r>
            <w:proofErr w:type="gramEnd"/>
            <w:r w:rsidRPr="006743C8">
              <w:rPr>
                <w:sz w:val="20"/>
                <w:szCs w:val="20"/>
              </w:rPr>
              <w:t>, имеющими ограниченные возможности здоровья (далее-ОВЗ)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650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За каждого обучающегося с ОВЗ в классе, но не более 2550 при условии организации инклюзивного обучения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Учителям, осуществляющим дистанционное обучение на основе видео-конференц-связи (с эффектом присутствия) за каждого обучающегося с ОВЗ или инвалида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1 300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Данная повышающая надбавка применяется только к учебным часам, проводимым в режиме видео-конференц-связи, но не более 2 600 руб.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widowControl w:val="0"/>
              <w:autoSpaceDE w:val="0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За реализацию общеобразовательных и других программ в сетевой форме</w:t>
            </w:r>
            <w:r w:rsidRPr="006743C8">
              <w:rPr>
                <w:rStyle w:val="a5"/>
                <w:sz w:val="20"/>
                <w:szCs w:val="20"/>
              </w:rPr>
              <w:footnoteReference w:id="2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7000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 xml:space="preserve">Реализация может быть в дистанционном формате, с приездом педагога в школу и подвозом детей в школу (по месту работы педагога) 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F49" w:rsidRPr="006743C8" w:rsidRDefault="00286F49" w:rsidP="00F2758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Педагогическим работникам, реализующим общеобразовательные программы дошкольного образования, за исключением педагогов-психологов, учителей-логопедов, учителей-дефектологов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3850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F49" w:rsidRPr="006743C8" w:rsidRDefault="00286F49" w:rsidP="00F27588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proofErr w:type="gramStart"/>
            <w:r w:rsidRPr="006743C8">
              <w:rPr>
                <w:sz w:val="20"/>
                <w:szCs w:val="20"/>
              </w:rPr>
              <w:t>Педагог - психолог (за исключением работающих в «Ресурсных классах»), учитель-логопед, учитель-дефектолог, социальный педагог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18900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widowControl w:val="0"/>
              <w:autoSpaceDE w:val="0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Методист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15000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178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Применятся для методистов по приказу департамента образования Воронежской области</w:t>
            </w:r>
            <w:r w:rsidRPr="006743C8">
              <w:rPr>
                <w:bCs/>
                <w:sz w:val="20"/>
                <w:szCs w:val="20"/>
              </w:rPr>
              <w:t xml:space="preserve"> «Об организации деятельности регионального методического актива Воронежской области» </w:t>
            </w:r>
            <w:r w:rsidRPr="006743C8">
              <w:rPr>
                <w:sz w:val="20"/>
                <w:szCs w:val="20"/>
              </w:rPr>
              <w:t xml:space="preserve"> </w:t>
            </w:r>
          </w:p>
        </w:tc>
      </w:tr>
      <w:tr w:rsidR="00286F49" w:rsidTr="00F27588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15.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F49" w:rsidRPr="006743C8" w:rsidRDefault="00286F49" w:rsidP="00F27588">
            <w:pPr>
              <w:snapToGrid w:val="0"/>
              <w:jc w:val="both"/>
              <w:rPr>
                <w:sz w:val="20"/>
                <w:szCs w:val="20"/>
              </w:rPr>
            </w:pPr>
            <w:r w:rsidRPr="006743C8">
              <w:rPr>
                <w:sz w:val="20"/>
                <w:szCs w:val="20"/>
              </w:rPr>
              <w:t>20 000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F49" w:rsidRPr="006743C8" w:rsidRDefault="00286F49" w:rsidP="00F27588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39" w:rsidRDefault="00EA6339" w:rsidP="00286F49">
      <w:r>
        <w:separator/>
      </w:r>
    </w:p>
  </w:endnote>
  <w:endnote w:type="continuationSeparator" w:id="0">
    <w:p w:rsidR="00EA6339" w:rsidRDefault="00EA6339" w:rsidP="0028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39" w:rsidRDefault="00EA6339" w:rsidP="00286F49">
      <w:r>
        <w:separator/>
      </w:r>
    </w:p>
  </w:footnote>
  <w:footnote w:type="continuationSeparator" w:id="0">
    <w:p w:rsidR="00EA6339" w:rsidRDefault="00EA6339" w:rsidP="00286F49">
      <w:r>
        <w:continuationSeparator/>
      </w:r>
    </w:p>
  </w:footnote>
  <w:footnote w:id="1">
    <w:p w:rsidR="00286F49" w:rsidRDefault="00286F49" w:rsidP="00286F49">
      <w:pPr>
        <w:pStyle w:val="a3"/>
      </w:pPr>
      <w:r>
        <w:rPr>
          <w:rStyle w:val="a5"/>
        </w:rPr>
        <w:footnoteRef/>
      </w:r>
      <w:r>
        <w:t>В соответствии с законодательством РФ, устанавливающим пенсионный возраст: то есть если определен возраст выхода на пенсию 60 лет, а работник уходит в 61 год, вышеуказанная норма на него не распространяется.</w:t>
      </w:r>
    </w:p>
  </w:footnote>
  <w:footnote w:id="2">
    <w:p w:rsidR="00286F49" w:rsidRDefault="00286F49" w:rsidP="00286F49">
      <w:pPr>
        <w:pStyle w:val="a3"/>
      </w:pPr>
      <w:r>
        <w:rPr>
          <w:rStyle w:val="a5"/>
        </w:rPr>
        <w:footnoteRef/>
      </w:r>
      <w:r>
        <w:t xml:space="preserve"> Программы должен реализовывать специалист по профилю базового образования.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49"/>
    <w:rsid w:val="00286F49"/>
    <w:rsid w:val="00D51A23"/>
    <w:rsid w:val="00E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6F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1"/>
    <w:rsid w:val="00286F4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28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86F49"/>
    <w:rPr>
      <w:vertAlign w:val="superscript"/>
    </w:rPr>
  </w:style>
  <w:style w:type="paragraph" w:customStyle="1" w:styleId="p50">
    <w:name w:val="p50"/>
    <w:basedOn w:val="a"/>
    <w:rsid w:val="00286F49"/>
    <w:pPr>
      <w:spacing w:before="100" w:beforeAutospacing="1" w:after="100" w:afterAutospacing="1"/>
    </w:pPr>
  </w:style>
  <w:style w:type="character" w:customStyle="1" w:styleId="s13">
    <w:name w:val="s13"/>
    <w:rsid w:val="00286F49"/>
  </w:style>
  <w:style w:type="paragraph" w:customStyle="1" w:styleId="p16">
    <w:name w:val="p16"/>
    <w:basedOn w:val="a"/>
    <w:rsid w:val="00286F49"/>
    <w:pPr>
      <w:spacing w:before="100" w:beforeAutospacing="1" w:after="100" w:afterAutospacing="1"/>
    </w:pPr>
  </w:style>
  <w:style w:type="paragraph" w:customStyle="1" w:styleId="s1">
    <w:name w:val="s_1"/>
    <w:basedOn w:val="a"/>
    <w:rsid w:val="00286F49"/>
    <w:pPr>
      <w:spacing w:before="100" w:beforeAutospacing="1" w:after="100" w:afterAutospacing="1"/>
    </w:pPr>
  </w:style>
  <w:style w:type="character" w:customStyle="1" w:styleId="1">
    <w:name w:val="Текст сноски Знак1"/>
    <w:link w:val="a3"/>
    <w:locked/>
    <w:rsid w:val="00286F4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6F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1"/>
    <w:rsid w:val="00286F4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28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86F49"/>
    <w:rPr>
      <w:vertAlign w:val="superscript"/>
    </w:rPr>
  </w:style>
  <w:style w:type="paragraph" w:customStyle="1" w:styleId="p50">
    <w:name w:val="p50"/>
    <w:basedOn w:val="a"/>
    <w:rsid w:val="00286F49"/>
    <w:pPr>
      <w:spacing w:before="100" w:beforeAutospacing="1" w:after="100" w:afterAutospacing="1"/>
    </w:pPr>
  </w:style>
  <w:style w:type="character" w:customStyle="1" w:styleId="s13">
    <w:name w:val="s13"/>
    <w:rsid w:val="00286F49"/>
  </w:style>
  <w:style w:type="paragraph" w:customStyle="1" w:styleId="p16">
    <w:name w:val="p16"/>
    <w:basedOn w:val="a"/>
    <w:rsid w:val="00286F49"/>
    <w:pPr>
      <w:spacing w:before="100" w:beforeAutospacing="1" w:after="100" w:afterAutospacing="1"/>
    </w:pPr>
  </w:style>
  <w:style w:type="paragraph" w:customStyle="1" w:styleId="s1">
    <w:name w:val="s_1"/>
    <w:basedOn w:val="a"/>
    <w:rsid w:val="00286F49"/>
    <w:pPr>
      <w:spacing w:before="100" w:beforeAutospacing="1" w:after="100" w:afterAutospacing="1"/>
    </w:pPr>
  </w:style>
  <w:style w:type="character" w:customStyle="1" w:styleId="1">
    <w:name w:val="Текст сноски Знак1"/>
    <w:link w:val="a3"/>
    <w:locked/>
    <w:rsid w:val="00286F4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2023-04-14T10:13:00Z</dcterms:created>
  <dcterms:modified xsi:type="dcterms:W3CDTF">2023-04-14T10:13:00Z</dcterms:modified>
</cp:coreProperties>
</file>