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5F510B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F510B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379E1" w:rsidRPr="005F510B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4850F5" w:rsidRPr="005F510B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5F510B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 w:rsidRPr="005F510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850F5" w:rsidRPr="005F510B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0751C0" w:rsidRPr="005F510B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5F510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F510B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5F510B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 w:rsidRPr="005F510B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5F510B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5F510B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5F510B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5F510B">
        <w:rPr>
          <w:rFonts w:ascii="Times New Roman" w:hAnsi="Times New Roman" w:cs="Times New Roman"/>
          <w:sz w:val="26"/>
          <w:szCs w:val="26"/>
        </w:rPr>
        <w:tab/>
      </w:r>
      <w:r w:rsidR="001D0E0A" w:rsidRPr="005F510B">
        <w:rPr>
          <w:rFonts w:ascii="Times New Roman" w:hAnsi="Times New Roman" w:cs="Times New Roman"/>
          <w:sz w:val="26"/>
          <w:szCs w:val="26"/>
        </w:rPr>
        <w:tab/>
      </w:r>
      <w:r w:rsidR="001D0E0A" w:rsidRPr="005F510B">
        <w:rPr>
          <w:rFonts w:ascii="Times New Roman" w:hAnsi="Times New Roman" w:cs="Times New Roman"/>
          <w:sz w:val="26"/>
          <w:szCs w:val="26"/>
        </w:rPr>
        <w:tab/>
      </w:r>
      <w:r w:rsidR="001D0E0A" w:rsidRPr="005F510B">
        <w:rPr>
          <w:rFonts w:ascii="Times New Roman" w:hAnsi="Times New Roman" w:cs="Times New Roman"/>
          <w:sz w:val="26"/>
          <w:szCs w:val="26"/>
        </w:rPr>
        <w:tab/>
      </w:r>
      <w:r w:rsidR="00827F08" w:rsidRPr="005F510B">
        <w:rPr>
          <w:rFonts w:ascii="Times New Roman" w:hAnsi="Times New Roman" w:cs="Times New Roman"/>
          <w:sz w:val="26"/>
          <w:szCs w:val="26"/>
        </w:rPr>
        <w:t xml:space="preserve">   </w:t>
      </w:r>
      <w:r w:rsidR="00131B7B" w:rsidRPr="005F510B">
        <w:rPr>
          <w:rFonts w:ascii="Times New Roman" w:hAnsi="Times New Roman" w:cs="Times New Roman"/>
          <w:sz w:val="26"/>
          <w:szCs w:val="26"/>
        </w:rPr>
        <w:t xml:space="preserve"> </w:t>
      </w:r>
      <w:r w:rsidR="00B80AA7" w:rsidRPr="005F510B">
        <w:rPr>
          <w:rFonts w:ascii="Times New Roman" w:hAnsi="Times New Roman" w:cs="Times New Roman"/>
          <w:sz w:val="26"/>
          <w:szCs w:val="26"/>
        </w:rPr>
        <w:t xml:space="preserve"> </w:t>
      </w:r>
      <w:r w:rsidR="0026434E" w:rsidRPr="005F510B">
        <w:rPr>
          <w:rFonts w:ascii="Times New Roman" w:hAnsi="Times New Roman" w:cs="Times New Roman"/>
          <w:sz w:val="26"/>
          <w:szCs w:val="26"/>
        </w:rPr>
        <w:t xml:space="preserve">  </w:t>
      </w:r>
      <w:r w:rsidRPr="005F510B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5F510B" w:rsidRDefault="003C1A45" w:rsidP="00E62540">
      <w:pPr>
        <w:ind w:right="-143"/>
        <w:jc w:val="both"/>
        <w:rPr>
          <w:sz w:val="26"/>
          <w:szCs w:val="26"/>
        </w:rPr>
      </w:pPr>
      <w:r w:rsidRPr="005F510B">
        <w:rPr>
          <w:sz w:val="26"/>
          <w:szCs w:val="26"/>
        </w:rPr>
        <w:tab/>
      </w:r>
    </w:p>
    <w:p w:rsidR="00F934A1" w:rsidRPr="004850F5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5F510B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5F510B">
        <w:rPr>
          <w:bCs/>
          <w:sz w:val="26"/>
          <w:szCs w:val="26"/>
        </w:rPr>
        <w:t xml:space="preserve">по </w:t>
      </w:r>
      <w:r w:rsidR="00A800ED" w:rsidRPr="005F510B">
        <w:rPr>
          <w:rFonts w:eastAsiaTheme="minorHAnsi"/>
          <w:sz w:val="26"/>
          <w:szCs w:val="26"/>
        </w:rPr>
        <w:t xml:space="preserve"> </w:t>
      </w:r>
      <w:r w:rsidR="00131B7B" w:rsidRPr="005F510B">
        <w:rPr>
          <w:bCs/>
          <w:sz w:val="26"/>
          <w:szCs w:val="26"/>
          <w:shd w:val="clear" w:color="auto" w:fill="FFFFFF"/>
        </w:rPr>
        <w:t xml:space="preserve">проекту </w:t>
      </w:r>
      <w:r w:rsidR="00F825FE" w:rsidRPr="005F510B">
        <w:rPr>
          <w:sz w:val="26"/>
          <w:szCs w:val="26"/>
        </w:rPr>
        <w:t xml:space="preserve">межевания территории, ограниченной бульваром Победы, проспектом Московский,           </w:t>
      </w:r>
      <w:r w:rsidR="00F825FE" w:rsidRPr="005F510B">
        <w:rPr>
          <w:sz w:val="26"/>
          <w:szCs w:val="26"/>
          <w:u w:val="single"/>
        </w:rPr>
        <w:t xml:space="preserve">ул. </w:t>
      </w:r>
      <w:proofErr w:type="spellStart"/>
      <w:r w:rsidR="00F825FE" w:rsidRPr="005F510B">
        <w:rPr>
          <w:sz w:val="26"/>
          <w:szCs w:val="26"/>
          <w:u w:val="single"/>
        </w:rPr>
        <w:t>Хользунова</w:t>
      </w:r>
      <w:proofErr w:type="spellEnd"/>
      <w:r w:rsidR="00F825FE" w:rsidRPr="005F510B">
        <w:rPr>
          <w:sz w:val="26"/>
          <w:szCs w:val="26"/>
          <w:u w:val="single"/>
        </w:rPr>
        <w:t>, ул. 60 Армии в городском округе город Воронеж</w:t>
      </w:r>
      <w:r w:rsidR="00F825FE" w:rsidRPr="004D0FF5">
        <w:rPr>
          <w:sz w:val="26"/>
          <w:szCs w:val="26"/>
        </w:rPr>
        <w:t>_</w:t>
      </w:r>
      <w:r w:rsidR="005F510B">
        <w:rPr>
          <w:u w:val="single"/>
        </w:rPr>
        <w:t>________________</w:t>
      </w:r>
    </w:p>
    <w:p w:rsidR="002F0BD7" w:rsidRPr="004850F5" w:rsidRDefault="00A904B5" w:rsidP="00E62540">
      <w:pPr>
        <w:ind w:right="-143"/>
        <w:jc w:val="center"/>
        <w:rPr>
          <w:i/>
          <w:sz w:val="18"/>
          <w:szCs w:val="18"/>
        </w:rPr>
      </w:pPr>
      <w:r w:rsidRPr="004850F5">
        <w:rPr>
          <w:i/>
          <w:sz w:val="18"/>
          <w:szCs w:val="18"/>
        </w:rPr>
        <w:t xml:space="preserve"> </w:t>
      </w:r>
      <w:r w:rsidR="0062750B" w:rsidRPr="004850F5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4850F5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4850F5" w:rsidRDefault="003C1A45" w:rsidP="00E62540">
      <w:pPr>
        <w:ind w:right="-143"/>
        <w:jc w:val="both"/>
      </w:pPr>
      <w:r w:rsidRPr="004850F5">
        <w:rPr>
          <w:sz w:val="28"/>
          <w:szCs w:val="28"/>
        </w:rPr>
        <w:tab/>
      </w:r>
      <w:r w:rsidR="00F825FE" w:rsidRPr="005F510B">
        <w:rPr>
          <w:sz w:val="26"/>
          <w:szCs w:val="26"/>
        </w:rPr>
        <w:t xml:space="preserve">Оповещение о назначении общественных обсуждений от 16.11.2023 по </w:t>
      </w:r>
      <w:r w:rsidR="00655CF4" w:rsidRPr="005F510B">
        <w:rPr>
          <w:sz w:val="26"/>
          <w:szCs w:val="26"/>
        </w:rPr>
        <w:t>проекту</w:t>
      </w:r>
      <w:r w:rsidR="00F825FE" w:rsidRPr="005F510B">
        <w:rPr>
          <w:sz w:val="26"/>
          <w:szCs w:val="26"/>
        </w:rPr>
        <w:t xml:space="preserve"> межевания территории, ограниченной бульваром Победы, проспектом Московский,            </w:t>
      </w:r>
      <w:r w:rsidR="00F825FE" w:rsidRPr="005F510B">
        <w:rPr>
          <w:sz w:val="26"/>
          <w:szCs w:val="26"/>
          <w:u w:val="single"/>
        </w:rPr>
        <w:t xml:space="preserve">ул. </w:t>
      </w:r>
      <w:proofErr w:type="spellStart"/>
      <w:r w:rsidR="00F825FE" w:rsidRPr="005F510B">
        <w:rPr>
          <w:sz w:val="26"/>
          <w:szCs w:val="26"/>
          <w:u w:val="single"/>
        </w:rPr>
        <w:t>Хользунова</w:t>
      </w:r>
      <w:proofErr w:type="spellEnd"/>
      <w:r w:rsidR="00F825FE" w:rsidRPr="005F510B">
        <w:rPr>
          <w:sz w:val="26"/>
          <w:szCs w:val="26"/>
          <w:u w:val="single"/>
        </w:rPr>
        <w:t>, ул. 60 Армии в городском округе город Воронеж</w:t>
      </w:r>
      <w:r w:rsidR="005F510B">
        <w:rPr>
          <w:u w:val="single"/>
        </w:rPr>
        <w:t>__________________</w:t>
      </w:r>
    </w:p>
    <w:p w:rsidR="00FE2DB5" w:rsidRDefault="0069785E" w:rsidP="00E62540">
      <w:pPr>
        <w:ind w:right="-143"/>
        <w:jc w:val="center"/>
        <w:rPr>
          <w:i/>
          <w:sz w:val="18"/>
          <w:szCs w:val="18"/>
        </w:rPr>
      </w:pPr>
      <w:r w:rsidRPr="004850F5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402E90" w:rsidRPr="004850F5" w:rsidRDefault="00402E90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Pr="004850F5" w:rsidRDefault="00711751" w:rsidP="00E62540">
      <w:pPr>
        <w:ind w:right="-143"/>
        <w:jc w:val="both"/>
        <w:rPr>
          <w:sz w:val="26"/>
          <w:szCs w:val="26"/>
        </w:rPr>
      </w:pPr>
      <w:r w:rsidRPr="004850F5">
        <w:rPr>
          <w:u w:val="single"/>
        </w:rPr>
        <w:t xml:space="preserve">__        </w:t>
      </w:r>
      <w:r w:rsidR="004D4897" w:rsidRPr="004850F5">
        <w:rPr>
          <w:u w:val="single"/>
        </w:rPr>
        <w:t>____</w:t>
      </w:r>
      <w:r w:rsidR="004850F5" w:rsidRPr="004850F5">
        <w:rPr>
          <w:u w:val="single"/>
        </w:rPr>
        <w:t xml:space="preserve"> </w:t>
      </w:r>
      <w:r w:rsidR="004850F5" w:rsidRPr="005F510B">
        <w:rPr>
          <w:sz w:val="26"/>
          <w:szCs w:val="26"/>
          <w:u w:val="single"/>
        </w:rPr>
        <w:t>Количество участ</w:t>
      </w:r>
      <w:r w:rsidR="00F238B4" w:rsidRPr="005F510B">
        <w:rPr>
          <w:sz w:val="26"/>
          <w:szCs w:val="26"/>
          <w:u w:val="single"/>
        </w:rPr>
        <w:t xml:space="preserve">ников общественных обсуждений: </w:t>
      </w:r>
      <w:r w:rsidR="00F720F0" w:rsidRPr="005F510B">
        <w:rPr>
          <w:sz w:val="26"/>
          <w:szCs w:val="26"/>
          <w:u w:val="single"/>
        </w:rPr>
        <w:t>2</w:t>
      </w:r>
      <w:r w:rsidR="004850F5" w:rsidRPr="005F510B">
        <w:rPr>
          <w:sz w:val="26"/>
          <w:szCs w:val="26"/>
          <w:u w:val="single"/>
        </w:rPr>
        <w:t xml:space="preserve"> (</w:t>
      </w:r>
      <w:r w:rsidR="00F720F0" w:rsidRPr="005F510B">
        <w:rPr>
          <w:sz w:val="26"/>
          <w:szCs w:val="26"/>
          <w:u w:val="single"/>
        </w:rPr>
        <w:t>два</w:t>
      </w:r>
      <w:r w:rsidR="004850F5" w:rsidRPr="005F510B">
        <w:rPr>
          <w:sz w:val="26"/>
          <w:szCs w:val="26"/>
          <w:u w:val="single"/>
        </w:rPr>
        <w:t>)</w:t>
      </w:r>
      <w:r w:rsidR="004850F5">
        <w:rPr>
          <w:u w:val="single"/>
        </w:rPr>
        <w:t xml:space="preserve">              </w:t>
      </w:r>
      <w:r w:rsidR="00B76331" w:rsidRPr="004850F5">
        <w:rPr>
          <w:u w:val="single"/>
        </w:rPr>
        <w:t>____</w:t>
      </w:r>
      <w:r w:rsidR="003B103F" w:rsidRPr="004850F5">
        <w:rPr>
          <w:u w:val="single"/>
        </w:rPr>
        <w:t xml:space="preserve"> </w:t>
      </w:r>
    </w:p>
    <w:p w:rsidR="00E62540" w:rsidRPr="004850F5" w:rsidRDefault="003C1A45" w:rsidP="00E62540">
      <w:pPr>
        <w:ind w:right="-143"/>
        <w:jc w:val="center"/>
        <w:rPr>
          <w:i/>
          <w:sz w:val="18"/>
          <w:szCs w:val="18"/>
        </w:rPr>
      </w:pPr>
      <w:r w:rsidRPr="004850F5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4850F5">
        <w:rPr>
          <w:i/>
          <w:sz w:val="18"/>
          <w:szCs w:val="18"/>
        </w:rPr>
        <w:t xml:space="preserve"> </w:t>
      </w:r>
      <w:r w:rsidRPr="004850F5">
        <w:rPr>
          <w:i/>
          <w:sz w:val="18"/>
          <w:szCs w:val="18"/>
        </w:rPr>
        <w:t>участие в публичных слушаниях</w:t>
      </w:r>
      <w:r w:rsidR="00D94D4E" w:rsidRPr="004850F5">
        <w:rPr>
          <w:i/>
          <w:sz w:val="18"/>
          <w:szCs w:val="18"/>
        </w:rPr>
        <w:t xml:space="preserve"> или общественных обсуждениях</w:t>
      </w:r>
      <w:r w:rsidRPr="004850F5">
        <w:rPr>
          <w:i/>
          <w:sz w:val="18"/>
          <w:szCs w:val="18"/>
        </w:rPr>
        <w:t>)</w:t>
      </w:r>
    </w:p>
    <w:p w:rsidR="00E03308" w:rsidRPr="004850F5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 w:rsidRPr="004850F5">
        <w:rPr>
          <w:rFonts w:ascii="Times New Roman" w:hAnsi="Times New Roman" w:cs="Times New Roman"/>
          <w:sz w:val="28"/>
          <w:szCs w:val="28"/>
        </w:rPr>
        <w:t xml:space="preserve"> </w:t>
      </w:r>
      <w:r w:rsidRPr="004850F5">
        <w:rPr>
          <w:rFonts w:ascii="Times New Roman" w:hAnsi="Times New Roman" w:cs="Times New Roman"/>
          <w:sz w:val="28"/>
          <w:szCs w:val="28"/>
        </w:rPr>
        <w:tab/>
      </w:r>
    </w:p>
    <w:p w:rsidR="000D2386" w:rsidRPr="005F510B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510B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5F510B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5F510B">
        <w:rPr>
          <w:rFonts w:ascii="Times New Roman" w:hAnsi="Times New Roman" w:cs="Times New Roman"/>
          <w:sz w:val="26"/>
          <w:szCs w:val="26"/>
        </w:rPr>
        <w:t xml:space="preserve"> от </w:t>
      </w:r>
      <w:r w:rsidR="00C379E1" w:rsidRPr="005F510B">
        <w:rPr>
          <w:rFonts w:ascii="Times New Roman" w:hAnsi="Times New Roman" w:cs="Times New Roman"/>
          <w:sz w:val="26"/>
          <w:szCs w:val="26"/>
        </w:rPr>
        <w:t>0</w:t>
      </w:r>
      <w:r w:rsidR="004850F5" w:rsidRPr="005F510B">
        <w:rPr>
          <w:rFonts w:ascii="Times New Roman" w:hAnsi="Times New Roman" w:cs="Times New Roman"/>
          <w:sz w:val="26"/>
          <w:szCs w:val="26"/>
        </w:rPr>
        <w:t>7</w:t>
      </w:r>
      <w:r w:rsidR="00215CC4" w:rsidRPr="005F510B">
        <w:rPr>
          <w:rFonts w:ascii="Times New Roman" w:hAnsi="Times New Roman" w:cs="Times New Roman"/>
          <w:sz w:val="26"/>
          <w:szCs w:val="26"/>
        </w:rPr>
        <w:t>.</w:t>
      </w:r>
      <w:r w:rsidR="003111A1" w:rsidRPr="005F510B">
        <w:rPr>
          <w:rFonts w:ascii="Times New Roman" w:hAnsi="Times New Roman" w:cs="Times New Roman"/>
          <w:sz w:val="26"/>
          <w:szCs w:val="26"/>
        </w:rPr>
        <w:t>1</w:t>
      </w:r>
      <w:r w:rsidR="004850F5" w:rsidRPr="005F510B">
        <w:rPr>
          <w:rFonts w:ascii="Times New Roman" w:hAnsi="Times New Roman" w:cs="Times New Roman"/>
          <w:sz w:val="26"/>
          <w:szCs w:val="26"/>
        </w:rPr>
        <w:t>2</w:t>
      </w:r>
      <w:r w:rsidRPr="005F510B">
        <w:rPr>
          <w:rFonts w:ascii="Times New Roman" w:hAnsi="Times New Roman" w:cs="Times New Roman"/>
          <w:sz w:val="26"/>
          <w:szCs w:val="26"/>
        </w:rPr>
        <w:t>.20</w:t>
      </w:r>
      <w:r w:rsidR="00D71F9D" w:rsidRPr="005F510B">
        <w:rPr>
          <w:rFonts w:ascii="Times New Roman" w:hAnsi="Times New Roman" w:cs="Times New Roman"/>
          <w:sz w:val="26"/>
          <w:szCs w:val="26"/>
        </w:rPr>
        <w:t>2</w:t>
      </w:r>
      <w:r w:rsidR="00AB3AE3" w:rsidRPr="005F510B">
        <w:rPr>
          <w:rFonts w:ascii="Times New Roman" w:hAnsi="Times New Roman" w:cs="Times New Roman"/>
          <w:sz w:val="26"/>
          <w:szCs w:val="26"/>
        </w:rPr>
        <w:t>3</w:t>
      </w:r>
      <w:r w:rsidR="00C23FE5" w:rsidRPr="005F51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2540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850F5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4850F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4850F5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 w:rsidRPr="004850F5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4850F5">
        <w:rPr>
          <w:rFonts w:ascii="Times New Roman" w:hAnsi="Times New Roman" w:cs="Times New Roman"/>
          <w:i/>
          <w:sz w:val="16"/>
          <w:szCs w:val="16"/>
        </w:rPr>
        <w:t>)</w:t>
      </w:r>
    </w:p>
    <w:p w:rsidR="00402E90" w:rsidRPr="004850F5" w:rsidRDefault="00402E9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4850F5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4850F5" w:rsidRPr="004850F5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4850F5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4850F5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4850F5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4850F5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4850F5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4850F5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4850F5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EA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  <w:r w:rsidRPr="002E6F6D">
              <w:rPr>
                <w:szCs w:val="24"/>
              </w:rPr>
              <w:t>1.</w:t>
            </w:r>
            <w:r w:rsidR="00DD4388" w:rsidRPr="002E6F6D">
              <w:rPr>
                <w:szCs w:val="24"/>
              </w:rPr>
              <w:t>Увеличить площадь земельного участка с кадастровым номером 36:34:0203015:12 за счет перераспределения земель, находящихся в государственной собственности, для организации детской площадки</w:t>
            </w:r>
          </w:p>
          <w:p w:rsidR="002E6F6D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</w:p>
          <w:p w:rsidR="002E6F6D" w:rsidRPr="002E6F6D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</w:p>
          <w:p w:rsidR="00DD4388" w:rsidRPr="002E6F6D" w:rsidRDefault="002E6F6D" w:rsidP="005F510B">
            <w:pPr>
              <w:pStyle w:val="ConsPlusNormal"/>
              <w:ind w:right="80"/>
              <w:jc w:val="both"/>
              <w:rPr>
                <w:szCs w:val="24"/>
              </w:rPr>
            </w:pPr>
            <w:r w:rsidRPr="002E6F6D">
              <w:rPr>
                <w:szCs w:val="24"/>
              </w:rPr>
              <w:t xml:space="preserve">2. </w:t>
            </w:r>
            <w:r w:rsidR="00DD4388" w:rsidRPr="002E6F6D">
              <w:rPr>
                <w:szCs w:val="24"/>
              </w:rPr>
              <w:t>Присоединить  земельный участок ЗУ90, используемый под детскую площадку, к вновь образуемому земельному участку ЗУ120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EA" w:rsidRPr="002E6F6D" w:rsidRDefault="00DD4388" w:rsidP="005F510B">
            <w:pPr>
              <w:pStyle w:val="ConsPlusNormal"/>
              <w:ind w:right="-143"/>
              <w:jc w:val="center"/>
              <w:rPr>
                <w:szCs w:val="24"/>
              </w:rPr>
            </w:pPr>
            <w:r w:rsidRPr="002E6F6D">
              <w:rPr>
                <w:szCs w:val="24"/>
              </w:rPr>
              <w:t>1</w:t>
            </w:r>
          </w:p>
          <w:p w:rsidR="00DD4388" w:rsidRPr="002E6F6D" w:rsidRDefault="00DD4388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DD4388" w:rsidRPr="002E6F6D" w:rsidRDefault="00DD4388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DD4388" w:rsidRPr="002E6F6D" w:rsidRDefault="00DD4388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DD4388" w:rsidRDefault="00DD4388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2E6F6D" w:rsidRDefault="002E6F6D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2E6F6D" w:rsidRPr="002E6F6D" w:rsidRDefault="002E6F6D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DD4388" w:rsidRPr="002E6F6D" w:rsidRDefault="00DD4388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DD4388" w:rsidRPr="002E6F6D" w:rsidRDefault="00DD4388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DD4388" w:rsidRPr="002E6F6D" w:rsidRDefault="00DD4388" w:rsidP="005F510B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DD4388" w:rsidRPr="002E6F6D" w:rsidRDefault="00DD4388" w:rsidP="005F510B">
            <w:pPr>
              <w:pStyle w:val="ConsPlusNormal"/>
              <w:ind w:right="-143"/>
              <w:jc w:val="center"/>
              <w:rPr>
                <w:szCs w:val="24"/>
              </w:rPr>
            </w:pPr>
            <w:r w:rsidRPr="002E6F6D">
              <w:rPr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D" w:rsidRPr="002E6F6D" w:rsidRDefault="00DD4388" w:rsidP="005F510B">
            <w:pPr>
              <w:autoSpaceDE w:val="0"/>
              <w:jc w:val="both"/>
              <w:rPr>
                <w:rFonts w:eastAsia="Calibri"/>
                <w:bCs/>
                <w:iCs/>
                <w:color w:val="000000"/>
                <w:shd w:val="clear" w:color="auto" w:fill="FFFFFF"/>
              </w:rPr>
            </w:pPr>
            <w:r w:rsidRPr="002E6F6D">
              <w:t xml:space="preserve">Нецелесообразно к учету, </w:t>
            </w:r>
            <w:r w:rsidR="002E6F6D" w:rsidRPr="002E6F6D">
              <w:t xml:space="preserve">перераспределение земель </w:t>
            </w:r>
            <w:r w:rsidR="002E6F6D" w:rsidRPr="002E6F6D">
              <w:rPr>
                <w:rFonts w:eastAsia="Calibri"/>
                <w:bCs/>
                <w:iCs/>
                <w:color w:val="000000"/>
                <w:shd w:val="clear" w:color="auto" w:fill="FFFFFF"/>
              </w:rPr>
              <w:t>возможно исключительно в целях приведения границ земельного участка в соответстви</w:t>
            </w:r>
            <w:r w:rsidR="005634C1">
              <w:rPr>
                <w:rFonts w:eastAsia="Calibri"/>
                <w:bCs/>
                <w:iCs/>
                <w:color w:val="000000"/>
                <w:shd w:val="clear" w:color="auto" w:fill="FFFFFF"/>
              </w:rPr>
              <w:t>е</w:t>
            </w:r>
            <w:r w:rsidR="002E6F6D" w:rsidRPr="002E6F6D">
              <w:rPr>
                <w:rFonts w:eastAsia="Calibri"/>
                <w:bCs/>
                <w:iCs/>
                <w:color w:val="000000"/>
                <w:shd w:val="clear" w:color="auto" w:fill="FFFFFF"/>
              </w:rPr>
              <w:t xml:space="preserve"> с утвержденным проектом межевания территории для исключения вклинивания, </w:t>
            </w:r>
            <w:proofErr w:type="spellStart"/>
            <w:r w:rsidR="002E6F6D" w:rsidRPr="002E6F6D">
              <w:rPr>
                <w:rFonts w:eastAsia="Calibri"/>
                <w:bCs/>
                <w:iCs/>
                <w:color w:val="000000"/>
                <w:shd w:val="clear" w:color="auto" w:fill="FFFFFF"/>
              </w:rPr>
              <w:t>вкрапливания</w:t>
            </w:r>
            <w:proofErr w:type="spellEnd"/>
            <w:r w:rsidR="002E6F6D" w:rsidRPr="002E6F6D">
              <w:rPr>
                <w:rFonts w:eastAsia="Calibri"/>
                <w:bCs/>
                <w:iCs/>
                <w:color w:val="000000"/>
                <w:shd w:val="clear" w:color="auto" w:fill="FFFFFF"/>
              </w:rPr>
              <w:t>,</w:t>
            </w:r>
            <w:r w:rsidR="005634C1">
              <w:rPr>
                <w:rFonts w:eastAsia="Calibri"/>
                <w:bCs/>
                <w:iCs/>
                <w:color w:val="000000"/>
                <w:shd w:val="clear" w:color="auto" w:fill="FFFFFF"/>
              </w:rPr>
              <w:t xml:space="preserve"> </w:t>
            </w:r>
            <w:r w:rsidR="002E6F6D" w:rsidRPr="002E6F6D">
              <w:rPr>
                <w:rFonts w:eastAsia="Calibri"/>
                <w:bCs/>
                <w:iCs/>
                <w:color w:val="000000"/>
                <w:shd w:val="clear" w:color="auto" w:fill="FFFFFF"/>
              </w:rPr>
              <w:t>изломанности границ, чересполосицы при условии, что площадь земельного участка увеличивается в результате этого перераспределения не более чем до установленных предельных максимальных размеров земельных участков.</w:t>
            </w:r>
          </w:p>
          <w:p w:rsidR="00DF56EA" w:rsidRDefault="00DF56EA" w:rsidP="005F510B">
            <w:pPr>
              <w:autoSpaceDE w:val="0"/>
              <w:ind w:firstLine="709"/>
              <w:jc w:val="both"/>
            </w:pPr>
          </w:p>
          <w:p w:rsidR="002E6F6D" w:rsidRPr="002E6F6D" w:rsidRDefault="004B34A8" w:rsidP="00B70A16">
            <w:pPr>
              <w:autoSpaceDE w:val="0"/>
              <w:jc w:val="both"/>
            </w:pPr>
            <w:r>
              <w:t>Ц</w:t>
            </w:r>
            <w:r w:rsidR="002E6F6D" w:rsidRPr="002E6F6D">
              <w:t>елесообразно к учету</w:t>
            </w:r>
            <w:r w:rsidR="005231B2">
              <w:t xml:space="preserve">, </w:t>
            </w:r>
            <w:r w:rsidR="00B70A16">
              <w:t xml:space="preserve">рассмотреть </w:t>
            </w:r>
            <w:r w:rsidR="0026116C">
              <w:t xml:space="preserve"> </w:t>
            </w:r>
            <w:r w:rsidR="005231B2" w:rsidRPr="005231B2">
              <w:t>возможно</w:t>
            </w:r>
            <w:r w:rsidR="0026116C">
              <w:t xml:space="preserve">сть </w:t>
            </w:r>
            <w:r w:rsidR="005231B2" w:rsidRPr="005231B2">
              <w:t xml:space="preserve"> формировани</w:t>
            </w:r>
            <w:r w:rsidR="0026116C">
              <w:t>я</w:t>
            </w:r>
            <w:r w:rsidR="005231B2">
              <w:t xml:space="preserve"> </w:t>
            </w:r>
            <w:r w:rsidR="005231B2" w:rsidRPr="005231B2">
              <w:t xml:space="preserve">земельного участка под многоквартирным домом по </w:t>
            </w:r>
            <w:r w:rsidR="005231B2">
              <w:t xml:space="preserve">                 </w:t>
            </w:r>
            <w:r w:rsidR="00402E90">
              <w:t xml:space="preserve">ул. </w:t>
            </w:r>
            <w:proofErr w:type="spellStart"/>
            <w:r w:rsidR="00402E90">
              <w:t>Хользунова</w:t>
            </w:r>
            <w:proofErr w:type="spellEnd"/>
            <w:r w:rsidR="00402E90">
              <w:t xml:space="preserve">, 60Б </w:t>
            </w:r>
            <w:r w:rsidR="00B70A16" w:rsidRPr="00B70A16">
              <w:t xml:space="preserve">с придомовой территорией </w:t>
            </w:r>
            <w:r w:rsidR="005231B2" w:rsidRPr="005231B2">
              <w:t>с учетом соблюдения требований градостроительного и земельного законодательства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p w:rsidR="00402E90" w:rsidRDefault="00402E90" w:rsidP="00E62540">
      <w:pPr>
        <w:ind w:right="-143"/>
        <w:jc w:val="both"/>
        <w:rPr>
          <w:sz w:val="26"/>
          <w:szCs w:val="26"/>
        </w:rPr>
      </w:pPr>
    </w:p>
    <w:p w:rsidR="00402E90" w:rsidRPr="004850F5" w:rsidRDefault="00402E90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4850F5" w:rsidRPr="004850F5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4850F5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4850F5">
              <w:rPr>
                <w:rFonts w:eastAsia="Calibri"/>
                <w:sz w:val="22"/>
                <w:szCs w:val="22"/>
              </w:rPr>
              <w:lastRenderedPageBreak/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4850F5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4850F5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4850F5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4850F5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4850F5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4850F5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 w:rsidRPr="004850F5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4850F5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4850F5"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4850F5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4850F5">
              <w:rPr>
                <w:sz w:val="22"/>
                <w:szCs w:val="22"/>
              </w:rPr>
              <w:t>-</w:t>
            </w:r>
          </w:p>
        </w:tc>
      </w:tr>
    </w:tbl>
    <w:p w:rsidR="00F238B4" w:rsidRDefault="00F238B4" w:rsidP="00E62540">
      <w:pPr>
        <w:ind w:right="-143"/>
        <w:jc w:val="both"/>
      </w:pPr>
    </w:p>
    <w:p w:rsidR="00030B98" w:rsidRPr="005F510B" w:rsidRDefault="00F349E9" w:rsidP="00E62540">
      <w:pPr>
        <w:ind w:right="-143"/>
        <w:jc w:val="both"/>
        <w:rPr>
          <w:sz w:val="26"/>
          <w:szCs w:val="26"/>
        </w:rPr>
      </w:pPr>
      <w:r w:rsidRPr="005F510B">
        <w:rPr>
          <w:sz w:val="26"/>
          <w:szCs w:val="26"/>
        </w:rPr>
        <w:t>Признать общественные обсуждения состоявшимися.</w:t>
      </w:r>
    </w:p>
    <w:p w:rsidR="003A1BC0" w:rsidRPr="005F510B" w:rsidRDefault="003A269F" w:rsidP="00AE1D02">
      <w:pPr>
        <w:ind w:right="-143"/>
        <w:jc w:val="both"/>
        <w:rPr>
          <w:sz w:val="26"/>
          <w:szCs w:val="26"/>
        </w:rPr>
      </w:pPr>
      <w:r w:rsidRPr="005F510B">
        <w:rPr>
          <w:sz w:val="26"/>
          <w:szCs w:val="26"/>
        </w:rPr>
        <w:t>Проект направить на утверждение с учетом поступивших предложений.</w:t>
      </w:r>
    </w:p>
    <w:p w:rsidR="004031D1" w:rsidRPr="005F510B" w:rsidRDefault="004031D1" w:rsidP="00BA769E">
      <w:pPr>
        <w:jc w:val="both"/>
        <w:rPr>
          <w:sz w:val="26"/>
          <w:szCs w:val="26"/>
        </w:rPr>
      </w:pPr>
    </w:p>
    <w:p w:rsidR="00801765" w:rsidRPr="005F510B" w:rsidRDefault="00801765" w:rsidP="00A904B5">
      <w:pPr>
        <w:contextualSpacing/>
        <w:jc w:val="both"/>
        <w:rPr>
          <w:sz w:val="26"/>
          <w:szCs w:val="26"/>
        </w:rPr>
      </w:pPr>
    </w:p>
    <w:p w:rsidR="00A904B5" w:rsidRPr="005F510B" w:rsidRDefault="00A904B5" w:rsidP="00A904B5">
      <w:pPr>
        <w:contextualSpacing/>
        <w:jc w:val="both"/>
        <w:rPr>
          <w:sz w:val="26"/>
          <w:szCs w:val="26"/>
        </w:rPr>
      </w:pPr>
      <w:r w:rsidRPr="005F510B">
        <w:rPr>
          <w:sz w:val="26"/>
          <w:szCs w:val="26"/>
        </w:rPr>
        <w:t xml:space="preserve">Председатель комиссии </w:t>
      </w:r>
    </w:p>
    <w:p w:rsidR="00A904B5" w:rsidRPr="005F510B" w:rsidRDefault="00A904B5" w:rsidP="00A904B5">
      <w:pPr>
        <w:contextualSpacing/>
        <w:jc w:val="both"/>
        <w:rPr>
          <w:sz w:val="26"/>
          <w:szCs w:val="26"/>
        </w:rPr>
      </w:pPr>
      <w:r w:rsidRPr="005F510B">
        <w:rPr>
          <w:sz w:val="26"/>
          <w:szCs w:val="26"/>
        </w:rPr>
        <w:t xml:space="preserve">по землепользованию и застройке </w:t>
      </w:r>
    </w:p>
    <w:p w:rsidR="00655CF4" w:rsidRPr="005F510B" w:rsidRDefault="00A904B5" w:rsidP="00655CF4">
      <w:pPr>
        <w:contextualSpacing/>
        <w:jc w:val="both"/>
        <w:rPr>
          <w:sz w:val="26"/>
          <w:szCs w:val="26"/>
        </w:rPr>
      </w:pPr>
      <w:r w:rsidRPr="005F510B">
        <w:rPr>
          <w:sz w:val="26"/>
          <w:szCs w:val="26"/>
        </w:rPr>
        <w:t>городского округа город Воронеж                                                            М.Ш. Солтанов</w:t>
      </w:r>
    </w:p>
    <w:p w:rsidR="003A269F" w:rsidRPr="005F510B" w:rsidRDefault="003A269F" w:rsidP="00655CF4">
      <w:pPr>
        <w:contextualSpacing/>
        <w:jc w:val="both"/>
        <w:rPr>
          <w:sz w:val="26"/>
          <w:szCs w:val="26"/>
        </w:rPr>
      </w:pPr>
    </w:p>
    <w:p w:rsidR="00655CF4" w:rsidRPr="005F510B" w:rsidRDefault="00655CF4" w:rsidP="00655CF4">
      <w:pPr>
        <w:contextualSpacing/>
        <w:jc w:val="both"/>
        <w:rPr>
          <w:sz w:val="26"/>
          <w:szCs w:val="26"/>
        </w:rPr>
      </w:pPr>
      <w:r w:rsidRPr="005F510B">
        <w:rPr>
          <w:sz w:val="26"/>
          <w:szCs w:val="26"/>
        </w:rPr>
        <w:t xml:space="preserve">Заместитель председателя комиссии </w:t>
      </w:r>
    </w:p>
    <w:p w:rsidR="00655CF4" w:rsidRPr="005F510B" w:rsidRDefault="00655CF4" w:rsidP="00655CF4">
      <w:pPr>
        <w:contextualSpacing/>
        <w:jc w:val="both"/>
        <w:rPr>
          <w:sz w:val="26"/>
          <w:szCs w:val="26"/>
        </w:rPr>
      </w:pPr>
      <w:r w:rsidRPr="005F510B">
        <w:rPr>
          <w:sz w:val="26"/>
          <w:szCs w:val="26"/>
        </w:rPr>
        <w:t xml:space="preserve">по землепользованию и застройке </w:t>
      </w:r>
    </w:p>
    <w:p w:rsidR="001F1C9E" w:rsidRPr="005F510B" w:rsidRDefault="00655CF4" w:rsidP="00655CF4">
      <w:pPr>
        <w:contextualSpacing/>
        <w:jc w:val="both"/>
        <w:rPr>
          <w:sz w:val="26"/>
          <w:szCs w:val="26"/>
        </w:rPr>
      </w:pPr>
      <w:r w:rsidRPr="005F510B">
        <w:rPr>
          <w:sz w:val="26"/>
          <w:szCs w:val="26"/>
        </w:rPr>
        <w:t xml:space="preserve">городского округа город Воронеж                                                     </w:t>
      </w:r>
      <w:r w:rsidR="00E62540" w:rsidRPr="005F510B">
        <w:rPr>
          <w:sz w:val="26"/>
          <w:szCs w:val="26"/>
        </w:rPr>
        <w:t xml:space="preserve">            </w:t>
      </w:r>
      <w:r w:rsidRPr="005F510B">
        <w:rPr>
          <w:sz w:val="26"/>
          <w:szCs w:val="26"/>
        </w:rPr>
        <w:t xml:space="preserve">А.В. Сергеев </w:t>
      </w:r>
    </w:p>
    <w:p w:rsidR="00655CF4" w:rsidRPr="005F510B" w:rsidRDefault="00655CF4" w:rsidP="001F1C9E">
      <w:pPr>
        <w:contextualSpacing/>
        <w:jc w:val="both"/>
        <w:rPr>
          <w:sz w:val="26"/>
          <w:szCs w:val="26"/>
        </w:rPr>
      </w:pPr>
    </w:p>
    <w:p w:rsidR="001F1C9E" w:rsidRPr="005F510B" w:rsidRDefault="001F1C9E" w:rsidP="001F1C9E">
      <w:pPr>
        <w:contextualSpacing/>
        <w:jc w:val="both"/>
        <w:rPr>
          <w:sz w:val="26"/>
          <w:szCs w:val="26"/>
        </w:rPr>
      </w:pPr>
      <w:r w:rsidRPr="005F510B">
        <w:rPr>
          <w:sz w:val="26"/>
          <w:szCs w:val="26"/>
        </w:rPr>
        <w:t xml:space="preserve">Секретарь комиссии </w:t>
      </w:r>
    </w:p>
    <w:p w:rsidR="001F1C9E" w:rsidRPr="005F510B" w:rsidRDefault="001F1C9E" w:rsidP="001F1C9E">
      <w:pPr>
        <w:contextualSpacing/>
        <w:jc w:val="both"/>
        <w:rPr>
          <w:sz w:val="26"/>
          <w:szCs w:val="26"/>
        </w:rPr>
      </w:pPr>
      <w:r w:rsidRPr="005F510B">
        <w:rPr>
          <w:sz w:val="26"/>
          <w:szCs w:val="26"/>
        </w:rPr>
        <w:t xml:space="preserve">по землепользованию и застройке </w:t>
      </w:r>
    </w:p>
    <w:p w:rsidR="00862CA8" w:rsidRPr="005F510B" w:rsidRDefault="001F1C9E" w:rsidP="00E62540">
      <w:pPr>
        <w:ind w:right="-284"/>
        <w:contextualSpacing/>
        <w:jc w:val="both"/>
        <w:rPr>
          <w:sz w:val="26"/>
          <w:szCs w:val="26"/>
        </w:rPr>
      </w:pPr>
      <w:r w:rsidRPr="005F510B">
        <w:rPr>
          <w:sz w:val="26"/>
          <w:szCs w:val="26"/>
        </w:rPr>
        <w:t xml:space="preserve">городского округа город Воронеж                        </w:t>
      </w:r>
      <w:r w:rsidR="00AD7743" w:rsidRPr="005F510B">
        <w:rPr>
          <w:sz w:val="26"/>
          <w:szCs w:val="26"/>
        </w:rPr>
        <w:t xml:space="preserve">                              </w:t>
      </w:r>
      <w:r w:rsidR="00E62540" w:rsidRPr="005F510B">
        <w:rPr>
          <w:sz w:val="26"/>
          <w:szCs w:val="26"/>
        </w:rPr>
        <w:t xml:space="preserve">            </w:t>
      </w:r>
      <w:r w:rsidR="00655CF4" w:rsidRPr="005F510B">
        <w:rPr>
          <w:sz w:val="26"/>
          <w:szCs w:val="26"/>
        </w:rPr>
        <w:t>Е.В. Зарникова</w:t>
      </w:r>
    </w:p>
    <w:p w:rsidR="000E5760" w:rsidRPr="00E62540" w:rsidRDefault="000E5760">
      <w:pPr>
        <w:ind w:right="-284"/>
        <w:contextualSpacing/>
        <w:jc w:val="both"/>
      </w:pPr>
      <w:bookmarkStart w:id="0" w:name="_GoBack"/>
      <w:bookmarkEnd w:id="0"/>
    </w:p>
    <w:sectPr w:rsidR="000E5760" w:rsidRPr="00E62540" w:rsidSect="005F510B">
      <w:headerReference w:type="default" r:id="rId8"/>
      <w:pgSz w:w="11906" w:h="16838"/>
      <w:pgMar w:top="284" w:right="70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A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973B4"/>
    <w:multiLevelType w:val="hybridMultilevel"/>
    <w:tmpl w:val="0CDCC384"/>
    <w:lvl w:ilvl="0" w:tplc="515228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065DE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1106"/>
    <w:rsid w:val="002444F7"/>
    <w:rsid w:val="00250C6B"/>
    <w:rsid w:val="0026116C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E6F6D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2E90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850F5"/>
    <w:rsid w:val="004A1405"/>
    <w:rsid w:val="004A1EEE"/>
    <w:rsid w:val="004B098D"/>
    <w:rsid w:val="004B34A8"/>
    <w:rsid w:val="004B4EC3"/>
    <w:rsid w:val="004B5BD8"/>
    <w:rsid w:val="004D0D4B"/>
    <w:rsid w:val="004D0FF5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31B2"/>
    <w:rsid w:val="0052587D"/>
    <w:rsid w:val="005318E1"/>
    <w:rsid w:val="00554C28"/>
    <w:rsid w:val="00561F84"/>
    <w:rsid w:val="00562D62"/>
    <w:rsid w:val="005634C1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510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4EF4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3B4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46B2F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765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D6FEE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2E2A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1D02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0A16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57D0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D4388"/>
    <w:rsid w:val="00DE2484"/>
    <w:rsid w:val="00DE5F6E"/>
    <w:rsid w:val="00DF111A"/>
    <w:rsid w:val="00DF56E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38B4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20F0"/>
    <w:rsid w:val="00F76476"/>
    <w:rsid w:val="00F77A9B"/>
    <w:rsid w:val="00F825FE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25</cp:revision>
  <cp:lastPrinted>2023-12-07T10:06:00Z</cp:lastPrinted>
  <dcterms:created xsi:type="dcterms:W3CDTF">2023-11-10T12:37:00Z</dcterms:created>
  <dcterms:modified xsi:type="dcterms:W3CDTF">2023-12-07T10:20:00Z</dcterms:modified>
</cp:coreProperties>
</file>