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CBE" w:rsidRDefault="00760CBE" w:rsidP="00E57C1A">
      <w:pPr>
        <w:pStyle w:val="BodyText"/>
        <w:jc w:val="center"/>
      </w:pPr>
      <w:r w:rsidRPr="00A04F83">
        <w:t xml:space="preserve">Учебные </w:t>
      </w:r>
      <w:r>
        <w:t>материалы для самостоятельной подготовки</w:t>
      </w:r>
      <w:r w:rsidRPr="00A04F83">
        <w:t xml:space="preserve"> размещены на официальном сайте администрации городского округа город Воронеж </w:t>
      </w:r>
      <w:hyperlink r:id="rId7" w:tgtFrame="_parent" w:history="1">
        <w:r w:rsidRPr="00A04F83">
          <w:rPr>
            <w:rStyle w:val="Hyperlink"/>
          </w:rPr>
          <w:t>http://www.voronezh-city.ru/</w:t>
        </w:r>
      </w:hyperlink>
      <w:r w:rsidRPr="00A04F83">
        <w:t xml:space="preserve"> раздел </w:t>
      </w:r>
      <w:r>
        <w:t>«</w:t>
      </w:r>
      <w:r w:rsidRPr="00A04F83">
        <w:t>Управление по делам ГО ЧС сообщает</w:t>
      </w:r>
      <w:r>
        <w:t>»</w:t>
      </w:r>
    </w:p>
    <w:p w:rsidR="00760CBE" w:rsidRPr="00BC5FC4" w:rsidRDefault="00760CBE" w:rsidP="00BC5FC4">
      <w:pPr>
        <w:pStyle w:val="BodyText"/>
        <w:ind w:firstLine="709"/>
        <w:jc w:val="center"/>
      </w:pPr>
    </w:p>
    <w:p w:rsidR="00760CBE" w:rsidRPr="00504EE1" w:rsidRDefault="00760CBE" w:rsidP="00D23BF5">
      <w:pPr>
        <w:shd w:val="clear" w:color="auto" w:fill="FFFFFF"/>
        <w:ind w:firstLine="720"/>
        <w:jc w:val="center"/>
        <w:rPr>
          <w:b/>
          <w:sz w:val="24"/>
          <w:szCs w:val="24"/>
        </w:rPr>
      </w:pPr>
      <w:r>
        <w:rPr>
          <w:b/>
          <w:color w:val="000000"/>
          <w:sz w:val="24"/>
          <w:szCs w:val="24"/>
        </w:rPr>
        <w:t xml:space="preserve">Тема. </w:t>
      </w:r>
      <w:r w:rsidRPr="00C21F3B">
        <w:rPr>
          <w:b/>
          <w:color w:val="000000"/>
          <w:sz w:val="24"/>
          <w:szCs w:val="24"/>
        </w:rPr>
        <w:t>Чрезвычайные ситуации</w:t>
      </w:r>
      <w:r>
        <w:rPr>
          <w:b/>
          <w:color w:val="000000"/>
          <w:sz w:val="24"/>
          <w:szCs w:val="24"/>
        </w:rPr>
        <w:t xml:space="preserve"> техногенного характера.</w:t>
      </w:r>
      <w:r w:rsidRPr="00C21F3B">
        <w:rPr>
          <w:b/>
          <w:color w:val="000000"/>
          <w:sz w:val="24"/>
          <w:szCs w:val="24"/>
        </w:rPr>
        <w:t xml:space="preserve"> </w:t>
      </w:r>
      <w:r>
        <w:rPr>
          <w:b/>
          <w:color w:val="000000"/>
          <w:sz w:val="24"/>
          <w:szCs w:val="24"/>
        </w:rPr>
        <w:t xml:space="preserve">Потенциально опасные объекты, расположенные на территории городского округа город Воронеж. Возможные </w:t>
      </w:r>
      <w:r w:rsidRPr="00504EE1">
        <w:rPr>
          <w:b/>
          <w:spacing w:val="-2"/>
          <w:sz w:val="24"/>
          <w:szCs w:val="24"/>
        </w:rPr>
        <w:t xml:space="preserve">опасности </w:t>
      </w:r>
      <w:r>
        <w:rPr>
          <w:b/>
          <w:sz w:val="24"/>
          <w:szCs w:val="24"/>
        </w:rPr>
        <w:t>при нарушении их функционирования</w:t>
      </w:r>
    </w:p>
    <w:p w:rsidR="00760CBE" w:rsidRDefault="00760CBE" w:rsidP="00285DF4">
      <w:pPr>
        <w:spacing w:after="100" w:line="276" w:lineRule="auto"/>
        <w:ind w:firstLine="709"/>
        <w:jc w:val="both"/>
        <w:rPr>
          <w:b/>
          <w:snapToGrid w:val="0"/>
          <w:spacing w:val="-12"/>
          <w:sz w:val="24"/>
          <w:szCs w:val="24"/>
        </w:rPr>
      </w:pPr>
    </w:p>
    <w:p w:rsidR="00760CBE" w:rsidRPr="00E25AEE" w:rsidRDefault="00760CBE" w:rsidP="00E25AEE">
      <w:pPr>
        <w:spacing w:after="100" w:line="276" w:lineRule="auto"/>
        <w:ind w:firstLine="709"/>
        <w:rPr>
          <w:b/>
          <w:snapToGrid w:val="0"/>
          <w:spacing w:val="-12"/>
          <w:sz w:val="24"/>
          <w:szCs w:val="24"/>
        </w:rPr>
      </w:pPr>
      <w:r w:rsidRPr="00E25AEE">
        <w:rPr>
          <w:b/>
          <w:snapToGrid w:val="0"/>
          <w:spacing w:val="-12"/>
          <w:sz w:val="24"/>
          <w:szCs w:val="24"/>
        </w:rPr>
        <w:t>Вопросы:</w:t>
      </w:r>
    </w:p>
    <w:p w:rsidR="00760CBE" w:rsidRPr="00555282" w:rsidRDefault="00760CBE" w:rsidP="00980B2D">
      <w:pPr>
        <w:pStyle w:val="Heading3"/>
        <w:spacing w:after="100" w:line="276" w:lineRule="auto"/>
        <w:ind w:firstLine="709"/>
        <w:jc w:val="both"/>
        <w:rPr>
          <w:szCs w:val="24"/>
        </w:rPr>
      </w:pPr>
      <w:r>
        <w:rPr>
          <w:szCs w:val="24"/>
        </w:rPr>
        <w:t>1. К</w:t>
      </w:r>
      <w:r w:rsidRPr="00980B2D">
        <w:rPr>
          <w:szCs w:val="24"/>
        </w:rPr>
        <w:t>лассиф</w:t>
      </w:r>
      <w:r>
        <w:rPr>
          <w:szCs w:val="24"/>
        </w:rPr>
        <w:t xml:space="preserve">икация ЧС техногенного характера </w:t>
      </w:r>
      <w:r w:rsidRPr="00555282">
        <w:rPr>
          <w:szCs w:val="24"/>
        </w:rPr>
        <w:t>по источнику ЧС.</w:t>
      </w:r>
    </w:p>
    <w:p w:rsidR="00760CBE" w:rsidRPr="006A42D0" w:rsidRDefault="00760CBE" w:rsidP="006A42D0">
      <w:pPr>
        <w:pStyle w:val="Heading3"/>
        <w:spacing w:after="100" w:line="276" w:lineRule="auto"/>
        <w:ind w:firstLine="709"/>
        <w:jc w:val="both"/>
        <w:rPr>
          <w:color w:val="FF0000"/>
          <w:szCs w:val="24"/>
        </w:rPr>
      </w:pPr>
      <w:r>
        <w:rPr>
          <w:szCs w:val="24"/>
        </w:rPr>
        <w:t>2</w:t>
      </w:r>
      <w:r w:rsidRPr="00980B2D">
        <w:rPr>
          <w:szCs w:val="24"/>
        </w:rPr>
        <w:t xml:space="preserve">. </w:t>
      </w:r>
      <w:r>
        <w:rPr>
          <w:szCs w:val="24"/>
        </w:rPr>
        <w:t xml:space="preserve">ЧС </w:t>
      </w:r>
      <w:r w:rsidRPr="00C65586">
        <w:rPr>
          <w:szCs w:val="24"/>
        </w:rPr>
        <w:t>техногенного характера возможные</w:t>
      </w:r>
      <w:r w:rsidRPr="00C21F3B">
        <w:rPr>
          <w:szCs w:val="24"/>
        </w:rPr>
        <w:t xml:space="preserve"> на территории </w:t>
      </w:r>
      <w:r w:rsidRPr="00C21F3B">
        <w:rPr>
          <w:color w:val="000000"/>
          <w:spacing w:val="-2"/>
          <w:szCs w:val="24"/>
        </w:rPr>
        <w:t>городского округа город Воронеж</w:t>
      </w:r>
      <w:r>
        <w:rPr>
          <w:szCs w:val="24"/>
        </w:rPr>
        <w:t>,</w:t>
      </w:r>
      <w:r w:rsidRPr="00A44F55">
        <w:rPr>
          <w:szCs w:val="24"/>
        </w:rPr>
        <w:t xml:space="preserve"> </w:t>
      </w:r>
      <w:r>
        <w:rPr>
          <w:szCs w:val="24"/>
        </w:rPr>
        <w:t>присущие им опасности для населения (работников организаций).</w:t>
      </w:r>
    </w:p>
    <w:p w:rsidR="00760CBE" w:rsidRPr="005F69D4" w:rsidRDefault="00760CBE" w:rsidP="005C525D">
      <w:pPr>
        <w:rPr>
          <w:sz w:val="24"/>
          <w:szCs w:val="24"/>
        </w:rPr>
      </w:pPr>
    </w:p>
    <w:p w:rsidR="00760CBE" w:rsidRPr="005218C5" w:rsidRDefault="00760CBE" w:rsidP="0006773E">
      <w:pPr>
        <w:pStyle w:val="ListParagraph"/>
        <w:numPr>
          <w:ilvl w:val="0"/>
          <w:numId w:val="33"/>
        </w:numPr>
        <w:spacing w:after="100" w:line="276" w:lineRule="auto"/>
        <w:rPr>
          <w:b/>
          <w:sz w:val="24"/>
          <w:szCs w:val="24"/>
        </w:rPr>
      </w:pPr>
      <w:r>
        <w:rPr>
          <w:b/>
          <w:sz w:val="24"/>
          <w:szCs w:val="24"/>
        </w:rPr>
        <w:t>Классификация ЧС техногенного характера</w:t>
      </w:r>
    </w:p>
    <w:p w:rsidR="00760CBE" w:rsidRPr="005218C5" w:rsidRDefault="00760CBE" w:rsidP="00B86D19">
      <w:pPr>
        <w:pStyle w:val="ListParagraph"/>
        <w:spacing w:after="100" w:line="276" w:lineRule="auto"/>
        <w:ind w:left="0"/>
        <w:jc w:val="both"/>
        <w:rPr>
          <w:bCs/>
          <w:sz w:val="24"/>
          <w:szCs w:val="24"/>
        </w:rPr>
      </w:pPr>
      <w:r w:rsidRPr="005218C5">
        <w:rPr>
          <w:bCs/>
          <w:sz w:val="24"/>
          <w:szCs w:val="24"/>
        </w:rPr>
        <w:t>Источники ЧС техногенного характера подразделяют согласно ГОСТ Р 22.0.05-94</w:t>
      </w:r>
      <w:r w:rsidRPr="005218C5">
        <w:rPr>
          <w:b/>
          <w:bCs/>
          <w:sz w:val="24"/>
          <w:szCs w:val="24"/>
        </w:rPr>
        <w:t xml:space="preserve"> </w:t>
      </w:r>
      <w:r w:rsidRPr="005218C5">
        <w:rPr>
          <w:bCs/>
          <w:sz w:val="24"/>
          <w:szCs w:val="24"/>
        </w:rPr>
        <w:t xml:space="preserve">на:  </w:t>
      </w:r>
    </w:p>
    <w:p w:rsidR="00760CBE" w:rsidRPr="005218C5" w:rsidRDefault="00760CBE" w:rsidP="00AC103E">
      <w:pPr>
        <w:pStyle w:val="ListParagraph"/>
        <w:spacing w:after="100" w:line="276" w:lineRule="auto"/>
        <w:ind w:left="0" w:firstLine="709"/>
        <w:jc w:val="both"/>
        <w:rPr>
          <w:bCs/>
          <w:sz w:val="24"/>
          <w:szCs w:val="24"/>
        </w:rPr>
      </w:pPr>
      <w:r w:rsidRPr="005218C5">
        <w:rPr>
          <w:bCs/>
          <w:sz w:val="24"/>
          <w:szCs w:val="24"/>
        </w:rPr>
        <w:t>1.1.  Транспортные аварии (катастрофы).</w:t>
      </w:r>
    </w:p>
    <w:p w:rsidR="00760CBE" w:rsidRPr="005218C5" w:rsidRDefault="00760CBE" w:rsidP="00AC103E">
      <w:pPr>
        <w:pStyle w:val="ListParagraph"/>
        <w:spacing w:after="100" w:line="276" w:lineRule="auto"/>
        <w:ind w:left="0" w:firstLine="709"/>
        <w:jc w:val="both"/>
        <w:rPr>
          <w:bCs/>
          <w:sz w:val="24"/>
          <w:szCs w:val="24"/>
        </w:rPr>
      </w:pPr>
      <w:r w:rsidRPr="005218C5">
        <w:rPr>
          <w:bCs/>
          <w:sz w:val="24"/>
          <w:szCs w:val="24"/>
        </w:rPr>
        <w:t>1.2.  Пожары (взрывы с последующим горением).</w:t>
      </w:r>
    </w:p>
    <w:p w:rsidR="00760CBE" w:rsidRPr="005218C5" w:rsidRDefault="00760CBE" w:rsidP="00AC103E">
      <w:pPr>
        <w:pStyle w:val="ListParagraph"/>
        <w:spacing w:after="100" w:line="276" w:lineRule="auto"/>
        <w:ind w:left="0" w:firstLine="709"/>
        <w:jc w:val="both"/>
        <w:rPr>
          <w:bCs/>
          <w:sz w:val="24"/>
          <w:szCs w:val="24"/>
        </w:rPr>
      </w:pPr>
      <w:r w:rsidRPr="005218C5">
        <w:rPr>
          <w:bCs/>
          <w:sz w:val="24"/>
          <w:szCs w:val="24"/>
        </w:rPr>
        <w:t>1.3. Аварии с выбросом (угроза выброса) аварийно химически опасных веществ (АХОВ).</w:t>
      </w:r>
    </w:p>
    <w:p w:rsidR="00760CBE" w:rsidRPr="005218C5" w:rsidRDefault="00760CBE" w:rsidP="00AC103E">
      <w:pPr>
        <w:pStyle w:val="ListParagraph"/>
        <w:spacing w:after="100" w:line="276" w:lineRule="auto"/>
        <w:ind w:left="0" w:firstLine="709"/>
        <w:jc w:val="both"/>
        <w:rPr>
          <w:sz w:val="24"/>
          <w:szCs w:val="24"/>
        </w:rPr>
      </w:pPr>
      <w:r w:rsidRPr="005218C5">
        <w:rPr>
          <w:bCs/>
          <w:sz w:val="24"/>
          <w:szCs w:val="24"/>
        </w:rPr>
        <w:t>1.4. Аварии с выбросом (угроза выброса) радиоактивных веществ (РВ).</w:t>
      </w:r>
    </w:p>
    <w:p w:rsidR="00760CBE" w:rsidRPr="005218C5" w:rsidRDefault="00760CBE" w:rsidP="00AC103E">
      <w:pPr>
        <w:pStyle w:val="ListParagraph"/>
        <w:spacing w:after="100" w:line="276" w:lineRule="auto"/>
        <w:ind w:left="0" w:firstLine="709"/>
        <w:jc w:val="both"/>
        <w:rPr>
          <w:sz w:val="24"/>
          <w:szCs w:val="24"/>
        </w:rPr>
      </w:pPr>
      <w:r w:rsidRPr="005218C5">
        <w:rPr>
          <w:bCs/>
          <w:sz w:val="24"/>
          <w:szCs w:val="24"/>
        </w:rPr>
        <w:t>1.5. Аварии с выбросом (угроза выброса) биологически опасных веществ (БОВ).</w:t>
      </w:r>
    </w:p>
    <w:p w:rsidR="00760CBE" w:rsidRPr="005218C5" w:rsidRDefault="00760CBE" w:rsidP="00AC103E">
      <w:pPr>
        <w:pStyle w:val="ListParagraph"/>
        <w:spacing w:after="100" w:line="276" w:lineRule="auto"/>
        <w:ind w:left="0" w:firstLine="709"/>
        <w:jc w:val="both"/>
        <w:rPr>
          <w:sz w:val="24"/>
          <w:szCs w:val="24"/>
        </w:rPr>
      </w:pPr>
      <w:r w:rsidRPr="005218C5">
        <w:rPr>
          <w:bCs/>
          <w:sz w:val="24"/>
          <w:szCs w:val="24"/>
        </w:rPr>
        <w:t>1.6.   Внезапное обрушение сооружений.</w:t>
      </w:r>
    </w:p>
    <w:p w:rsidR="00760CBE" w:rsidRPr="005218C5" w:rsidRDefault="00760CBE" w:rsidP="00AC103E">
      <w:pPr>
        <w:pStyle w:val="ListParagraph"/>
        <w:spacing w:after="100" w:line="276" w:lineRule="auto"/>
        <w:ind w:left="0" w:firstLine="709"/>
        <w:jc w:val="both"/>
        <w:rPr>
          <w:sz w:val="24"/>
          <w:szCs w:val="24"/>
        </w:rPr>
      </w:pPr>
      <w:r w:rsidRPr="005218C5">
        <w:rPr>
          <w:bCs/>
          <w:sz w:val="24"/>
          <w:szCs w:val="24"/>
        </w:rPr>
        <w:t>1.7.   Аварии на электроэнергетических системах.</w:t>
      </w:r>
    </w:p>
    <w:p w:rsidR="00760CBE" w:rsidRPr="005218C5" w:rsidRDefault="00760CBE" w:rsidP="00AC103E">
      <w:pPr>
        <w:pStyle w:val="ListParagraph"/>
        <w:spacing w:after="100" w:line="276" w:lineRule="auto"/>
        <w:ind w:left="0" w:firstLine="709"/>
        <w:jc w:val="both"/>
        <w:rPr>
          <w:sz w:val="24"/>
          <w:szCs w:val="24"/>
        </w:rPr>
      </w:pPr>
      <w:r w:rsidRPr="005218C5">
        <w:rPr>
          <w:bCs/>
          <w:sz w:val="24"/>
          <w:szCs w:val="24"/>
        </w:rPr>
        <w:t>1.8.   Аварии на коммунальных системах жизнеобеспечения.</w:t>
      </w:r>
    </w:p>
    <w:p w:rsidR="00760CBE" w:rsidRPr="005218C5" w:rsidRDefault="00760CBE" w:rsidP="00AC103E">
      <w:pPr>
        <w:pStyle w:val="ListParagraph"/>
        <w:spacing w:after="100" w:line="276" w:lineRule="auto"/>
        <w:ind w:left="0" w:firstLine="709"/>
        <w:jc w:val="both"/>
        <w:rPr>
          <w:sz w:val="24"/>
          <w:szCs w:val="24"/>
        </w:rPr>
      </w:pPr>
      <w:r w:rsidRPr="005218C5">
        <w:rPr>
          <w:bCs/>
          <w:sz w:val="24"/>
          <w:szCs w:val="24"/>
        </w:rPr>
        <w:t>1.9.   Аварии на очистных сооружениях.</w:t>
      </w:r>
    </w:p>
    <w:p w:rsidR="00760CBE" w:rsidRPr="005218C5" w:rsidRDefault="00760CBE" w:rsidP="00AC103E">
      <w:pPr>
        <w:pStyle w:val="ListParagraph"/>
        <w:spacing w:after="100" w:line="276" w:lineRule="auto"/>
        <w:ind w:left="0" w:firstLine="709"/>
        <w:jc w:val="both"/>
        <w:rPr>
          <w:bCs/>
          <w:sz w:val="24"/>
          <w:szCs w:val="24"/>
        </w:rPr>
      </w:pPr>
      <w:r w:rsidRPr="005218C5">
        <w:rPr>
          <w:bCs/>
          <w:sz w:val="24"/>
          <w:szCs w:val="24"/>
        </w:rPr>
        <w:t>1.10. Гидродинамические аварии.</w:t>
      </w:r>
    </w:p>
    <w:p w:rsidR="00760CBE" w:rsidRPr="005218C5" w:rsidRDefault="00760CBE" w:rsidP="00AC103E">
      <w:pPr>
        <w:pStyle w:val="ListParagraph"/>
        <w:spacing w:after="100" w:line="276" w:lineRule="auto"/>
        <w:ind w:left="0" w:firstLine="709"/>
        <w:jc w:val="both"/>
        <w:rPr>
          <w:bCs/>
          <w:sz w:val="24"/>
          <w:szCs w:val="24"/>
        </w:rPr>
      </w:pPr>
      <w:r w:rsidRPr="00555282">
        <w:rPr>
          <w:bCs/>
          <w:sz w:val="24"/>
          <w:szCs w:val="24"/>
        </w:rPr>
        <w:t>По масштабам ЧС техногенного характера классифицируют</w:t>
      </w:r>
      <w:r>
        <w:rPr>
          <w:bCs/>
          <w:sz w:val="24"/>
          <w:szCs w:val="24"/>
        </w:rPr>
        <w:t xml:space="preserve"> (</w:t>
      </w:r>
      <w:r w:rsidRPr="005218C5">
        <w:rPr>
          <w:bCs/>
          <w:sz w:val="24"/>
          <w:szCs w:val="24"/>
        </w:rPr>
        <w:t xml:space="preserve">Постановление Правительства </w:t>
      </w:r>
      <w:r w:rsidRPr="00555282">
        <w:rPr>
          <w:bCs/>
          <w:sz w:val="24"/>
          <w:szCs w:val="24"/>
        </w:rPr>
        <w:t>РФ</w:t>
      </w:r>
      <w:r w:rsidRPr="0062074A">
        <w:rPr>
          <w:bCs/>
          <w:color w:val="FF0000"/>
          <w:sz w:val="24"/>
          <w:szCs w:val="24"/>
        </w:rPr>
        <w:t xml:space="preserve"> </w:t>
      </w:r>
      <w:r w:rsidRPr="005218C5">
        <w:rPr>
          <w:bCs/>
          <w:sz w:val="24"/>
          <w:szCs w:val="24"/>
        </w:rPr>
        <w:t>от 21.05.2007 №  304 «Классификация ЧС природного и техногенного характера»</w:t>
      </w:r>
      <w:r>
        <w:rPr>
          <w:bCs/>
          <w:sz w:val="24"/>
          <w:szCs w:val="24"/>
        </w:rPr>
        <w:t>)</w:t>
      </w:r>
      <w:r w:rsidRPr="005218C5">
        <w:rPr>
          <w:bCs/>
          <w:sz w:val="24"/>
          <w:szCs w:val="24"/>
        </w:rPr>
        <w:t xml:space="preserve">: </w:t>
      </w:r>
    </w:p>
    <w:p w:rsidR="00760CBE" w:rsidRPr="005218C5" w:rsidRDefault="00760CBE" w:rsidP="00925C2F">
      <w:pPr>
        <w:pStyle w:val="ListParagraph"/>
        <w:spacing w:after="100" w:line="276" w:lineRule="auto"/>
        <w:ind w:left="0" w:firstLine="709"/>
        <w:jc w:val="both"/>
        <w:rPr>
          <w:bCs/>
          <w:sz w:val="24"/>
          <w:szCs w:val="24"/>
        </w:rPr>
      </w:pPr>
      <w:r w:rsidRPr="005218C5">
        <w:rPr>
          <w:bCs/>
          <w:sz w:val="24"/>
          <w:szCs w:val="24"/>
        </w:rPr>
        <w:t xml:space="preserve">  а) чрезвычайную ситуацию локального характера, в результате которой территория, на которой сложилась чрезвычайная ситуация и нарушены условия жизнедеятельности людей (далее - зона чрезвычайной ситуации), не выходит за пределы территории объекта, при этом количество людей, погибших или получивших ущерб здоровью (далее - количество пострадавших), составляет не более 10 человек либо размер ущерба окружающей природной среде и материальных потерь (далее - размер материального ущерба) составляет не более 100 тыс. рублей;</w:t>
      </w:r>
    </w:p>
    <w:p w:rsidR="00760CBE" w:rsidRPr="005218C5" w:rsidRDefault="00760CBE" w:rsidP="00925C2F">
      <w:pPr>
        <w:pStyle w:val="ListParagraph"/>
        <w:spacing w:after="100" w:line="276" w:lineRule="auto"/>
        <w:ind w:left="0" w:firstLine="709"/>
        <w:jc w:val="both"/>
        <w:rPr>
          <w:bCs/>
          <w:sz w:val="24"/>
          <w:szCs w:val="24"/>
        </w:rPr>
      </w:pPr>
      <w:r w:rsidRPr="005218C5">
        <w:rPr>
          <w:bCs/>
          <w:sz w:val="24"/>
          <w:szCs w:val="24"/>
        </w:rPr>
        <w:t xml:space="preserve">    б) чрезвычайную ситуацию муниципального характера, в результате которой зона чрезвычайной ситуации не выходит за пределы территории одного поселения или внутригородской территории города федерального значения, при этом количество пострадавших составляет не более 50 человек либо размер материального ущерба составляет не более 5 млн. рублей, а также данная чрезвычайная ситуация не может быть отнесена к чрезвычайной ситуации локального характера;</w:t>
      </w:r>
    </w:p>
    <w:p w:rsidR="00760CBE" w:rsidRPr="005218C5" w:rsidRDefault="00760CBE" w:rsidP="005218C5">
      <w:pPr>
        <w:pStyle w:val="ListParagraph"/>
        <w:spacing w:after="100" w:line="276" w:lineRule="auto"/>
        <w:ind w:left="0" w:firstLine="709"/>
        <w:contextualSpacing w:val="0"/>
        <w:jc w:val="both"/>
        <w:rPr>
          <w:bCs/>
          <w:sz w:val="24"/>
          <w:szCs w:val="24"/>
        </w:rPr>
      </w:pPr>
      <w:r w:rsidRPr="005218C5">
        <w:rPr>
          <w:bCs/>
          <w:sz w:val="24"/>
          <w:szCs w:val="24"/>
        </w:rPr>
        <w:t xml:space="preserve">    в) чрезвычайную ситуацию межмуниципального характера, в результате которой зона чрезвычайной ситуации затрагивает территорию двух и более поселений, внутригородских территорий города федерального значения или межселенную территорию, при этом количество пострадавших составляет не более 50 человек либо размер материального ущерба составляет не более 5 млн. рублей;</w:t>
      </w:r>
    </w:p>
    <w:p w:rsidR="00760CBE" w:rsidRPr="005218C5" w:rsidRDefault="00760CBE" w:rsidP="005218C5">
      <w:pPr>
        <w:pStyle w:val="ListParagraph"/>
        <w:spacing w:after="100" w:line="276" w:lineRule="auto"/>
        <w:ind w:left="0" w:firstLine="709"/>
        <w:contextualSpacing w:val="0"/>
        <w:jc w:val="both"/>
        <w:rPr>
          <w:bCs/>
          <w:sz w:val="24"/>
          <w:szCs w:val="24"/>
        </w:rPr>
      </w:pPr>
      <w:r w:rsidRPr="005218C5">
        <w:rPr>
          <w:bCs/>
          <w:sz w:val="24"/>
          <w:szCs w:val="24"/>
        </w:rPr>
        <w:t xml:space="preserve">    г) чрезвычайную ситуацию регионального характера, в результате которой зона чрезвычайной ситуации не выходит за пределы территории одного субъекта Российской Федерации, при этом количество пострадавших составляет свыше 50 человек, но не более 500 человек либо размер материального ущерба составляет свыше 5 млн. рублей, но не более 500 млн. рублей;</w:t>
      </w:r>
    </w:p>
    <w:p w:rsidR="00760CBE" w:rsidRPr="005218C5" w:rsidRDefault="00760CBE" w:rsidP="005218C5">
      <w:pPr>
        <w:pStyle w:val="ListParagraph"/>
        <w:spacing w:after="100" w:line="276" w:lineRule="auto"/>
        <w:ind w:left="0" w:firstLine="709"/>
        <w:contextualSpacing w:val="0"/>
        <w:jc w:val="both"/>
        <w:rPr>
          <w:bCs/>
          <w:sz w:val="24"/>
          <w:szCs w:val="24"/>
        </w:rPr>
      </w:pPr>
      <w:r w:rsidRPr="005218C5">
        <w:rPr>
          <w:bCs/>
          <w:sz w:val="24"/>
          <w:szCs w:val="24"/>
        </w:rPr>
        <w:t xml:space="preserve">    д) чрезвычайную ситуацию межрегионального характера, в результате которой зона чрезвычайной ситуации затрагивает территорию двух и более субъектов Российской Федерации, при этом количество пострадавших составляет свыше 50 человек, но не более 500 человек либо размер материального ущерба составляет свыше 5 млн. рублей, но не более 500 млн. рублей;</w:t>
      </w:r>
    </w:p>
    <w:p w:rsidR="00760CBE" w:rsidRDefault="00760CBE" w:rsidP="00254133">
      <w:pPr>
        <w:pStyle w:val="ListParagraph"/>
        <w:spacing w:after="100" w:line="276" w:lineRule="auto"/>
        <w:ind w:left="0" w:firstLine="709"/>
        <w:contextualSpacing w:val="0"/>
        <w:jc w:val="both"/>
        <w:rPr>
          <w:bCs/>
          <w:sz w:val="24"/>
          <w:szCs w:val="24"/>
        </w:rPr>
      </w:pPr>
      <w:r w:rsidRPr="005218C5">
        <w:rPr>
          <w:bCs/>
          <w:sz w:val="24"/>
          <w:szCs w:val="24"/>
        </w:rPr>
        <w:t xml:space="preserve">    е) чрезвычайную ситуацию федерального характера, в результате которой количество пострадавших составляет свыше 500 человек либо размер материального ущерба составляет свыше 500 млн. рублей.</w:t>
      </w:r>
    </w:p>
    <w:p w:rsidR="00760CBE" w:rsidRPr="00C21F3B" w:rsidRDefault="00760CBE" w:rsidP="005218C5">
      <w:pPr>
        <w:pStyle w:val="ListParagraph"/>
        <w:numPr>
          <w:ilvl w:val="0"/>
          <w:numId w:val="33"/>
        </w:numPr>
        <w:spacing w:after="100" w:line="276" w:lineRule="auto"/>
        <w:ind w:left="0" w:firstLine="709"/>
        <w:contextualSpacing w:val="0"/>
        <w:jc w:val="both"/>
        <w:rPr>
          <w:b/>
          <w:sz w:val="24"/>
          <w:szCs w:val="24"/>
        </w:rPr>
      </w:pPr>
      <w:r w:rsidRPr="00C21F3B">
        <w:rPr>
          <w:b/>
          <w:sz w:val="24"/>
          <w:szCs w:val="24"/>
        </w:rPr>
        <w:t>ЧС техногенного характера</w:t>
      </w:r>
      <w:r>
        <w:rPr>
          <w:b/>
          <w:sz w:val="24"/>
          <w:szCs w:val="24"/>
        </w:rPr>
        <w:t>,</w:t>
      </w:r>
      <w:r w:rsidRPr="00C21F3B">
        <w:rPr>
          <w:b/>
          <w:sz w:val="24"/>
          <w:szCs w:val="24"/>
        </w:rPr>
        <w:t xml:space="preserve"> возможные на территории </w:t>
      </w:r>
      <w:r w:rsidRPr="00C21F3B">
        <w:rPr>
          <w:b/>
          <w:color w:val="000000"/>
          <w:spacing w:val="-2"/>
          <w:sz w:val="24"/>
          <w:szCs w:val="24"/>
        </w:rPr>
        <w:t>городского округа город Воронеж</w:t>
      </w:r>
    </w:p>
    <w:p w:rsidR="00760CBE" w:rsidRPr="005218C5" w:rsidRDefault="00760CBE" w:rsidP="005218C5">
      <w:pPr>
        <w:pStyle w:val="ListParagraph"/>
        <w:spacing w:after="100" w:line="276" w:lineRule="auto"/>
        <w:ind w:left="0" w:firstLine="709"/>
        <w:contextualSpacing w:val="0"/>
        <w:jc w:val="both"/>
        <w:rPr>
          <w:sz w:val="24"/>
          <w:szCs w:val="24"/>
        </w:rPr>
      </w:pPr>
      <w:r w:rsidRPr="005218C5">
        <w:rPr>
          <w:sz w:val="24"/>
          <w:szCs w:val="24"/>
        </w:rPr>
        <w:t>Городской округ город Воронеж является  экономическим центром области и занимает ведущее место по объему промышленного производства  в Центрально-Черноземном экономическом регионе. Ведущими  отраслями промышленности являются машиностроение и  металлообработка (производство кузнечнопрессового и горно-обогатительного оборудования, мостовых конструкций, различных станков), радиотехническая промышленность. Развита химическая и химико-фармацевтическая промышленность (производство пластмасс, синтетического каучука, автомобильных шин, медикаментов), пищевая промышленность (производство и переработка мяса, жиров, молока и молочных продуктов, муки, крупы).</w:t>
      </w:r>
    </w:p>
    <w:p w:rsidR="00760CBE" w:rsidRDefault="00760CBE" w:rsidP="00D97716">
      <w:pPr>
        <w:pStyle w:val="ListParagraph"/>
        <w:spacing w:after="100" w:line="276" w:lineRule="auto"/>
        <w:ind w:left="0" w:firstLine="709"/>
        <w:contextualSpacing w:val="0"/>
        <w:jc w:val="both"/>
        <w:rPr>
          <w:sz w:val="24"/>
          <w:szCs w:val="24"/>
        </w:rPr>
      </w:pPr>
      <w:r w:rsidRPr="005218C5">
        <w:rPr>
          <w:sz w:val="24"/>
          <w:szCs w:val="24"/>
        </w:rPr>
        <w:t xml:space="preserve">Риски техногенной сферы территории городского округа город Воронеж в большой степени определяются рисками ЧС на её потенциально опасных  объектах (ПОО). </w:t>
      </w:r>
    </w:p>
    <w:p w:rsidR="00760CBE" w:rsidRDefault="00760CBE" w:rsidP="00D97716">
      <w:pPr>
        <w:pStyle w:val="ListParagraph"/>
        <w:spacing w:after="100" w:line="276" w:lineRule="auto"/>
        <w:ind w:left="0" w:firstLine="709"/>
        <w:contextualSpacing w:val="0"/>
        <w:jc w:val="both"/>
        <w:rPr>
          <w:sz w:val="24"/>
          <w:szCs w:val="24"/>
        </w:rPr>
      </w:pPr>
      <w:r w:rsidRPr="005218C5">
        <w:rPr>
          <w:sz w:val="24"/>
          <w:szCs w:val="24"/>
        </w:rPr>
        <w:t xml:space="preserve">ПОО - это </w:t>
      </w:r>
      <w:r w:rsidRPr="005218C5">
        <w:rPr>
          <w:color w:val="000000"/>
          <w:sz w:val="24"/>
          <w:szCs w:val="24"/>
        </w:rPr>
        <w:t xml:space="preserve">объект, на котором используют, производят, перерабатывают, хранят или транспортируют радиоактивные, </w:t>
      </w:r>
      <w:r w:rsidRPr="00555282">
        <w:rPr>
          <w:sz w:val="24"/>
          <w:szCs w:val="24"/>
        </w:rPr>
        <w:t>пожаровзрывоопасные,</w:t>
      </w:r>
      <w:r w:rsidRPr="005218C5">
        <w:rPr>
          <w:color w:val="000000"/>
          <w:sz w:val="24"/>
          <w:szCs w:val="24"/>
        </w:rPr>
        <w:t xml:space="preserve"> опасные химические и биологические вещества, создающие реальную угрозу возникновения источника чрезвычайной ситуации ( </w:t>
      </w:r>
      <w:hyperlink r:id="rId8" w:history="1">
        <w:r w:rsidRPr="005218C5">
          <w:rPr>
            <w:rStyle w:val="Hyperlink"/>
            <w:color w:val="auto"/>
            <w:sz w:val="24"/>
            <w:szCs w:val="24"/>
            <w:u w:val="none"/>
          </w:rPr>
          <w:t>ГОСТ Р 22.0.02-94</w:t>
        </w:r>
      </w:hyperlink>
      <w:r w:rsidRPr="005218C5">
        <w:rPr>
          <w:sz w:val="24"/>
          <w:szCs w:val="24"/>
        </w:rPr>
        <w:t xml:space="preserve">).  </w:t>
      </w:r>
    </w:p>
    <w:p w:rsidR="00760CBE" w:rsidRDefault="00760CBE" w:rsidP="00D97716">
      <w:pPr>
        <w:pStyle w:val="ListParagraph"/>
        <w:spacing w:after="100" w:line="276" w:lineRule="auto"/>
        <w:ind w:left="0" w:firstLine="709"/>
        <w:contextualSpacing w:val="0"/>
        <w:jc w:val="both"/>
        <w:rPr>
          <w:sz w:val="24"/>
          <w:szCs w:val="24"/>
        </w:rPr>
      </w:pPr>
      <w:r>
        <w:rPr>
          <w:sz w:val="24"/>
          <w:szCs w:val="24"/>
        </w:rPr>
        <w:t>Химически опасные объекты</w:t>
      </w:r>
    </w:p>
    <w:p w:rsidR="00760CBE" w:rsidRDefault="00760CBE" w:rsidP="00D97716">
      <w:pPr>
        <w:pStyle w:val="ListParagraph"/>
        <w:spacing w:after="100" w:line="276" w:lineRule="auto"/>
        <w:ind w:left="0" w:firstLine="709"/>
        <w:contextualSpacing w:val="0"/>
        <w:jc w:val="both"/>
        <w:rPr>
          <w:sz w:val="24"/>
          <w:szCs w:val="24"/>
        </w:rPr>
      </w:pPr>
      <w:r>
        <w:rPr>
          <w:sz w:val="24"/>
          <w:szCs w:val="24"/>
        </w:rPr>
        <w:t xml:space="preserve">Взрывопожароопасные объекты </w:t>
      </w:r>
    </w:p>
    <w:p w:rsidR="00760CBE" w:rsidRDefault="00760CBE" w:rsidP="00D97716">
      <w:pPr>
        <w:pStyle w:val="ListParagraph"/>
        <w:spacing w:after="100" w:line="276" w:lineRule="auto"/>
        <w:ind w:left="0" w:firstLine="709"/>
        <w:contextualSpacing w:val="0"/>
        <w:jc w:val="both"/>
        <w:rPr>
          <w:sz w:val="24"/>
          <w:szCs w:val="24"/>
        </w:rPr>
      </w:pPr>
      <w:r>
        <w:rPr>
          <w:sz w:val="24"/>
          <w:szCs w:val="24"/>
        </w:rPr>
        <w:t>по ГОСТУ</w:t>
      </w:r>
    </w:p>
    <w:p w:rsidR="00760CBE" w:rsidRPr="005C4772" w:rsidRDefault="00760CBE" w:rsidP="005C4772">
      <w:pPr>
        <w:pStyle w:val="ListParagraph"/>
        <w:spacing w:after="100" w:line="276" w:lineRule="auto"/>
        <w:ind w:left="0" w:firstLine="709"/>
        <w:contextualSpacing w:val="0"/>
        <w:jc w:val="both"/>
        <w:rPr>
          <w:sz w:val="24"/>
          <w:szCs w:val="24"/>
        </w:rPr>
      </w:pPr>
      <w:r w:rsidRPr="00BB3557">
        <w:rPr>
          <w:sz w:val="24"/>
          <w:szCs w:val="24"/>
        </w:rPr>
        <w:t>Многообразие видов опасности, исходящих с территорий ПОО, практика ликвидации ЧС определило классификацию техногенных ЧС по характеру и виду источника возникновения ЧС.</w:t>
      </w:r>
    </w:p>
    <w:p w:rsidR="00760CBE" w:rsidRPr="009B3923" w:rsidRDefault="00760CBE" w:rsidP="005218C5">
      <w:pPr>
        <w:pStyle w:val="BodyTextIndent"/>
        <w:spacing w:after="100" w:line="276" w:lineRule="auto"/>
        <w:ind w:firstLine="709"/>
        <w:rPr>
          <w:b/>
          <w:sz w:val="24"/>
          <w:szCs w:val="24"/>
        </w:rPr>
      </w:pPr>
      <w:r>
        <w:rPr>
          <w:b/>
          <w:sz w:val="24"/>
          <w:szCs w:val="24"/>
        </w:rPr>
        <w:t>Радиационная опасность</w:t>
      </w:r>
    </w:p>
    <w:p w:rsidR="00760CBE" w:rsidRPr="00BB3557" w:rsidRDefault="00760CBE" w:rsidP="00FE52F1">
      <w:pPr>
        <w:spacing w:after="100" w:line="276" w:lineRule="auto"/>
        <w:ind w:firstLine="709"/>
        <w:jc w:val="both"/>
        <w:rPr>
          <w:sz w:val="24"/>
          <w:szCs w:val="24"/>
        </w:rPr>
      </w:pPr>
      <w:r>
        <w:rPr>
          <w:sz w:val="24"/>
          <w:szCs w:val="24"/>
        </w:rPr>
        <w:t>На территории</w:t>
      </w:r>
      <w:r w:rsidRPr="00F31F99">
        <w:rPr>
          <w:color w:val="FF0000"/>
          <w:sz w:val="24"/>
          <w:szCs w:val="24"/>
        </w:rPr>
        <w:t xml:space="preserve"> </w:t>
      </w:r>
      <w:r w:rsidRPr="00BB3557">
        <w:rPr>
          <w:sz w:val="24"/>
          <w:szCs w:val="24"/>
        </w:rPr>
        <w:t xml:space="preserve">городского округа город Нововоронеж находится атомная электростанция. Удаленность АЭС от города Воронежа составляет </w:t>
      </w:r>
      <w:smartTag w:uri="urn:schemas-microsoft-com:office:smarttags" w:element="metricconverter">
        <w:smartTagPr>
          <w:attr w:name="ProductID" w:val="45 км"/>
        </w:smartTagPr>
        <w:r w:rsidRPr="00BB3557">
          <w:rPr>
            <w:sz w:val="24"/>
            <w:szCs w:val="24"/>
          </w:rPr>
          <w:t>45 км</w:t>
        </w:r>
      </w:smartTag>
      <w:r w:rsidRPr="00BB3557">
        <w:rPr>
          <w:sz w:val="24"/>
          <w:szCs w:val="24"/>
        </w:rPr>
        <w:t>.</w:t>
      </w:r>
    </w:p>
    <w:p w:rsidR="00760CBE" w:rsidRPr="00890305" w:rsidRDefault="00760CBE" w:rsidP="00FE52F1">
      <w:pPr>
        <w:spacing w:after="100" w:line="276" w:lineRule="auto"/>
        <w:ind w:firstLine="709"/>
        <w:jc w:val="both"/>
        <w:rPr>
          <w:sz w:val="24"/>
          <w:szCs w:val="24"/>
        </w:rPr>
      </w:pPr>
      <w:r w:rsidRPr="00890305">
        <w:rPr>
          <w:sz w:val="24"/>
          <w:szCs w:val="24"/>
        </w:rPr>
        <w:t>В случае аварии возможен выброс газоаэразольной активности в атмосферу, загрязнение территории в 30-км зоне, прилегающей к АЭС, в которую попадает и территория Левобережного района г. Воронежа (частично).</w:t>
      </w:r>
      <w:r w:rsidRPr="009563E2">
        <w:rPr>
          <w:sz w:val="24"/>
          <w:szCs w:val="24"/>
        </w:rPr>
        <w:t xml:space="preserve"> </w:t>
      </w:r>
      <w:r w:rsidRPr="00890305">
        <w:rPr>
          <w:sz w:val="24"/>
          <w:szCs w:val="24"/>
        </w:rPr>
        <w:t>В зону возможного опасного</w:t>
      </w:r>
      <w:r>
        <w:rPr>
          <w:sz w:val="24"/>
          <w:szCs w:val="24"/>
        </w:rPr>
        <w:t xml:space="preserve"> радиоактивного заражения </w:t>
      </w:r>
      <w:r w:rsidRPr="00890305">
        <w:rPr>
          <w:sz w:val="24"/>
          <w:szCs w:val="24"/>
        </w:rPr>
        <w:t xml:space="preserve"> попадают сельские населенные пункты Левобережного района города Воронежа:</w:t>
      </w:r>
      <w:r>
        <w:rPr>
          <w:sz w:val="24"/>
          <w:szCs w:val="24"/>
        </w:rPr>
        <w:t xml:space="preserve"> </w:t>
      </w:r>
      <w:r w:rsidRPr="00756AB6">
        <w:rPr>
          <w:sz w:val="24"/>
          <w:szCs w:val="24"/>
        </w:rPr>
        <w:t>гмр.</w:t>
      </w:r>
      <w:r w:rsidRPr="00890305">
        <w:rPr>
          <w:sz w:val="24"/>
          <w:szCs w:val="24"/>
        </w:rPr>
        <w:t xml:space="preserve"> Масловка</w:t>
      </w:r>
      <w:r>
        <w:rPr>
          <w:sz w:val="24"/>
          <w:szCs w:val="24"/>
        </w:rPr>
        <w:t xml:space="preserve">, </w:t>
      </w:r>
      <w:r w:rsidRPr="00890305">
        <w:rPr>
          <w:sz w:val="24"/>
          <w:szCs w:val="24"/>
        </w:rPr>
        <w:t>пос. Таврово</w:t>
      </w:r>
      <w:r>
        <w:rPr>
          <w:sz w:val="24"/>
          <w:szCs w:val="24"/>
        </w:rPr>
        <w:t xml:space="preserve">, </w:t>
      </w:r>
      <w:r w:rsidRPr="00890305">
        <w:rPr>
          <w:sz w:val="24"/>
          <w:szCs w:val="24"/>
        </w:rPr>
        <w:t>пос. им. Буденного</w:t>
      </w:r>
      <w:r>
        <w:rPr>
          <w:sz w:val="24"/>
          <w:szCs w:val="24"/>
        </w:rPr>
        <w:t xml:space="preserve">, </w:t>
      </w:r>
      <w:r w:rsidRPr="00890305">
        <w:rPr>
          <w:sz w:val="24"/>
          <w:szCs w:val="24"/>
        </w:rPr>
        <w:t>пос. Семилукские Выселки</w:t>
      </w:r>
      <w:r>
        <w:rPr>
          <w:sz w:val="24"/>
          <w:szCs w:val="24"/>
        </w:rPr>
        <w:t>.</w:t>
      </w:r>
    </w:p>
    <w:p w:rsidR="00760CBE" w:rsidRDefault="00760CBE" w:rsidP="00D97716">
      <w:pPr>
        <w:spacing w:after="100" w:line="276" w:lineRule="auto"/>
        <w:ind w:firstLine="709"/>
        <w:jc w:val="both"/>
        <w:rPr>
          <w:sz w:val="24"/>
          <w:szCs w:val="24"/>
        </w:rPr>
      </w:pPr>
      <w:r w:rsidRPr="00890305">
        <w:rPr>
          <w:sz w:val="24"/>
          <w:szCs w:val="24"/>
        </w:rPr>
        <w:t xml:space="preserve">30-км зона вокруг </w:t>
      </w:r>
      <w:r w:rsidRPr="00326558">
        <w:rPr>
          <w:sz w:val="24"/>
          <w:szCs w:val="24"/>
        </w:rPr>
        <w:t>Нововоронежской АЭС,</w:t>
      </w:r>
      <w:r w:rsidRPr="00890305">
        <w:rPr>
          <w:sz w:val="24"/>
          <w:szCs w:val="24"/>
        </w:rPr>
        <w:t xml:space="preserve"> по опыту Чернобыльской АЭС, представляет продолжительную и серьезную опасность для жизни населения. </w:t>
      </w:r>
    </w:p>
    <w:p w:rsidR="00760CBE" w:rsidRDefault="00760CBE" w:rsidP="0022649B">
      <w:pPr>
        <w:pStyle w:val="NormalWeb"/>
        <w:spacing w:before="0" w:beforeAutospacing="0" w:afterAutospacing="0" w:line="276" w:lineRule="auto"/>
        <w:ind w:firstLine="709"/>
      </w:pPr>
      <w:r w:rsidRPr="00890305">
        <w:t xml:space="preserve">Особую опасность для населения представляет воздействие </w:t>
      </w:r>
      <w:r w:rsidRPr="00756AB6">
        <w:t>ингаляционных радиоактивных веществ</w:t>
      </w:r>
      <w:r>
        <w:t xml:space="preserve"> (РВ)</w:t>
      </w:r>
      <w:r w:rsidRPr="00756AB6">
        <w:t>.</w:t>
      </w:r>
      <w:r>
        <w:t xml:space="preserve"> Во внутреннюю среду РВ могут попасть ингаляционно, через стенки желудочно-кишечного тракта, через травматические и ожоговые повреждения, через неповрежденную кожу. Всосавшиеся РВ через лимфу и кровь могут попасть в ткани и органы, фиксироваться в них, проникнуть внутрь клеток и связаться с внутриклеточными структурами.</w:t>
      </w:r>
    </w:p>
    <w:p w:rsidR="00760CBE" w:rsidRPr="0022649B" w:rsidRDefault="00760CBE" w:rsidP="0022649B">
      <w:pPr>
        <w:pStyle w:val="NormalWeb"/>
        <w:spacing w:before="0" w:beforeAutospacing="0" w:afterAutospacing="0" w:line="276" w:lineRule="auto"/>
        <w:ind w:firstLine="709"/>
      </w:pPr>
      <w:r>
        <w:t>Знание пути поступления радионуклида в организм весьма важно в практическом отношении. У ряда РВ характер всасывания, распределение по органам и тканям, выведение и биологическое действие существенно зависят от пути поступления.</w:t>
      </w:r>
    </w:p>
    <w:p w:rsidR="00760CBE" w:rsidRPr="008E3C96" w:rsidRDefault="00760CBE" w:rsidP="008E3C96">
      <w:pPr>
        <w:spacing w:after="100" w:line="276" w:lineRule="auto"/>
        <w:ind w:firstLine="709"/>
        <w:jc w:val="both"/>
        <w:rPr>
          <w:sz w:val="24"/>
          <w:szCs w:val="24"/>
        </w:rPr>
      </w:pPr>
      <w:r w:rsidRPr="008E3C96">
        <w:rPr>
          <w:sz w:val="24"/>
          <w:szCs w:val="24"/>
        </w:rPr>
        <w:t xml:space="preserve">В случае аварии на </w:t>
      </w:r>
      <w:r>
        <w:rPr>
          <w:sz w:val="24"/>
          <w:szCs w:val="24"/>
        </w:rPr>
        <w:t>А</w:t>
      </w:r>
      <w:r w:rsidRPr="008E3C96">
        <w:rPr>
          <w:sz w:val="24"/>
          <w:szCs w:val="24"/>
        </w:rPr>
        <w:t>Э</w:t>
      </w:r>
      <w:r>
        <w:rPr>
          <w:sz w:val="24"/>
          <w:szCs w:val="24"/>
        </w:rPr>
        <w:t>С</w:t>
      </w:r>
      <w:r w:rsidRPr="008E3C96">
        <w:rPr>
          <w:sz w:val="24"/>
          <w:szCs w:val="24"/>
        </w:rPr>
        <w:t xml:space="preserve"> подается</w:t>
      </w:r>
      <w:r>
        <w:rPr>
          <w:sz w:val="24"/>
          <w:szCs w:val="24"/>
        </w:rPr>
        <w:t xml:space="preserve"> сигнал</w:t>
      </w:r>
      <w:r w:rsidRPr="008E3C96">
        <w:rPr>
          <w:i/>
          <w:sz w:val="24"/>
          <w:szCs w:val="24"/>
        </w:rPr>
        <w:t xml:space="preserve"> «</w:t>
      </w:r>
      <w:r w:rsidRPr="00B179B6">
        <w:rPr>
          <w:sz w:val="24"/>
          <w:szCs w:val="24"/>
        </w:rPr>
        <w:t>Радиационная опасность</w:t>
      </w:r>
      <w:r w:rsidRPr="008E3C96">
        <w:rPr>
          <w:i/>
          <w:sz w:val="24"/>
          <w:szCs w:val="24"/>
        </w:rPr>
        <w:t>»</w:t>
      </w:r>
      <w:r w:rsidRPr="008E3C96">
        <w:rPr>
          <w:sz w:val="24"/>
          <w:szCs w:val="24"/>
        </w:rPr>
        <w:t xml:space="preserve"> с целью предупредить население о необходимости принять меры защиты от радиоактивных веществ. Для подачи сигнала используются все местные технические средства связи и оповещения. Сигнал дублируется передачей информации.</w:t>
      </w:r>
    </w:p>
    <w:p w:rsidR="00760CBE" w:rsidRPr="008E3C96" w:rsidRDefault="00760CBE" w:rsidP="008E3C96">
      <w:pPr>
        <w:spacing w:after="100" w:line="276" w:lineRule="auto"/>
        <w:ind w:firstLine="709"/>
        <w:jc w:val="both"/>
        <w:rPr>
          <w:i/>
          <w:sz w:val="24"/>
          <w:szCs w:val="24"/>
        </w:rPr>
      </w:pPr>
      <w:r w:rsidRPr="008E3C96">
        <w:rPr>
          <w:i/>
          <w:sz w:val="24"/>
          <w:szCs w:val="24"/>
        </w:rPr>
        <w:t xml:space="preserve"> «Внимание! Говорит ОУ ГОЧС области (У ГОЧС города, района) Граждане! Возникла непосредственная угроза радиоактивного заражения.</w:t>
      </w:r>
    </w:p>
    <w:p w:rsidR="00760CBE" w:rsidRPr="008E3C96" w:rsidRDefault="00760CBE" w:rsidP="008E3C96">
      <w:pPr>
        <w:spacing w:after="100" w:line="276" w:lineRule="auto"/>
        <w:ind w:firstLine="709"/>
        <w:jc w:val="both"/>
        <w:rPr>
          <w:i/>
          <w:sz w:val="24"/>
          <w:szCs w:val="24"/>
        </w:rPr>
      </w:pPr>
      <w:r w:rsidRPr="008E3C96">
        <w:rPr>
          <w:i/>
          <w:sz w:val="24"/>
          <w:szCs w:val="24"/>
        </w:rPr>
        <w:t>Приведите в готовность средства индивидуальной защиты и держите их постоянно при себе. По команде органа управления гражданской обороны наденьте их.</w:t>
      </w:r>
    </w:p>
    <w:p w:rsidR="00760CBE" w:rsidRPr="008E3C96" w:rsidRDefault="00760CBE" w:rsidP="008E3C96">
      <w:pPr>
        <w:spacing w:after="100" w:line="276" w:lineRule="auto"/>
        <w:ind w:firstLine="709"/>
        <w:jc w:val="both"/>
        <w:rPr>
          <w:i/>
          <w:sz w:val="24"/>
          <w:szCs w:val="24"/>
        </w:rPr>
      </w:pPr>
      <w:r w:rsidRPr="008E3C96">
        <w:rPr>
          <w:i/>
          <w:sz w:val="24"/>
          <w:szCs w:val="24"/>
        </w:rPr>
        <w:t xml:space="preserve"> Для защиты поверхности тела от загрязнения радиоактивными веществами используйте закрытую одежду, комбинезоны и сапоги.</w:t>
      </w:r>
    </w:p>
    <w:p w:rsidR="00760CBE" w:rsidRPr="008E3C96" w:rsidRDefault="00760CBE" w:rsidP="008E3C96">
      <w:pPr>
        <w:pStyle w:val="BodyTextIndent3"/>
        <w:spacing w:after="100" w:line="276" w:lineRule="auto"/>
        <w:ind w:firstLine="709"/>
        <w:rPr>
          <w:i/>
          <w:sz w:val="24"/>
          <w:szCs w:val="24"/>
        </w:rPr>
      </w:pPr>
      <w:r w:rsidRPr="008E3C96">
        <w:rPr>
          <w:i/>
          <w:sz w:val="24"/>
          <w:szCs w:val="24"/>
        </w:rPr>
        <w:t>При себе имейте пленочные (полимерные) накидки, куртки и плащи. Проверьте герметизацию жилых помещений, состояние окон и дверей. Загерметизируйте продукты питания и создайте в емкостях запас воды.</w:t>
      </w:r>
    </w:p>
    <w:p w:rsidR="00760CBE" w:rsidRPr="008E3C96" w:rsidRDefault="00760CBE" w:rsidP="008E3C96">
      <w:pPr>
        <w:pStyle w:val="BodyTextIndent3"/>
        <w:spacing w:after="100" w:line="276" w:lineRule="auto"/>
        <w:ind w:firstLine="709"/>
        <w:rPr>
          <w:i/>
          <w:sz w:val="24"/>
          <w:szCs w:val="24"/>
        </w:rPr>
      </w:pPr>
      <w:r w:rsidRPr="008E3C96">
        <w:rPr>
          <w:i/>
          <w:sz w:val="24"/>
          <w:szCs w:val="24"/>
        </w:rPr>
        <w:t>Примите препараты стабильного йода, согласно Памятки по проведению йодной профилактики. Укройте сельскохозяйственных животных и корма.</w:t>
      </w:r>
    </w:p>
    <w:p w:rsidR="00760CBE" w:rsidRDefault="00760CBE" w:rsidP="008E3C96">
      <w:pPr>
        <w:spacing w:after="100" w:line="276" w:lineRule="auto"/>
        <w:ind w:firstLine="709"/>
        <w:jc w:val="both"/>
        <w:rPr>
          <w:i/>
          <w:sz w:val="24"/>
          <w:szCs w:val="24"/>
        </w:rPr>
      </w:pPr>
      <w:r w:rsidRPr="008E3C96">
        <w:rPr>
          <w:i/>
          <w:sz w:val="24"/>
          <w:szCs w:val="24"/>
        </w:rPr>
        <w:t xml:space="preserve"> Оповестите соседей о получении информации. Окажите в этом помощь больным и престарелым. В дальнейшем действуйте в соответствии с указанием органов управления ГО».</w:t>
      </w:r>
    </w:p>
    <w:p w:rsidR="00760CBE" w:rsidRPr="008E3C96" w:rsidRDefault="00760CBE" w:rsidP="008E3C96">
      <w:pPr>
        <w:spacing w:after="100" w:line="276" w:lineRule="auto"/>
        <w:ind w:firstLine="709"/>
        <w:jc w:val="both"/>
        <w:rPr>
          <w:sz w:val="24"/>
          <w:szCs w:val="24"/>
        </w:rPr>
      </w:pPr>
      <w:r>
        <w:rPr>
          <w:sz w:val="24"/>
          <w:szCs w:val="24"/>
        </w:rPr>
        <w:t>При</w:t>
      </w:r>
      <w:r w:rsidRPr="00326558">
        <w:rPr>
          <w:sz w:val="24"/>
          <w:szCs w:val="24"/>
        </w:rPr>
        <w:t xml:space="preserve"> аварии на АЭС эффективным способом защиты населения является эвакуация в безопасные районы загородней зоны.</w:t>
      </w:r>
    </w:p>
    <w:p w:rsidR="00760CBE" w:rsidRPr="005218C5" w:rsidRDefault="00760CBE" w:rsidP="005218C5">
      <w:pPr>
        <w:spacing w:after="100" w:line="276" w:lineRule="auto"/>
        <w:ind w:firstLine="709"/>
        <w:jc w:val="both"/>
        <w:rPr>
          <w:b/>
          <w:sz w:val="24"/>
          <w:szCs w:val="24"/>
        </w:rPr>
      </w:pPr>
      <w:r>
        <w:rPr>
          <w:b/>
          <w:sz w:val="24"/>
          <w:szCs w:val="24"/>
        </w:rPr>
        <w:t>Химическая опасность</w:t>
      </w:r>
    </w:p>
    <w:p w:rsidR="00760CBE" w:rsidRPr="005218C5" w:rsidRDefault="00760CBE" w:rsidP="005218C5">
      <w:pPr>
        <w:pStyle w:val="ListBullet"/>
      </w:pPr>
      <w:r w:rsidRPr="005218C5">
        <w:t xml:space="preserve">Город Воронеж является химически опасным городом 1 степени. </w:t>
      </w:r>
    </w:p>
    <w:p w:rsidR="00760CBE" w:rsidRDefault="00760CBE" w:rsidP="005218C5">
      <w:pPr>
        <w:pStyle w:val="ListBullet"/>
      </w:pPr>
      <w:r w:rsidRPr="005218C5">
        <w:t xml:space="preserve">На территории города имеются </w:t>
      </w:r>
      <w:r>
        <w:t>12 химически опасных объектов</w:t>
      </w:r>
      <w:r w:rsidRPr="005218C5">
        <w:t>,</w:t>
      </w:r>
      <w:r w:rsidRPr="005218C5">
        <w:br/>
        <w:t xml:space="preserve">использующие в своем производстве аварийно химически опасные вещества (АХОВ). </w:t>
      </w:r>
    </w:p>
    <w:tbl>
      <w:tblPr>
        <w:tblW w:w="11129" w:type="dxa"/>
        <w:tblInd w:w="-739" w:type="dxa"/>
        <w:tblLayout w:type="fixed"/>
        <w:tblLook w:val="0000"/>
      </w:tblPr>
      <w:tblGrid>
        <w:gridCol w:w="721"/>
        <w:gridCol w:w="4021"/>
        <w:gridCol w:w="2996"/>
        <w:gridCol w:w="1254"/>
        <w:gridCol w:w="2137"/>
      </w:tblGrid>
      <w:tr w:rsidR="00760CBE" w:rsidTr="0018357F">
        <w:trPr>
          <w:cantSplit/>
          <w:tblHeader/>
        </w:trPr>
        <w:tc>
          <w:tcPr>
            <w:tcW w:w="721" w:type="dxa"/>
            <w:tcBorders>
              <w:top w:val="single" w:sz="4" w:space="0" w:color="000000"/>
              <w:left w:val="single" w:sz="4" w:space="0" w:color="000000"/>
              <w:bottom w:val="single" w:sz="4" w:space="0" w:color="000000"/>
            </w:tcBorders>
            <w:vAlign w:val="center"/>
          </w:tcPr>
          <w:p w:rsidR="00760CBE" w:rsidRDefault="00760CBE" w:rsidP="00607958">
            <w:pPr>
              <w:snapToGrid w:val="0"/>
              <w:jc w:val="center"/>
              <w:rPr>
                <w:sz w:val="22"/>
                <w:szCs w:val="22"/>
              </w:rPr>
            </w:pPr>
            <w:r>
              <w:rPr>
                <w:sz w:val="22"/>
                <w:szCs w:val="22"/>
              </w:rPr>
              <w:t>№ п/п</w:t>
            </w:r>
          </w:p>
        </w:tc>
        <w:tc>
          <w:tcPr>
            <w:tcW w:w="4021" w:type="dxa"/>
            <w:tcBorders>
              <w:top w:val="single" w:sz="4" w:space="0" w:color="000000"/>
              <w:left w:val="single" w:sz="4" w:space="0" w:color="000000"/>
              <w:bottom w:val="single" w:sz="4" w:space="0" w:color="000000"/>
            </w:tcBorders>
            <w:vAlign w:val="center"/>
          </w:tcPr>
          <w:p w:rsidR="00760CBE" w:rsidRDefault="00760CBE" w:rsidP="00607958">
            <w:pPr>
              <w:pStyle w:val="3"/>
              <w:snapToGrid w:val="0"/>
              <w:rPr>
                <w:b w:val="0"/>
                <w:sz w:val="22"/>
                <w:szCs w:val="22"/>
              </w:rPr>
            </w:pPr>
            <w:r>
              <w:rPr>
                <w:b w:val="0"/>
                <w:sz w:val="22"/>
                <w:szCs w:val="22"/>
              </w:rPr>
              <w:t>Наименование</w:t>
            </w:r>
          </w:p>
          <w:p w:rsidR="00760CBE" w:rsidRDefault="00760CBE" w:rsidP="00607958">
            <w:pPr>
              <w:jc w:val="center"/>
              <w:rPr>
                <w:sz w:val="22"/>
                <w:szCs w:val="22"/>
              </w:rPr>
            </w:pPr>
            <w:r>
              <w:rPr>
                <w:sz w:val="22"/>
                <w:szCs w:val="22"/>
              </w:rPr>
              <w:t>предприятия, организации и ведомственная принадлежность</w:t>
            </w:r>
          </w:p>
        </w:tc>
        <w:tc>
          <w:tcPr>
            <w:tcW w:w="2996" w:type="dxa"/>
            <w:tcBorders>
              <w:top w:val="single" w:sz="4" w:space="0" w:color="000000"/>
              <w:left w:val="single" w:sz="4" w:space="0" w:color="000000"/>
              <w:bottom w:val="single" w:sz="4" w:space="0" w:color="000000"/>
            </w:tcBorders>
            <w:vAlign w:val="center"/>
          </w:tcPr>
          <w:p w:rsidR="00760CBE" w:rsidRDefault="00760CBE" w:rsidP="00607958">
            <w:pPr>
              <w:pStyle w:val="3"/>
              <w:snapToGrid w:val="0"/>
              <w:rPr>
                <w:b w:val="0"/>
                <w:sz w:val="22"/>
                <w:szCs w:val="22"/>
              </w:rPr>
            </w:pPr>
            <w:r>
              <w:rPr>
                <w:b w:val="0"/>
                <w:sz w:val="22"/>
                <w:szCs w:val="22"/>
              </w:rPr>
              <w:t>Адрес месторасположения объекта</w:t>
            </w:r>
          </w:p>
        </w:tc>
        <w:tc>
          <w:tcPr>
            <w:tcW w:w="1254" w:type="dxa"/>
            <w:tcBorders>
              <w:top w:val="single" w:sz="4" w:space="0" w:color="000000"/>
              <w:left w:val="single" w:sz="4" w:space="0" w:color="000000"/>
              <w:bottom w:val="single" w:sz="4" w:space="0" w:color="000000"/>
            </w:tcBorders>
            <w:vAlign w:val="center"/>
          </w:tcPr>
          <w:p w:rsidR="00760CBE" w:rsidRDefault="00760CBE" w:rsidP="00607958">
            <w:pPr>
              <w:tabs>
                <w:tab w:val="left" w:pos="591"/>
              </w:tabs>
              <w:snapToGrid w:val="0"/>
              <w:jc w:val="center"/>
              <w:rPr>
                <w:sz w:val="22"/>
                <w:szCs w:val="22"/>
              </w:rPr>
            </w:pPr>
            <w:r>
              <w:rPr>
                <w:sz w:val="22"/>
                <w:szCs w:val="22"/>
              </w:rPr>
              <w:t>Класс опасности</w:t>
            </w:r>
          </w:p>
        </w:tc>
        <w:tc>
          <w:tcPr>
            <w:tcW w:w="2137" w:type="dxa"/>
            <w:tcBorders>
              <w:top w:val="single" w:sz="4" w:space="0" w:color="000000"/>
              <w:left w:val="single" w:sz="4" w:space="0" w:color="000000"/>
              <w:bottom w:val="single" w:sz="4" w:space="0" w:color="000000"/>
              <w:right w:val="single" w:sz="4" w:space="0" w:color="000000"/>
            </w:tcBorders>
            <w:vAlign w:val="center"/>
          </w:tcPr>
          <w:p w:rsidR="00760CBE" w:rsidRDefault="00760CBE" w:rsidP="00607958">
            <w:pPr>
              <w:snapToGrid w:val="0"/>
              <w:jc w:val="center"/>
              <w:rPr>
                <w:sz w:val="22"/>
                <w:szCs w:val="22"/>
              </w:rPr>
            </w:pPr>
            <w:r>
              <w:rPr>
                <w:sz w:val="22"/>
                <w:szCs w:val="22"/>
              </w:rPr>
              <w:t>Примечание</w:t>
            </w:r>
          </w:p>
        </w:tc>
      </w:tr>
      <w:tr w:rsidR="00760CBE" w:rsidTr="0018357F">
        <w:trPr>
          <w:cantSplit/>
        </w:trPr>
        <w:tc>
          <w:tcPr>
            <w:tcW w:w="721" w:type="dxa"/>
            <w:tcBorders>
              <w:top w:val="single" w:sz="4" w:space="0" w:color="000000"/>
              <w:left w:val="single" w:sz="4" w:space="0" w:color="000000"/>
              <w:bottom w:val="single" w:sz="4" w:space="0" w:color="000000"/>
            </w:tcBorders>
            <w:vAlign w:val="center"/>
          </w:tcPr>
          <w:p w:rsidR="00760CBE" w:rsidRDefault="00760CBE" w:rsidP="00607958">
            <w:pPr>
              <w:pStyle w:val="3"/>
              <w:snapToGrid w:val="0"/>
              <w:rPr>
                <w:b w:val="0"/>
                <w:sz w:val="22"/>
                <w:szCs w:val="22"/>
              </w:rPr>
            </w:pPr>
            <w:r>
              <w:rPr>
                <w:b w:val="0"/>
                <w:sz w:val="22"/>
                <w:szCs w:val="22"/>
              </w:rPr>
              <w:t>1</w:t>
            </w:r>
          </w:p>
        </w:tc>
        <w:tc>
          <w:tcPr>
            <w:tcW w:w="4021" w:type="dxa"/>
            <w:tcBorders>
              <w:top w:val="single" w:sz="4" w:space="0" w:color="000000"/>
              <w:left w:val="single" w:sz="4" w:space="0" w:color="000000"/>
              <w:bottom w:val="single" w:sz="4" w:space="0" w:color="000000"/>
            </w:tcBorders>
            <w:vAlign w:val="center"/>
          </w:tcPr>
          <w:p w:rsidR="00760CBE" w:rsidRPr="00696A51" w:rsidRDefault="00760CBE" w:rsidP="00607958">
            <w:pPr>
              <w:pStyle w:val="3"/>
              <w:snapToGrid w:val="0"/>
              <w:rPr>
                <w:b w:val="0"/>
                <w:sz w:val="22"/>
                <w:szCs w:val="22"/>
              </w:rPr>
            </w:pPr>
            <w:r w:rsidRPr="00696A51">
              <w:rPr>
                <w:b w:val="0"/>
                <w:sz w:val="22"/>
                <w:szCs w:val="22"/>
                <w:lang w:val="en-US"/>
              </w:rPr>
              <w:t>ЗАО</w:t>
            </w:r>
            <w:r w:rsidRPr="00696A51">
              <w:rPr>
                <w:b w:val="0"/>
                <w:sz w:val="22"/>
                <w:szCs w:val="22"/>
              </w:rPr>
              <w:t xml:space="preserve"> «Холод»</w:t>
            </w:r>
          </w:p>
        </w:tc>
        <w:tc>
          <w:tcPr>
            <w:tcW w:w="2996" w:type="dxa"/>
            <w:tcBorders>
              <w:top w:val="single" w:sz="4" w:space="0" w:color="000000"/>
              <w:left w:val="single" w:sz="4" w:space="0" w:color="000000"/>
              <w:bottom w:val="single" w:sz="4" w:space="0" w:color="000000"/>
            </w:tcBorders>
            <w:vAlign w:val="center"/>
          </w:tcPr>
          <w:p w:rsidR="00760CBE" w:rsidRDefault="00760CBE" w:rsidP="00607958">
            <w:pPr>
              <w:pStyle w:val="3"/>
              <w:snapToGrid w:val="0"/>
              <w:rPr>
                <w:b w:val="0"/>
                <w:sz w:val="22"/>
                <w:szCs w:val="22"/>
              </w:rPr>
            </w:pPr>
            <w:r>
              <w:rPr>
                <w:b w:val="0"/>
                <w:sz w:val="22"/>
                <w:szCs w:val="22"/>
              </w:rPr>
              <w:t>394026, г. Воронеж,</w:t>
            </w:r>
          </w:p>
          <w:p w:rsidR="00760CBE" w:rsidRDefault="00760CBE" w:rsidP="00607958">
            <w:pPr>
              <w:pStyle w:val="3"/>
              <w:rPr>
                <w:b w:val="0"/>
                <w:sz w:val="22"/>
                <w:szCs w:val="22"/>
              </w:rPr>
            </w:pPr>
            <w:r>
              <w:rPr>
                <w:b w:val="0"/>
                <w:sz w:val="22"/>
                <w:szCs w:val="22"/>
              </w:rPr>
              <w:t>Московский пр-т, д. 1</w:t>
            </w:r>
          </w:p>
        </w:tc>
        <w:tc>
          <w:tcPr>
            <w:tcW w:w="1254" w:type="dxa"/>
            <w:tcBorders>
              <w:top w:val="single" w:sz="4" w:space="0" w:color="000000"/>
              <w:left w:val="single" w:sz="4" w:space="0" w:color="000000"/>
              <w:bottom w:val="single" w:sz="4" w:space="0" w:color="000000"/>
            </w:tcBorders>
            <w:vAlign w:val="center"/>
          </w:tcPr>
          <w:p w:rsidR="00760CBE" w:rsidRDefault="00760CBE" w:rsidP="00607958">
            <w:pPr>
              <w:pStyle w:val="3"/>
              <w:snapToGrid w:val="0"/>
              <w:rPr>
                <w:b w:val="0"/>
                <w:sz w:val="22"/>
                <w:szCs w:val="22"/>
              </w:rPr>
            </w:pPr>
            <w:r>
              <w:rPr>
                <w:b w:val="0"/>
                <w:sz w:val="22"/>
                <w:szCs w:val="22"/>
              </w:rPr>
              <w:t>3</w:t>
            </w:r>
          </w:p>
        </w:tc>
        <w:tc>
          <w:tcPr>
            <w:tcW w:w="2137" w:type="dxa"/>
            <w:tcBorders>
              <w:top w:val="single" w:sz="4" w:space="0" w:color="000000"/>
              <w:left w:val="single" w:sz="4" w:space="0" w:color="000000"/>
              <w:bottom w:val="single" w:sz="4" w:space="0" w:color="000000"/>
              <w:right w:val="single" w:sz="4" w:space="0" w:color="000000"/>
            </w:tcBorders>
            <w:vAlign w:val="center"/>
          </w:tcPr>
          <w:p w:rsidR="00760CBE" w:rsidRDefault="00760CBE" w:rsidP="00607958">
            <w:pPr>
              <w:pStyle w:val="3"/>
              <w:snapToGrid w:val="0"/>
              <w:rPr>
                <w:b w:val="0"/>
                <w:sz w:val="22"/>
                <w:szCs w:val="22"/>
              </w:rPr>
            </w:pPr>
            <w:r>
              <w:rPr>
                <w:b w:val="0"/>
                <w:sz w:val="22"/>
                <w:szCs w:val="22"/>
              </w:rPr>
              <w:t>Автомобильный , аммиак</w:t>
            </w:r>
          </w:p>
        </w:tc>
      </w:tr>
      <w:tr w:rsidR="00760CBE" w:rsidTr="0018357F">
        <w:trPr>
          <w:cantSplit/>
        </w:trPr>
        <w:tc>
          <w:tcPr>
            <w:tcW w:w="721" w:type="dxa"/>
            <w:tcBorders>
              <w:top w:val="single" w:sz="4" w:space="0" w:color="000000"/>
              <w:left w:val="single" w:sz="4" w:space="0" w:color="000000"/>
              <w:bottom w:val="single" w:sz="4" w:space="0" w:color="000000"/>
            </w:tcBorders>
            <w:vAlign w:val="center"/>
          </w:tcPr>
          <w:p w:rsidR="00760CBE" w:rsidRDefault="00760CBE" w:rsidP="00607958">
            <w:pPr>
              <w:pStyle w:val="3"/>
              <w:snapToGrid w:val="0"/>
              <w:rPr>
                <w:b w:val="0"/>
                <w:sz w:val="22"/>
                <w:szCs w:val="22"/>
              </w:rPr>
            </w:pPr>
            <w:r>
              <w:rPr>
                <w:b w:val="0"/>
                <w:sz w:val="22"/>
                <w:szCs w:val="22"/>
              </w:rPr>
              <w:t>2</w:t>
            </w:r>
          </w:p>
        </w:tc>
        <w:tc>
          <w:tcPr>
            <w:tcW w:w="4021" w:type="dxa"/>
            <w:tcBorders>
              <w:top w:val="single" w:sz="4" w:space="0" w:color="000000"/>
              <w:left w:val="single" w:sz="4" w:space="0" w:color="000000"/>
              <w:bottom w:val="single" w:sz="4" w:space="0" w:color="000000"/>
            </w:tcBorders>
            <w:vAlign w:val="center"/>
          </w:tcPr>
          <w:p w:rsidR="00760CBE" w:rsidRPr="00696A51" w:rsidRDefault="00760CBE" w:rsidP="00607958">
            <w:pPr>
              <w:pStyle w:val="3"/>
              <w:snapToGrid w:val="0"/>
              <w:rPr>
                <w:b w:val="0"/>
                <w:sz w:val="22"/>
                <w:szCs w:val="22"/>
              </w:rPr>
            </w:pPr>
            <w:r w:rsidRPr="00696A51">
              <w:rPr>
                <w:b w:val="0"/>
                <w:sz w:val="22"/>
                <w:szCs w:val="22"/>
              </w:rPr>
              <w:t xml:space="preserve">ОАО «Воронежский </w:t>
            </w:r>
          </w:p>
          <w:p w:rsidR="00760CBE" w:rsidRPr="00696A51" w:rsidRDefault="00760CBE" w:rsidP="00607958">
            <w:pPr>
              <w:pStyle w:val="3"/>
              <w:rPr>
                <w:b w:val="0"/>
                <w:sz w:val="22"/>
                <w:szCs w:val="22"/>
              </w:rPr>
            </w:pPr>
            <w:r w:rsidRPr="00696A51">
              <w:rPr>
                <w:b w:val="0"/>
                <w:sz w:val="22"/>
                <w:szCs w:val="22"/>
              </w:rPr>
              <w:t>синтетический каучук»</w:t>
            </w:r>
          </w:p>
        </w:tc>
        <w:tc>
          <w:tcPr>
            <w:tcW w:w="2996" w:type="dxa"/>
            <w:tcBorders>
              <w:top w:val="single" w:sz="4" w:space="0" w:color="000000"/>
              <w:left w:val="single" w:sz="4" w:space="0" w:color="000000"/>
              <w:bottom w:val="single" w:sz="4" w:space="0" w:color="000000"/>
            </w:tcBorders>
            <w:vAlign w:val="center"/>
          </w:tcPr>
          <w:p w:rsidR="00760CBE" w:rsidRDefault="00760CBE" w:rsidP="00607958">
            <w:pPr>
              <w:pStyle w:val="3"/>
              <w:snapToGrid w:val="0"/>
              <w:rPr>
                <w:b w:val="0"/>
                <w:sz w:val="22"/>
                <w:szCs w:val="22"/>
              </w:rPr>
            </w:pPr>
            <w:r>
              <w:rPr>
                <w:b w:val="0"/>
                <w:sz w:val="22"/>
                <w:szCs w:val="22"/>
              </w:rPr>
              <w:t>394014, г. Воронеж,</w:t>
            </w:r>
          </w:p>
          <w:p w:rsidR="00760CBE" w:rsidRDefault="00760CBE" w:rsidP="00607958">
            <w:pPr>
              <w:pStyle w:val="3"/>
              <w:rPr>
                <w:b w:val="0"/>
                <w:sz w:val="22"/>
                <w:szCs w:val="22"/>
              </w:rPr>
            </w:pPr>
            <w:r>
              <w:rPr>
                <w:b w:val="0"/>
                <w:sz w:val="22"/>
                <w:szCs w:val="22"/>
              </w:rPr>
              <w:t>Ленинский пр-т, д. 2</w:t>
            </w:r>
          </w:p>
        </w:tc>
        <w:tc>
          <w:tcPr>
            <w:tcW w:w="1254" w:type="dxa"/>
            <w:tcBorders>
              <w:top w:val="single" w:sz="4" w:space="0" w:color="000000"/>
              <w:left w:val="single" w:sz="4" w:space="0" w:color="000000"/>
              <w:bottom w:val="single" w:sz="4" w:space="0" w:color="000000"/>
            </w:tcBorders>
            <w:vAlign w:val="center"/>
          </w:tcPr>
          <w:p w:rsidR="00760CBE" w:rsidRDefault="00760CBE" w:rsidP="00607958">
            <w:pPr>
              <w:pStyle w:val="3"/>
              <w:snapToGrid w:val="0"/>
              <w:rPr>
                <w:b w:val="0"/>
                <w:sz w:val="22"/>
                <w:szCs w:val="22"/>
              </w:rPr>
            </w:pPr>
            <w:r>
              <w:rPr>
                <w:b w:val="0"/>
                <w:sz w:val="22"/>
                <w:szCs w:val="22"/>
              </w:rPr>
              <w:t>3</w:t>
            </w:r>
          </w:p>
        </w:tc>
        <w:tc>
          <w:tcPr>
            <w:tcW w:w="2137" w:type="dxa"/>
            <w:tcBorders>
              <w:top w:val="single" w:sz="4" w:space="0" w:color="000000"/>
              <w:left w:val="single" w:sz="4" w:space="0" w:color="000000"/>
              <w:bottom w:val="single" w:sz="4" w:space="0" w:color="000000"/>
              <w:right w:val="single" w:sz="4" w:space="0" w:color="000000"/>
            </w:tcBorders>
            <w:vAlign w:val="center"/>
          </w:tcPr>
          <w:p w:rsidR="00760CBE" w:rsidRDefault="00760CBE" w:rsidP="00607958">
            <w:pPr>
              <w:pStyle w:val="3"/>
              <w:snapToGrid w:val="0"/>
              <w:rPr>
                <w:b w:val="0"/>
                <w:sz w:val="22"/>
                <w:szCs w:val="22"/>
              </w:rPr>
            </w:pPr>
            <w:r>
              <w:rPr>
                <w:b w:val="0"/>
                <w:sz w:val="22"/>
                <w:szCs w:val="22"/>
              </w:rPr>
              <w:t xml:space="preserve">Железнодорожный, аммиак </w:t>
            </w:r>
          </w:p>
        </w:tc>
      </w:tr>
      <w:tr w:rsidR="00760CBE" w:rsidTr="0018357F">
        <w:trPr>
          <w:cantSplit/>
        </w:trPr>
        <w:tc>
          <w:tcPr>
            <w:tcW w:w="721" w:type="dxa"/>
            <w:tcBorders>
              <w:top w:val="single" w:sz="4" w:space="0" w:color="000000"/>
              <w:left w:val="single" w:sz="4" w:space="0" w:color="000000"/>
              <w:bottom w:val="single" w:sz="4" w:space="0" w:color="000000"/>
            </w:tcBorders>
            <w:vAlign w:val="center"/>
          </w:tcPr>
          <w:p w:rsidR="00760CBE" w:rsidRDefault="00760CBE" w:rsidP="00607958">
            <w:pPr>
              <w:pStyle w:val="3"/>
              <w:snapToGrid w:val="0"/>
              <w:rPr>
                <w:b w:val="0"/>
                <w:sz w:val="22"/>
                <w:szCs w:val="22"/>
              </w:rPr>
            </w:pPr>
            <w:r>
              <w:rPr>
                <w:b w:val="0"/>
                <w:sz w:val="22"/>
                <w:szCs w:val="22"/>
              </w:rPr>
              <w:t>3</w:t>
            </w:r>
          </w:p>
        </w:tc>
        <w:tc>
          <w:tcPr>
            <w:tcW w:w="4021" w:type="dxa"/>
            <w:tcBorders>
              <w:top w:val="single" w:sz="4" w:space="0" w:color="000000"/>
              <w:left w:val="single" w:sz="4" w:space="0" w:color="000000"/>
              <w:bottom w:val="single" w:sz="4" w:space="0" w:color="000000"/>
            </w:tcBorders>
            <w:vAlign w:val="center"/>
          </w:tcPr>
          <w:p w:rsidR="00760CBE" w:rsidRPr="00696A51" w:rsidRDefault="00760CBE" w:rsidP="00607958">
            <w:pPr>
              <w:pStyle w:val="3"/>
              <w:snapToGrid w:val="0"/>
              <w:rPr>
                <w:b w:val="0"/>
                <w:sz w:val="22"/>
                <w:szCs w:val="22"/>
              </w:rPr>
            </w:pPr>
            <w:r w:rsidRPr="00696A51">
              <w:rPr>
                <w:b w:val="0"/>
                <w:sz w:val="22"/>
                <w:szCs w:val="22"/>
              </w:rPr>
              <w:t>Воронежский филиал ФГУП «НИИСК»</w:t>
            </w:r>
          </w:p>
        </w:tc>
        <w:tc>
          <w:tcPr>
            <w:tcW w:w="2996" w:type="dxa"/>
            <w:tcBorders>
              <w:top w:val="single" w:sz="4" w:space="0" w:color="000000"/>
              <w:left w:val="single" w:sz="4" w:space="0" w:color="000000"/>
              <w:bottom w:val="single" w:sz="4" w:space="0" w:color="000000"/>
            </w:tcBorders>
            <w:vAlign w:val="center"/>
          </w:tcPr>
          <w:p w:rsidR="00760CBE" w:rsidRDefault="00760CBE" w:rsidP="00607958">
            <w:pPr>
              <w:pStyle w:val="3"/>
              <w:snapToGrid w:val="0"/>
              <w:rPr>
                <w:b w:val="0"/>
                <w:sz w:val="22"/>
                <w:szCs w:val="22"/>
              </w:rPr>
            </w:pPr>
            <w:r>
              <w:rPr>
                <w:b w:val="0"/>
                <w:sz w:val="22"/>
                <w:szCs w:val="22"/>
              </w:rPr>
              <w:t>394008, г. Воронеж,</w:t>
            </w:r>
            <w:r>
              <w:rPr>
                <w:b w:val="0"/>
                <w:sz w:val="22"/>
                <w:szCs w:val="22"/>
              </w:rPr>
              <w:br/>
              <w:t xml:space="preserve"> ул. Менделеева, д. 3б</w:t>
            </w:r>
          </w:p>
        </w:tc>
        <w:tc>
          <w:tcPr>
            <w:tcW w:w="1254" w:type="dxa"/>
            <w:tcBorders>
              <w:top w:val="single" w:sz="4" w:space="0" w:color="000000"/>
              <w:left w:val="single" w:sz="4" w:space="0" w:color="000000"/>
              <w:bottom w:val="single" w:sz="4" w:space="0" w:color="000000"/>
            </w:tcBorders>
            <w:vAlign w:val="center"/>
          </w:tcPr>
          <w:p w:rsidR="00760CBE" w:rsidRDefault="00760CBE" w:rsidP="00607958">
            <w:pPr>
              <w:pStyle w:val="3"/>
              <w:snapToGrid w:val="0"/>
              <w:rPr>
                <w:b w:val="0"/>
                <w:sz w:val="22"/>
                <w:szCs w:val="22"/>
              </w:rPr>
            </w:pPr>
            <w:r>
              <w:rPr>
                <w:b w:val="0"/>
                <w:sz w:val="22"/>
                <w:szCs w:val="22"/>
              </w:rPr>
              <w:t>3</w:t>
            </w:r>
          </w:p>
        </w:tc>
        <w:tc>
          <w:tcPr>
            <w:tcW w:w="2137" w:type="dxa"/>
            <w:tcBorders>
              <w:top w:val="single" w:sz="4" w:space="0" w:color="000000"/>
              <w:left w:val="single" w:sz="4" w:space="0" w:color="000000"/>
              <w:bottom w:val="single" w:sz="4" w:space="0" w:color="000000"/>
              <w:right w:val="single" w:sz="4" w:space="0" w:color="000000"/>
            </w:tcBorders>
            <w:vAlign w:val="center"/>
          </w:tcPr>
          <w:p w:rsidR="00760CBE" w:rsidRDefault="00760CBE" w:rsidP="00607958">
            <w:pPr>
              <w:pStyle w:val="3"/>
              <w:snapToGrid w:val="0"/>
              <w:rPr>
                <w:b w:val="0"/>
                <w:sz w:val="22"/>
                <w:szCs w:val="22"/>
              </w:rPr>
            </w:pPr>
            <w:r>
              <w:rPr>
                <w:b w:val="0"/>
                <w:sz w:val="22"/>
                <w:szCs w:val="22"/>
              </w:rPr>
              <w:t>Автомобильный , нитрил акриловая кислота</w:t>
            </w:r>
          </w:p>
        </w:tc>
      </w:tr>
      <w:tr w:rsidR="00760CBE" w:rsidTr="0018357F">
        <w:tc>
          <w:tcPr>
            <w:tcW w:w="721" w:type="dxa"/>
            <w:tcBorders>
              <w:top w:val="single" w:sz="4" w:space="0" w:color="000000"/>
              <w:left w:val="single" w:sz="4" w:space="0" w:color="000000"/>
              <w:bottom w:val="single" w:sz="4" w:space="0" w:color="000000"/>
            </w:tcBorders>
            <w:vAlign w:val="center"/>
          </w:tcPr>
          <w:p w:rsidR="00760CBE" w:rsidRDefault="00760CBE" w:rsidP="00607958">
            <w:pPr>
              <w:pStyle w:val="3"/>
              <w:snapToGrid w:val="0"/>
              <w:rPr>
                <w:b w:val="0"/>
                <w:sz w:val="22"/>
                <w:szCs w:val="22"/>
              </w:rPr>
            </w:pPr>
            <w:r>
              <w:rPr>
                <w:b w:val="0"/>
                <w:sz w:val="22"/>
                <w:szCs w:val="22"/>
              </w:rPr>
              <w:t>4</w:t>
            </w:r>
          </w:p>
        </w:tc>
        <w:tc>
          <w:tcPr>
            <w:tcW w:w="4021" w:type="dxa"/>
            <w:tcBorders>
              <w:top w:val="single" w:sz="4" w:space="0" w:color="000000"/>
              <w:left w:val="single" w:sz="4" w:space="0" w:color="000000"/>
              <w:bottom w:val="single" w:sz="4" w:space="0" w:color="000000"/>
            </w:tcBorders>
            <w:vAlign w:val="center"/>
          </w:tcPr>
          <w:p w:rsidR="00760CBE" w:rsidRPr="00696A51" w:rsidRDefault="00760CBE" w:rsidP="00607958">
            <w:pPr>
              <w:snapToGrid w:val="0"/>
              <w:jc w:val="center"/>
              <w:rPr>
                <w:sz w:val="22"/>
                <w:szCs w:val="22"/>
              </w:rPr>
            </w:pPr>
            <w:r w:rsidRPr="00696A51">
              <w:rPr>
                <w:sz w:val="22"/>
                <w:szCs w:val="22"/>
              </w:rPr>
              <w:t xml:space="preserve">ОАО «Конструкторское бюро </w:t>
            </w:r>
          </w:p>
          <w:p w:rsidR="00760CBE" w:rsidRPr="00696A51" w:rsidRDefault="00760CBE" w:rsidP="00607958">
            <w:pPr>
              <w:jc w:val="center"/>
              <w:rPr>
                <w:sz w:val="22"/>
                <w:szCs w:val="22"/>
              </w:rPr>
            </w:pPr>
            <w:r w:rsidRPr="00696A51">
              <w:rPr>
                <w:sz w:val="22"/>
                <w:szCs w:val="22"/>
              </w:rPr>
              <w:t>химавтоматики»</w:t>
            </w:r>
          </w:p>
        </w:tc>
        <w:tc>
          <w:tcPr>
            <w:tcW w:w="2996" w:type="dxa"/>
            <w:tcBorders>
              <w:top w:val="single" w:sz="4" w:space="0" w:color="000000"/>
              <w:left w:val="single" w:sz="4" w:space="0" w:color="000000"/>
              <w:bottom w:val="single" w:sz="4" w:space="0" w:color="000000"/>
            </w:tcBorders>
            <w:vAlign w:val="center"/>
          </w:tcPr>
          <w:p w:rsidR="00760CBE" w:rsidRDefault="00760CBE" w:rsidP="00607958">
            <w:pPr>
              <w:snapToGrid w:val="0"/>
              <w:jc w:val="center"/>
              <w:rPr>
                <w:sz w:val="22"/>
                <w:szCs w:val="22"/>
              </w:rPr>
            </w:pPr>
            <w:r>
              <w:rPr>
                <w:sz w:val="22"/>
                <w:szCs w:val="22"/>
              </w:rPr>
              <w:t>394006, г. Воронеж,</w:t>
            </w:r>
            <w:r>
              <w:rPr>
                <w:sz w:val="22"/>
                <w:szCs w:val="22"/>
              </w:rPr>
              <w:br/>
              <w:t xml:space="preserve"> ул. Ворошилова, д.</w:t>
            </w:r>
            <w:r>
              <w:rPr>
                <w:b/>
                <w:sz w:val="22"/>
                <w:szCs w:val="22"/>
              </w:rPr>
              <w:t xml:space="preserve"> </w:t>
            </w:r>
            <w:r>
              <w:rPr>
                <w:sz w:val="22"/>
                <w:szCs w:val="22"/>
              </w:rPr>
              <w:t>20</w:t>
            </w:r>
          </w:p>
        </w:tc>
        <w:tc>
          <w:tcPr>
            <w:tcW w:w="1254" w:type="dxa"/>
            <w:tcBorders>
              <w:top w:val="single" w:sz="4" w:space="0" w:color="000000"/>
              <w:left w:val="single" w:sz="4" w:space="0" w:color="000000"/>
              <w:bottom w:val="single" w:sz="4" w:space="0" w:color="000000"/>
            </w:tcBorders>
            <w:vAlign w:val="center"/>
          </w:tcPr>
          <w:p w:rsidR="00760CBE" w:rsidRDefault="00760CBE" w:rsidP="00607958">
            <w:pPr>
              <w:snapToGrid w:val="0"/>
              <w:jc w:val="center"/>
              <w:rPr>
                <w:sz w:val="22"/>
                <w:szCs w:val="22"/>
              </w:rPr>
            </w:pPr>
            <w:r>
              <w:rPr>
                <w:sz w:val="22"/>
                <w:szCs w:val="22"/>
              </w:rPr>
              <w:t>3</w:t>
            </w:r>
          </w:p>
        </w:tc>
        <w:tc>
          <w:tcPr>
            <w:tcW w:w="2137" w:type="dxa"/>
            <w:tcBorders>
              <w:top w:val="single" w:sz="4" w:space="0" w:color="000000"/>
              <w:left w:val="single" w:sz="4" w:space="0" w:color="000000"/>
              <w:bottom w:val="single" w:sz="4" w:space="0" w:color="000000"/>
              <w:right w:val="single" w:sz="4" w:space="0" w:color="000000"/>
            </w:tcBorders>
            <w:vAlign w:val="center"/>
          </w:tcPr>
          <w:p w:rsidR="00760CBE" w:rsidRDefault="00760CBE" w:rsidP="00607958">
            <w:pPr>
              <w:pStyle w:val="3"/>
              <w:snapToGrid w:val="0"/>
              <w:rPr>
                <w:b w:val="0"/>
                <w:sz w:val="22"/>
                <w:szCs w:val="22"/>
              </w:rPr>
            </w:pPr>
            <w:r>
              <w:rPr>
                <w:b w:val="0"/>
                <w:sz w:val="22"/>
                <w:szCs w:val="22"/>
              </w:rPr>
              <w:t>Железнодорожный, гептил и амил</w:t>
            </w:r>
          </w:p>
        </w:tc>
      </w:tr>
      <w:tr w:rsidR="00760CBE" w:rsidTr="0018357F">
        <w:tc>
          <w:tcPr>
            <w:tcW w:w="721" w:type="dxa"/>
            <w:tcBorders>
              <w:top w:val="single" w:sz="4" w:space="0" w:color="000000"/>
              <w:left w:val="single" w:sz="4" w:space="0" w:color="000000"/>
              <w:bottom w:val="single" w:sz="4" w:space="0" w:color="000000"/>
            </w:tcBorders>
            <w:vAlign w:val="center"/>
          </w:tcPr>
          <w:p w:rsidR="00760CBE" w:rsidRDefault="00760CBE" w:rsidP="00607958">
            <w:pPr>
              <w:pStyle w:val="Header"/>
              <w:snapToGrid w:val="0"/>
              <w:jc w:val="center"/>
              <w:rPr>
                <w:bCs/>
                <w:sz w:val="22"/>
                <w:szCs w:val="22"/>
              </w:rPr>
            </w:pPr>
            <w:r>
              <w:rPr>
                <w:bCs/>
                <w:sz w:val="22"/>
                <w:szCs w:val="22"/>
              </w:rPr>
              <w:t>5</w:t>
            </w:r>
          </w:p>
        </w:tc>
        <w:tc>
          <w:tcPr>
            <w:tcW w:w="4021" w:type="dxa"/>
            <w:tcBorders>
              <w:top w:val="single" w:sz="4" w:space="0" w:color="000000"/>
              <w:left w:val="single" w:sz="4" w:space="0" w:color="000000"/>
              <w:bottom w:val="single" w:sz="4" w:space="0" w:color="000000"/>
            </w:tcBorders>
            <w:vAlign w:val="center"/>
          </w:tcPr>
          <w:p w:rsidR="00760CBE" w:rsidRPr="00696A51" w:rsidRDefault="00760CBE" w:rsidP="00607958">
            <w:pPr>
              <w:pStyle w:val="3"/>
              <w:widowControl w:val="0"/>
              <w:snapToGrid w:val="0"/>
              <w:rPr>
                <w:b w:val="0"/>
                <w:sz w:val="22"/>
                <w:szCs w:val="22"/>
              </w:rPr>
            </w:pPr>
            <w:r w:rsidRPr="00696A51">
              <w:rPr>
                <w:b w:val="0"/>
                <w:sz w:val="22"/>
                <w:szCs w:val="22"/>
              </w:rPr>
              <w:t>ООО «РВК-Воронеж»</w:t>
            </w:r>
          </w:p>
        </w:tc>
        <w:tc>
          <w:tcPr>
            <w:tcW w:w="2996" w:type="dxa"/>
            <w:tcBorders>
              <w:top w:val="single" w:sz="4" w:space="0" w:color="000000"/>
              <w:left w:val="single" w:sz="4" w:space="0" w:color="000000"/>
              <w:bottom w:val="single" w:sz="4" w:space="0" w:color="000000"/>
            </w:tcBorders>
            <w:vAlign w:val="center"/>
          </w:tcPr>
          <w:p w:rsidR="00760CBE" w:rsidRDefault="00760CBE" w:rsidP="00607958">
            <w:pPr>
              <w:pStyle w:val="3"/>
              <w:widowControl w:val="0"/>
              <w:snapToGrid w:val="0"/>
              <w:rPr>
                <w:b w:val="0"/>
                <w:sz w:val="22"/>
                <w:szCs w:val="22"/>
              </w:rPr>
            </w:pPr>
            <w:r>
              <w:rPr>
                <w:b w:val="0"/>
                <w:sz w:val="22"/>
                <w:szCs w:val="22"/>
              </w:rPr>
              <w:t>394016, г. Воронеж,</w:t>
            </w:r>
          </w:p>
          <w:p w:rsidR="00760CBE" w:rsidRDefault="00760CBE" w:rsidP="00607958">
            <w:pPr>
              <w:pStyle w:val="3"/>
              <w:widowControl w:val="0"/>
              <w:rPr>
                <w:b w:val="0"/>
                <w:sz w:val="22"/>
                <w:szCs w:val="22"/>
              </w:rPr>
            </w:pPr>
            <w:r>
              <w:rPr>
                <w:b w:val="0"/>
                <w:sz w:val="22"/>
                <w:szCs w:val="22"/>
              </w:rPr>
              <w:t>ул. Пешестрелецкая, д. 90</w:t>
            </w:r>
          </w:p>
        </w:tc>
        <w:tc>
          <w:tcPr>
            <w:tcW w:w="1254" w:type="dxa"/>
            <w:tcBorders>
              <w:top w:val="single" w:sz="4" w:space="0" w:color="000000"/>
              <w:left w:val="single" w:sz="4" w:space="0" w:color="000000"/>
              <w:bottom w:val="single" w:sz="4" w:space="0" w:color="000000"/>
            </w:tcBorders>
            <w:vAlign w:val="center"/>
          </w:tcPr>
          <w:p w:rsidR="00760CBE" w:rsidRDefault="00760CBE" w:rsidP="00607958">
            <w:pPr>
              <w:pStyle w:val="BodyText"/>
              <w:snapToGrid w:val="0"/>
              <w:jc w:val="center"/>
              <w:rPr>
                <w:sz w:val="22"/>
                <w:szCs w:val="22"/>
              </w:rPr>
            </w:pPr>
            <w:r>
              <w:rPr>
                <w:sz w:val="22"/>
                <w:szCs w:val="22"/>
              </w:rPr>
              <w:t>3</w:t>
            </w:r>
          </w:p>
        </w:tc>
        <w:tc>
          <w:tcPr>
            <w:tcW w:w="2137" w:type="dxa"/>
            <w:tcBorders>
              <w:top w:val="single" w:sz="4" w:space="0" w:color="000000"/>
              <w:left w:val="single" w:sz="4" w:space="0" w:color="000000"/>
              <w:bottom w:val="single" w:sz="4" w:space="0" w:color="000000"/>
              <w:right w:val="single" w:sz="4" w:space="0" w:color="000000"/>
            </w:tcBorders>
            <w:vAlign w:val="center"/>
          </w:tcPr>
          <w:p w:rsidR="00760CBE" w:rsidRDefault="00760CBE" w:rsidP="00607958">
            <w:pPr>
              <w:pStyle w:val="3"/>
              <w:snapToGrid w:val="0"/>
              <w:rPr>
                <w:b w:val="0"/>
                <w:sz w:val="22"/>
                <w:szCs w:val="22"/>
              </w:rPr>
            </w:pPr>
            <w:r>
              <w:rPr>
                <w:b w:val="0"/>
                <w:sz w:val="22"/>
                <w:szCs w:val="22"/>
              </w:rPr>
              <w:t>Автомобильный , хлор</w:t>
            </w:r>
          </w:p>
        </w:tc>
      </w:tr>
      <w:tr w:rsidR="00760CBE" w:rsidTr="0018357F">
        <w:tc>
          <w:tcPr>
            <w:tcW w:w="721" w:type="dxa"/>
            <w:tcBorders>
              <w:top w:val="single" w:sz="4" w:space="0" w:color="000000"/>
              <w:left w:val="single" w:sz="4" w:space="0" w:color="000000"/>
              <w:bottom w:val="single" w:sz="4" w:space="0" w:color="000000"/>
            </w:tcBorders>
            <w:vAlign w:val="center"/>
          </w:tcPr>
          <w:p w:rsidR="00760CBE" w:rsidRDefault="00760CBE" w:rsidP="00607958">
            <w:pPr>
              <w:pStyle w:val="3"/>
              <w:snapToGrid w:val="0"/>
              <w:rPr>
                <w:b w:val="0"/>
                <w:sz w:val="22"/>
                <w:szCs w:val="22"/>
              </w:rPr>
            </w:pPr>
            <w:r>
              <w:rPr>
                <w:b w:val="0"/>
                <w:sz w:val="22"/>
                <w:szCs w:val="22"/>
              </w:rPr>
              <w:t>6</w:t>
            </w:r>
          </w:p>
        </w:tc>
        <w:tc>
          <w:tcPr>
            <w:tcW w:w="4021" w:type="dxa"/>
            <w:tcBorders>
              <w:top w:val="single" w:sz="4" w:space="0" w:color="000000"/>
              <w:left w:val="single" w:sz="4" w:space="0" w:color="000000"/>
              <w:bottom w:val="single" w:sz="4" w:space="0" w:color="000000"/>
            </w:tcBorders>
          </w:tcPr>
          <w:p w:rsidR="00760CBE" w:rsidRPr="00696A51" w:rsidRDefault="00760CBE" w:rsidP="00607958">
            <w:pPr>
              <w:pStyle w:val="3"/>
              <w:snapToGrid w:val="0"/>
              <w:rPr>
                <w:b w:val="0"/>
                <w:sz w:val="22"/>
                <w:szCs w:val="22"/>
              </w:rPr>
            </w:pPr>
            <w:r w:rsidRPr="00696A51">
              <w:rPr>
                <w:b w:val="0"/>
                <w:sz w:val="22"/>
                <w:szCs w:val="22"/>
              </w:rPr>
              <w:t>ЗАО «Янтарь»</w:t>
            </w:r>
          </w:p>
        </w:tc>
        <w:tc>
          <w:tcPr>
            <w:tcW w:w="2996" w:type="dxa"/>
            <w:tcBorders>
              <w:top w:val="single" w:sz="4" w:space="0" w:color="000000"/>
              <w:left w:val="single" w:sz="4" w:space="0" w:color="000000"/>
              <w:bottom w:val="single" w:sz="4" w:space="0" w:color="000000"/>
            </w:tcBorders>
          </w:tcPr>
          <w:p w:rsidR="00760CBE" w:rsidRDefault="00760CBE" w:rsidP="00607958">
            <w:pPr>
              <w:pStyle w:val="3"/>
              <w:rPr>
                <w:b w:val="0"/>
                <w:sz w:val="22"/>
                <w:szCs w:val="22"/>
              </w:rPr>
            </w:pPr>
            <w:r>
              <w:rPr>
                <w:b w:val="0"/>
                <w:sz w:val="22"/>
                <w:szCs w:val="22"/>
              </w:rPr>
              <w:t>Московский пр-т, д. 1а</w:t>
            </w:r>
          </w:p>
        </w:tc>
        <w:tc>
          <w:tcPr>
            <w:tcW w:w="1254" w:type="dxa"/>
            <w:tcBorders>
              <w:top w:val="single" w:sz="4" w:space="0" w:color="000000"/>
              <w:left w:val="single" w:sz="4" w:space="0" w:color="000000"/>
              <w:bottom w:val="single" w:sz="4" w:space="0" w:color="000000"/>
            </w:tcBorders>
            <w:vAlign w:val="center"/>
          </w:tcPr>
          <w:p w:rsidR="00760CBE" w:rsidRDefault="00760CBE" w:rsidP="00607958">
            <w:pPr>
              <w:pStyle w:val="3"/>
              <w:snapToGrid w:val="0"/>
              <w:rPr>
                <w:b w:val="0"/>
                <w:sz w:val="22"/>
                <w:szCs w:val="22"/>
              </w:rPr>
            </w:pPr>
            <w:r>
              <w:rPr>
                <w:b w:val="0"/>
                <w:sz w:val="22"/>
                <w:szCs w:val="22"/>
              </w:rPr>
              <w:t>4</w:t>
            </w:r>
          </w:p>
        </w:tc>
        <w:tc>
          <w:tcPr>
            <w:tcW w:w="2137" w:type="dxa"/>
            <w:tcBorders>
              <w:top w:val="single" w:sz="4" w:space="0" w:color="000000"/>
              <w:left w:val="single" w:sz="4" w:space="0" w:color="000000"/>
              <w:bottom w:val="single" w:sz="4" w:space="0" w:color="000000"/>
              <w:right w:val="single" w:sz="4" w:space="0" w:color="000000"/>
            </w:tcBorders>
            <w:vAlign w:val="center"/>
          </w:tcPr>
          <w:p w:rsidR="00760CBE" w:rsidRDefault="00760CBE" w:rsidP="00607958">
            <w:pPr>
              <w:pStyle w:val="3"/>
              <w:snapToGrid w:val="0"/>
              <w:rPr>
                <w:b w:val="0"/>
                <w:sz w:val="22"/>
                <w:szCs w:val="22"/>
              </w:rPr>
            </w:pPr>
            <w:r>
              <w:rPr>
                <w:b w:val="0"/>
                <w:sz w:val="22"/>
                <w:szCs w:val="22"/>
              </w:rPr>
              <w:t xml:space="preserve">Автомобильный , аммиак </w:t>
            </w:r>
          </w:p>
        </w:tc>
      </w:tr>
      <w:tr w:rsidR="00760CBE" w:rsidTr="0018357F">
        <w:trPr>
          <w:cantSplit/>
        </w:trPr>
        <w:tc>
          <w:tcPr>
            <w:tcW w:w="721" w:type="dxa"/>
            <w:tcBorders>
              <w:top w:val="single" w:sz="4" w:space="0" w:color="000000"/>
              <w:left w:val="single" w:sz="4" w:space="0" w:color="000000"/>
              <w:bottom w:val="single" w:sz="4" w:space="0" w:color="000000"/>
            </w:tcBorders>
            <w:vAlign w:val="center"/>
          </w:tcPr>
          <w:p w:rsidR="00760CBE" w:rsidRDefault="00760CBE" w:rsidP="00607958">
            <w:pPr>
              <w:snapToGrid w:val="0"/>
              <w:jc w:val="center"/>
              <w:rPr>
                <w:sz w:val="22"/>
                <w:szCs w:val="22"/>
              </w:rPr>
            </w:pPr>
            <w:r>
              <w:rPr>
                <w:sz w:val="22"/>
                <w:szCs w:val="22"/>
              </w:rPr>
              <w:t>7</w:t>
            </w:r>
          </w:p>
        </w:tc>
        <w:tc>
          <w:tcPr>
            <w:tcW w:w="4021" w:type="dxa"/>
            <w:tcBorders>
              <w:top w:val="single" w:sz="4" w:space="0" w:color="000000"/>
              <w:left w:val="single" w:sz="4" w:space="0" w:color="000000"/>
              <w:bottom w:val="single" w:sz="4" w:space="0" w:color="000000"/>
            </w:tcBorders>
            <w:vAlign w:val="center"/>
          </w:tcPr>
          <w:p w:rsidR="00760CBE" w:rsidRPr="00036A7B" w:rsidRDefault="00760CBE" w:rsidP="00607958">
            <w:pPr>
              <w:snapToGrid w:val="0"/>
              <w:jc w:val="center"/>
              <w:rPr>
                <w:sz w:val="22"/>
                <w:szCs w:val="22"/>
                <w:highlight w:val="yellow"/>
              </w:rPr>
            </w:pPr>
            <w:r w:rsidRPr="008260CE">
              <w:rPr>
                <w:sz w:val="22"/>
                <w:szCs w:val="22"/>
              </w:rPr>
              <w:t>ООО «Холодильник №4»</w:t>
            </w:r>
          </w:p>
        </w:tc>
        <w:tc>
          <w:tcPr>
            <w:tcW w:w="2996" w:type="dxa"/>
            <w:tcBorders>
              <w:top w:val="single" w:sz="4" w:space="0" w:color="000000"/>
              <w:left w:val="single" w:sz="4" w:space="0" w:color="000000"/>
              <w:bottom w:val="single" w:sz="4" w:space="0" w:color="000000"/>
            </w:tcBorders>
            <w:vAlign w:val="center"/>
          </w:tcPr>
          <w:p w:rsidR="00760CBE" w:rsidRDefault="00760CBE" w:rsidP="00607958">
            <w:pPr>
              <w:snapToGrid w:val="0"/>
              <w:jc w:val="center"/>
              <w:rPr>
                <w:sz w:val="22"/>
                <w:szCs w:val="22"/>
              </w:rPr>
            </w:pPr>
            <w:r>
              <w:rPr>
                <w:sz w:val="22"/>
                <w:szCs w:val="22"/>
              </w:rPr>
              <w:t>ул. Туполева, д.</w:t>
            </w:r>
            <w:r>
              <w:rPr>
                <w:b/>
                <w:sz w:val="22"/>
                <w:szCs w:val="22"/>
              </w:rPr>
              <w:t xml:space="preserve"> </w:t>
            </w:r>
            <w:r>
              <w:rPr>
                <w:sz w:val="22"/>
                <w:szCs w:val="22"/>
              </w:rPr>
              <w:t>5в</w:t>
            </w:r>
          </w:p>
        </w:tc>
        <w:tc>
          <w:tcPr>
            <w:tcW w:w="1254" w:type="dxa"/>
            <w:tcBorders>
              <w:top w:val="single" w:sz="4" w:space="0" w:color="000000"/>
              <w:left w:val="single" w:sz="4" w:space="0" w:color="000000"/>
              <w:bottom w:val="single" w:sz="4" w:space="0" w:color="000000"/>
            </w:tcBorders>
            <w:vAlign w:val="center"/>
          </w:tcPr>
          <w:p w:rsidR="00760CBE" w:rsidRDefault="00760CBE" w:rsidP="00607958">
            <w:pPr>
              <w:pStyle w:val="3"/>
              <w:snapToGrid w:val="0"/>
              <w:rPr>
                <w:b w:val="0"/>
                <w:sz w:val="22"/>
                <w:szCs w:val="22"/>
              </w:rPr>
            </w:pPr>
            <w:r>
              <w:rPr>
                <w:b w:val="0"/>
                <w:sz w:val="22"/>
                <w:szCs w:val="22"/>
              </w:rPr>
              <w:t>4</w:t>
            </w:r>
          </w:p>
        </w:tc>
        <w:tc>
          <w:tcPr>
            <w:tcW w:w="2137" w:type="dxa"/>
            <w:tcBorders>
              <w:top w:val="single" w:sz="4" w:space="0" w:color="000000"/>
              <w:left w:val="single" w:sz="4" w:space="0" w:color="000000"/>
              <w:bottom w:val="single" w:sz="4" w:space="0" w:color="000000"/>
              <w:right w:val="single" w:sz="4" w:space="0" w:color="000000"/>
            </w:tcBorders>
            <w:vAlign w:val="center"/>
          </w:tcPr>
          <w:p w:rsidR="00760CBE" w:rsidRDefault="00760CBE" w:rsidP="00607958">
            <w:pPr>
              <w:pStyle w:val="3"/>
              <w:snapToGrid w:val="0"/>
              <w:rPr>
                <w:b w:val="0"/>
                <w:sz w:val="22"/>
                <w:szCs w:val="22"/>
              </w:rPr>
            </w:pPr>
            <w:r>
              <w:rPr>
                <w:b w:val="0"/>
                <w:sz w:val="22"/>
                <w:szCs w:val="22"/>
              </w:rPr>
              <w:t>Автомобильный,  аммиак</w:t>
            </w:r>
          </w:p>
        </w:tc>
      </w:tr>
      <w:tr w:rsidR="00760CBE" w:rsidTr="0018357F">
        <w:trPr>
          <w:cantSplit/>
        </w:trPr>
        <w:tc>
          <w:tcPr>
            <w:tcW w:w="721" w:type="dxa"/>
            <w:tcBorders>
              <w:top w:val="single" w:sz="4" w:space="0" w:color="000000"/>
              <w:left w:val="single" w:sz="4" w:space="0" w:color="000000"/>
              <w:bottom w:val="single" w:sz="4" w:space="0" w:color="000000"/>
            </w:tcBorders>
            <w:vAlign w:val="center"/>
          </w:tcPr>
          <w:p w:rsidR="00760CBE" w:rsidRDefault="00760CBE" w:rsidP="00607958">
            <w:pPr>
              <w:snapToGrid w:val="0"/>
              <w:jc w:val="center"/>
              <w:rPr>
                <w:sz w:val="22"/>
                <w:szCs w:val="22"/>
              </w:rPr>
            </w:pPr>
            <w:r>
              <w:rPr>
                <w:sz w:val="22"/>
                <w:szCs w:val="22"/>
              </w:rPr>
              <w:t>8</w:t>
            </w:r>
          </w:p>
        </w:tc>
        <w:tc>
          <w:tcPr>
            <w:tcW w:w="4021" w:type="dxa"/>
            <w:tcBorders>
              <w:top w:val="single" w:sz="4" w:space="0" w:color="000000"/>
              <w:left w:val="single" w:sz="4" w:space="0" w:color="000000"/>
              <w:bottom w:val="single" w:sz="4" w:space="0" w:color="000000"/>
            </w:tcBorders>
            <w:vAlign w:val="center"/>
          </w:tcPr>
          <w:p w:rsidR="00760CBE" w:rsidRPr="00696A51" w:rsidRDefault="00760CBE" w:rsidP="00607958">
            <w:pPr>
              <w:pStyle w:val="3"/>
              <w:snapToGrid w:val="0"/>
              <w:rPr>
                <w:b w:val="0"/>
                <w:sz w:val="22"/>
                <w:szCs w:val="22"/>
              </w:rPr>
            </w:pPr>
            <w:r w:rsidRPr="00696A51">
              <w:rPr>
                <w:b w:val="0"/>
                <w:sz w:val="22"/>
                <w:szCs w:val="22"/>
              </w:rPr>
              <w:t>ООО «Воронежрыба-холод»</w:t>
            </w:r>
          </w:p>
        </w:tc>
        <w:tc>
          <w:tcPr>
            <w:tcW w:w="2996" w:type="dxa"/>
            <w:tcBorders>
              <w:top w:val="single" w:sz="4" w:space="0" w:color="000000"/>
              <w:left w:val="single" w:sz="4" w:space="0" w:color="000000"/>
              <w:bottom w:val="single" w:sz="4" w:space="0" w:color="000000"/>
            </w:tcBorders>
            <w:vAlign w:val="center"/>
          </w:tcPr>
          <w:p w:rsidR="00760CBE" w:rsidRDefault="00760CBE" w:rsidP="00607958">
            <w:pPr>
              <w:pStyle w:val="3"/>
              <w:rPr>
                <w:b w:val="0"/>
                <w:sz w:val="22"/>
                <w:szCs w:val="22"/>
              </w:rPr>
            </w:pPr>
            <w:r>
              <w:rPr>
                <w:b w:val="0"/>
                <w:sz w:val="22"/>
                <w:szCs w:val="22"/>
              </w:rPr>
              <w:t>пр-т. Патриотов, д. 49</w:t>
            </w:r>
          </w:p>
        </w:tc>
        <w:tc>
          <w:tcPr>
            <w:tcW w:w="1254" w:type="dxa"/>
            <w:tcBorders>
              <w:top w:val="single" w:sz="4" w:space="0" w:color="000000"/>
              <w:left w:val="single" w:sz="4" w:space="0" w:color="000000"/>
              <w:bottom w:val="single" w:sz="4" w:space="0" w:color="000000"/>
            </w:tcBorders>
            <w:vAlign w:val="center"/>
          </w:tcPr>
          <w:p w:rsidR="00760CBE" w:rsidRDefault="00760CBE" w:rsidP="00607958">
            <w:pPr>
              <w:pStyle w:val="3"/>
              <w:snapToGrid w:val="0"/>
              <w:rPr>
                <w:b w:val="0"/>
                <w:sz w:val="22"/>
                <w:szCs w:val="22"/>
              </w:rPr>
            </w:pPr>
            <w:r>
              <w:rPr>
                <w:b w:val="0"/>
                <w:sz w:val="22"/>
                <w:szCs w:val="22"/>
              </w:rPr>
              <w:t>4</w:t>
            </w:r>
          </w:p>
        </w:tc>
        <w:tc>
          <w:tcPr>
            <w:tcW w:w="2137" w:type="dxa"/>
            <w:tcBorders>
              <w:top w:val="single" w:sz="4" w:space="0" w:color="000000"/>
              <w:left w:val="single" w:sz="4" w:space="0" w:color="000000"/>
              <w:bottom w:val="single" w:sz="4" w:space="0" w:color="000000"/>
              <w:right w:val="single" w:sz="4" w:space="0" w:color="000000"/>
            </w:tcBorders>
            <w:vAlign w:val="center"/>
          </w:tcPr>
          <w:p w:rsidR="00760CBE" w:rsidRDefault="00760CBE" w:rsidP="00607958">
            <w:pPr>
              <w:pStyle w:val="3"/>
              <w:snapToGrid w:val="0"/>
              <w:rPr>
                <w:b w:val="0"/>
                <w:sz w:val="22"/>
                <w:szCs w:val="22"/>
              </w:rPr>
            </w:pPr>
            <w:r>
              <w:rPr>
                <w:b w:val="0"/>
                <w:sz w:val="22"/>
                <w:szCs w:val="22"/>
              </w:rPr>
              <w:t>Автомобильный , аммиак</w:t>
            </w:r>
          </w:p>
        </w:tc>
      </w:tr>
      <w:tr w:rsidR="00760CBE" w:rsidTr="0018357F">
        <w:trPr>
          <w:trHeight w:val="60"/>
        </w:trPr>
        <w:tc>
          <w:tcPr>
            <w:tcW w:w="721" w:type="dxa"/>
            <w:tcBorders>
              <w:top w:val="single" w:sz="4" w:space="0" w:color="000000"/>
              <w:left w:val="single" w:sz="4" w:space="0" w:color="000000"/>
              <w:bottom w:val="single" w:sz="4" w:space="0" w:color="000000"/>
            </w:tcBorders>
            <w:vAlign w:val="center"/>
          </w:tcPr>
          <w:p w:rsidR="00760CBE" w:rsidRPr="00696A51" w:rsidRDefault="00760CBE" w:rsidP="00607958">
            <w:pPr>
              <w:pStyle w:val="3"/>
              <w:snapToGrid w:val="0"/>
              <w:rPr>
                <w:b w:val="0"/>
                <w:sz w:val="22"/>
                <w:szCs w:val="22"/>
              </w:rPr>
            </w:pPr>
            <w:r>
              <w:rPr>
                <w:b w:val="0"/>
                <w:sz w:val="22"/>
                <w:szCs w:val="22"/>
              </w:rPr>
              <w:t>9</w:t>
            </w:r>
          </w:p>
        </w:tc>
        <w:tc>
          <w:tcPr>
            <w:tcW w:w="4021" w:type="dxa"/>
            <w:tcBorders>
              <w:top w:val="single" w:sz="4" w:space="0" w:color="000000"/>
              <w:left w:val="single" w:sz="4" w:space="0" w:color="000000"/>
              <w:bottom w:val="single" w:sz="4" w:space="0" w:color="000000"/>
            </w:tcBorders>
            <w:vAlign w:val="center"/>
          </w:tcPr>
          <w:p w:rsidR="00760CBE" w:rsidRPr="00696A51" w:rsidRDefault="00760CBE" w:rsidP="00607958">
            <w:pPr>
              <w:pStyle w:val="3"/>
              <w:snapToGrid w:val="0"/>
              <w:rPr>
                <w:b w:val="0"/>
                <w:sz w:val="22"/>
                <w:szCs w:val="22"/>
              </w:rPr>
            </w:pPr>
            <w:r w:rsidRPr="00696A51">
              <w:rPr>
                <w:b w:val="0"/>
                <w:sz w:val="22"/>
                <w:szCs w:val="22"/>
              </w:rPr>
              <w:t>ООО «Воронежские дрожжи»</w:t>
            </w:r>
          </w:p>
        </w:tc>
        <w:tc>
          <w:tcPr>
            <w:tcW w:w="2996" w:type="dxa"/>
            <w:tcBorders>
              <w:top w:val="single" w:sz="4" w:space="0" w:color="000000"/>
              <w:left w:val="single" w:sz="4" w:space="0" w:color="000000"/>
              <w:bottom w:val="single" w:sz="4" w:space="0" w:color="000000"/>
            </w:tcBorders>
            <w:vAlign w:val="center"/>
          </w:tcPr>
          <w:p w:rsidR="00760CBE" w:rsidRDefault="00760CBE" w:rsidP="00607958">
            <w:pPr>
              <w:pStyle w:val="3"/>
              <w:rPr>
                <w:b w:val="0"/>
                <w:sz w:val="22"/>
                <w:szCs w:val="22"/>
              </w:rPr>
            </w:pPr>
            <w:r>
              <w:rPr>
                <w:b w:val="0"/>
                <w:sz w:val="22"/>
                <w:szCs w:val="22"/>
              </w:rPr>
              <w:t>ул. Димитрова, д. 106</w:t>
            </w:r>
          </w:p>
        </w:tc>
        <w:tc>
          <w:tcPr>
            <w:tcW w:w="1254" w:type="dxa"/>
            <w:tcBorders>
              <w:top w:val="single" w:sz="4" w:space="0" w:color="000000"/>
              <w:left w:val="single" w:sz="4" w:space="0" w:color="000000"/>
              <w:bottom w:val="single" w:sz="4" w:space="0" w:color="000000"/>
            </w:tcBorders>
            <w:vAlign w:val="center"/>
          </w:tcPr>
          <w:p w:rsidR="00760CBE" w:rsidRDefault="00760CBE" w:rsidP="00607958">
            <w:pPr>
              <w:pStyle w:val="3"/>
              <w:snapToGrid w:val="0"/>
              <w:rPr>
                <w:b w:val="0"/>
                <w:sz w:val="22"/>
                <w:szCs w:val="22"/>
              </w:rPr>
            </w:pPr>
            <w:r>
              <w:rPr>
                <w:b w:val="0"/>
                <w:sz w:val="22"/>
                <w:szCs w:val="22"/>
              </w:rPr>
              <w:t>4</w:t>
            </w:r>
          </w:p>
        </w:tc>
        <w:tc>
          <w:tcPr>
            <w:tcW w:w="2137" w:type="dxa"/>
            <w:tcBorders>
              <w:top w:val="single" w:sz="4" w:space="0" w:color="000000"/>
              <w:left w:val="single" w:sz="4" w:space="0" w:color="000000"/>
              <w:bottom w:val="single" w:sz="4" w:space="0" w:color="000000"/>
              <w:right w:val="single" w:sz="4" w:space="0" w:color="000000"/>
            </w:tcBorders>
            <w:vAlign w:val="center"/>
          </w:tcPr>
          <w:p w:rsidR="00760CBE" w:rsidRDefault="00760CBE" w:rsidP="00607958">
            <w:pPr>
              <w:pStyle w:val="3"/>
              <w:snapToGrid w:val="0"/>
              <w:rPr>
                <w:b w:val="0"/>
                <w:sz w:val="22"/>
                <w:szCs w:val="22"/>
              </w:rPr>
            </w:pPr>
            <w:r>
              <w:rPr>
                <w:b w:val="0"/>
                <w:sz w:val="22"/>
                <w:szCs w:val="22"/>
              </w:rPr>
              <w:t>Автомобильный,  аммиак</w:t>
            </w:r>
          </w:p>
        </w:tc>
      </w:tr>
      <w:tr w:rsidR="00760CBE" w:rsidTr="0018357F">
        <w:tc>
          <w:tcPr>
            <w:tcW w:w="721" w:type="dxa"/>
            <w:tcBorders>
              <w:top w:val="single" w:sz="4" w:space="0" w:color="000000"/>
              <w:left w:val="single" w:sz="4" w:space="0" w:color="000000"/>
              <w:bottom w:val="single" w:sz="4" w:space="0" w:color="000000"/>
            </w:tcBorders>
            <w:vAlign w:val="center"/>
          </w:tcPr>
          <w:p w:rsidR="00760CBE" w:rsidRDefault="00760CBE" w:rsidP="00607958">
            <w:pPr>
              <w:pStyle w:val="3"/>
              <w:snapToGrid w:val="0"/>
              <w:rPr>
                <w:b w:val="0"/>
                <w:sz w:val="22"/>
                <w:szCs w:val="22"/>
              </w:rPr>
            </w:pPr>
            <w:r>
              <w:rPr>
                <w:b w:val="0"/>
                <w:sz w:val="22"/>
                <w:szCs w:val="22"/>
              </w:rPr>
              <w:t>10</w:t>
            </w:r>
          </w:p>
        </w:tc>
        <w:tc>
          <w:tcPr>
            <w:tcW w:w="4021" w:type="dxa"/>
            <w:tcBorders>
              <w:top w:val="single" w:sz="4" w:space="0" w:color="000000"/>
              <w:left w:val="single" w:sz="4" w:space="0" w:color="000000"/>
              <w:bottom w:val="single" w:sz="4" w:space="0" w:color="000000"/>
            </w:tcBorders>
            <w:vAlign w:val="center"/>
          </w:tcPr>
          <w:p w:rsidR="00760CBE" w:rsidRPr="00696A51" w:rsidRDefault="00760CBE" w:rsidP="00607958">
            <w:pPr>
              <w:pStyle w:val="3"/>
              <w:snapToGrid w:val="0"/>
              <w:rPr>
                <w:b w:val="0"/>
                <w:sz w:val="22"/>
                <w:szCs w:val="22"/>
              </w:rPr>
            </w:pPr>
            <w:r w:rsidRPr="00696A51">
              <w:rPr>
                <w:b w:val="0"/>
                <w:sz w:val="22"/>
                <w:szCs w:val="22"/>
              </w:rPr>
              <w:t>ОАО «Комбинат мясной Воронежский»</w:t>
            </w:r>
          </w:p>
        </w:tc>
        <w:tc>
          <w:tcPr>
            <w:tcW w:w="2996" w:type="dxa"/>
            <w:tcBorders>
              <w:top w:val="single" w:sz="4" w:space="0" w:color="000000"/>
              <w:left w:val="single" w:sz="4" w:space="0" w:color="000000"/>
              <w:bottom w:val="single" w:sz="4" w:space="0" w:color="000000"/>
            </w:tcBorders>
            <w:vAlign w:val="center"/>
          </w:tcPr>
          <w:p w:rsidR="00760CBE" w:rsidRDefault="00760CBE" w:rsidP="00607958">
            <w:pPr>
              <w:pStyle w:val="3"/>
              <w:snapToGrid w:val="0"/>
              <w:rPr>
                <w:b w:val="0"/>
                <w:sz w:val="22"/>
                <w:szCs w:val="22"/>
              </w:rPr>
            </w:pPr>
            <w:r>
              <w:rPr>
                <w:b w:val="0"/>
                <w:sz w:val="22"/>
                <w:szCs w:val="22"/>
              </w:rPr>
              <w:t>ул. Ворошилова, д. 10</w:t>
            </w:r>
          </w:p>
        </w:tc>
        <w:tc>
          <w:tcPr>
            <w:tcW w:w="1254" w:type="dxa"/>
            <w:tcBorders>
              <w:top w:val="single" w:sz="4" w:space="0" w:color="000000"/>
              <w:left w:val="single" w:sz="4" w:space="0" w:color="000000"/>
              <w:bottom w:val="single" w:sz="4" w:space="0" w:color="000000"/>
            </w:tcBorders>
            <w:vAlign w:val="center"/>
          </w:tcPr>
          <w:p w:rsidR="00760CBE" w:rsidRDefault="00760CBE" w:rsidP="00607958">
            <w:pPr>
              <w:pStyle w:val="3"/>
              <w:snapToGrid w:val="0"/>
              <w:rPr>
                <w:b w:val="0"/>
                <w:sz w:val="22"/>
                <w:szCs w:val="22"/>
              </w:rPr>
            </w:pPr>
            <w:r>
              <w:rPr>
                <w:b w:val="0"/>
                <w:sz w:val="22"/>
                <w:szCs w:val="22"/>
              </w:rPr>
              <w:t>5</w:t>
            </w:r>
          </w:p>
        </w:tc>
        <w:tc>
          <w:tcPr>
            <w:tcW w:w="2137" w:type="dxa"/>
            <w:tcBorders>
              <w:top w:val="single" w:sz="4" w:space="0" w:color="000000"/>
              <w:left w:val="single" w:sz="4" w:space="0" w:color="000000"/>
              <w:bottom w:val="single" w:sz="4" w:space="0" w:color="000000"/>
              <w:right w:val="single" w:sz="4" w:space="0" w:color="000000"/>
            </w:tcBorders>
            <w:vAlign w:val="center"/>
          </w:tcPr>
          <w:p w:rsidR="00760CBE" w:rsidRDefault="00760CBE" w:rsidP="00607958">
            <w:pPr>
              <w:pStyle w:val="3"/>
              <w:snapToGrid w:val="0"/>
              <w:rPr>
                <w:b w:val="0"/>
                <w:sz w:val="22"/>
                <w:szCs w:val="22"/>
              </w:rPr>
            </w:pPr>
            <w:r>
              <w:rPr>
                <w:b w:val="0"/>
                <w:sz w:val="22"/>
                <w:szCs w:val="22"/>
              </w:rPr>
              <w:t xml:space="preserve">Автомобильный,  аммиак, не выходит за пределы </w:t>
            </w:r>
          </w:p>
          <w:p w:rsidR="00760CBE" w:rsidRDefault="00760CBE" w:rsidP="00607958">
            <w:pPr>
              <w:pStyle w:val="3"/>
              <w:snapToGrid w:val="0"/>
              <w:rPr>
                <w:b w:val="0"/>
                <w:sz w:val="22"/>
                <w:szCs w:val="22"/>
              </w:rPr>
            </w:pPr>
            <w:r>
              <w:rPr>
                <w:b w:val="0"/>
                <w:sz w:val="22"/>
                <w:szCs w:val="22"/>
              </w:rPr>
              <w:t>предприятия</w:t>
            </w:r>
          </w:p>
        </w:tc>
      </w:tr>
      <w:tr w:rsidR="00760CBE" w:rsidTr="0018357F">
        <w:tc>
          <w:tcPr>
            <w:tcW w:w="721" w:type="dxa"/>
            <w:tcBorders>
              <w:top w:val="single" w:sz="4" w:space="0" w:color="000000"/>
              <w:left w:val="single" w:sz="4" w:space="0" w:color="000000"/>
              <w:bottom w:val="single" w:sz="4" w:space="0" w:color="000000"/>
            </w:tcBorders>
            <w:vAlign w:val="center"/>
          </w:tcPr>
          <w:p w:rsidR="00760CBE" w:rsidRDefault="00760CBE" w:rsidP="00607958">
            <w:pPr>
              <w:pStyle w:val="Header"/>
              <w:snapToGrid w:val="0"/>
              <w:jc w:val="center"/>
              <w:rPr>
                <w:bCs/>
                <w:sz w:val="22"/>
                <w:szCs w:val="22"/>
              </w:rPr>
            </w:pPr>
            <w:r>
              <w:rPr>
                <w:bCs/>
                <w:sz w:val="22"/>
                <w:szCs w:val="22"/>
              </w:rPr>
              <w:t>11</w:t>
            </w:r>
          </w:p>
        </w:tc>
        <w:tc>
          <w:tcPr>
            <w:tcW w:w="4021" w:type="dxa"/>
            <w:tcBorders>
              <w:top w:val="single" w:sz="4" w:space="0" w:color="000000"/>
              <w:left w:val="single" w:sz="4" w:space="0" w:color="000000"/>
              <w:bottom w:val="single" w:sz="4" w:space="0" w:color="000000"/>
            </w:tcBorders>
            <w:vAlign w:val="center"/>
          </w:tcPr>
          <w:p w:rsidR="00760CBE" w:rsidRPr="00036A7B" w:rsidRDefault="00760CBE" w:rsidP="00607958">
            <w:pPr>
              <w:pStyle w:val="3"/>
              <w:snapToGrid w:val="0"/>
              <w:rPr>
                <w:b w:val="0"/>
                <w:sz w:val="22"/>
                <w:szCs w:val="22"/>
                <w:highlight w:val="yellow"/>
              </w:rPr>
            </w:pPr>
            <w:r w:rsidRPr="00696A51">
              <w:rPr>
                <w:b w:val="0"/>
                <w:sz w:val="22"/>
                <w:szCs w:val="22"/>
              </w:rPr>
              <w:t>ЗАО «Фруктовые воды»</w:t>
            </w:r>
          </w:p>
        </w:tc>
        <w:tc>
          <w:tcPr>
            <w:tcW w:w="2996" w:type="dxa"/>
            <w:tcBorders>
              <w:top w:val="single" w:sz="4" w:space="0" w:color="000000"/>
              <w:left w:val="single" w:sz="4" w:space="0" w:color="000000"/>
              <w:bottom w:val="single" w:sz="4" w:space="0" w:color="000000"/>
            </w:tcBorders>
            <w:vAlign w:val="center"/>
          </w:tcPr>
          <w:p w:rsidR="00760CBE" w:rsidRDefault="00760CBE" w:rsidP="00607958">
            <w:pPr>
              <w:pStyle w:val="3"/>
              <w:rPr>
                <w:b w:val="0"/>
                <w:sz w:val="22"/>
                <w:szCs w:val="22"/>
              </w:rPr>
            </w:pPr>
            <w:r>
              <w:rPr>
                <w:b w:val="0"/>
                <w:sz w:val="22"/>
                <w:szCs w:val="22"/>
              </w:rPr>
              <w:t>ул. Газовая, д. 26</w:t>
            </w:r>
          </w:p>
        </w:tc>
        <w:tc>
          <w:tcPr>
            <w:tcW w:w="1254" w:type="dxa"/>
            <w:tcBorders>
              <w:top w:val="single" w:sz="4" w:space="0" w:color="000000"/>
              <w:left w:val="single" w:sz="4" w:space="0" w:color="000000"/>
              <w:bottom w:val="single" w:sz="4" w:space="0" w:color="000000"/>
            </w:tcBorders>
            <w:vAlign w:val="center"/>
          </w:tcPr>
          <w:p w:rsidR="00760CBE" w:rsidRDefault="00760CBE" w:rsidP="00607958">
            <w:pPr>
              <w:pStyle w:val="3"/>
              <w:snapToGrid w:val="0"/>
              <w:rPr>
                <w:b w:val="0"/>
                <w:sz w:val="22"/>
                <w:szCs w:val="22"/>
              </w:rPr>
            </w:pPr>
            <w:r>
              <w:rPr>
                <w:b w:val="0"/>
                <w:sz w:val="22"/>
                <w:szCs w:val="22"/>
              </w:rPr>
              <w:t>5</w:t>
            </w:r>
          </w:p>
        </w:tc>
        <w:tc>
          <w:tcPr>
            <w:tcW w:w="2137" w:type="dxa"/>
            <w:tcBorders>
              <w:top w:val="single" w:sz="4" w:space="0" w:color="000000"/>
              <w:left w:val="single" w:sz="4" w:space="0" w:color="000000"/>
              <w:bottom w:val="single" w:sz="4" w:space="0" w:color="000000"/>
              <w:right w:val="single" w:sz="4" w:space="0" w:color="000000"/>
            </w:tcBorders>
            <w:vAlign w:val="center"/>
          </w:tcPr>
          <w:p w:rsidR="00760CBE" w:rsidRDefault="00760CBE" w:rsidP="00607958">
            <w:pPr>
              <w:pStyle w:val="3"/>
              <w:snapToGrid w:val="0"/>
              <w:rPr>
                <w:b w:val="0"/>
                <w:sz w:val="22"/>
                <w:szCs w:val="22"/>
              </w:rPr>
            </w:pPr>
            <w:r>
              <w:rPr>
                <w:b w:val="0"/>
                <w:sz w:val="22"/>
                <w:szCs w:val="22"/>
              </w:rPr>
              <w:t>Автомобильный,  аммиак, не выходит за пределы предприятия</w:t>
            </w:r>
          </w:p>
        </w:tc>
      </w:tr>
      <w:tr w:rsidR="00760CBE" w:rsidTr="0018357F">
        <w:tc>
          <w:tcPr>
            <w:tcW w:w="721" w:type="dxa"/>
            <w:tcBorders>
              <w:top w:val="single" w:sz="4" w:space="0" w:color="000000"/>
              <w:left w:val="single" w:sz="4" w:space="0" w:color="000000"/>
              <w:bottom w:val="single" w:sz="4" w:space="0" w:color="000000"/>
            </w:tcBorders>
            <w:vAlign w:val="center"/>
          </w:tcPr>
          <w:p w:rsidR="00760CBE" w:rsidRDefault="00760CBE" w:rsidP="00607958">
            <w:pPr>
              <w:pStyle w:val="Header"/>
              <w:snapToGrid w:val="0"/>
              <w:jc w:val="center"/>
              <w:rPr>
                <w:bCs/>
                <w:sz w:val="22"/>
                <w:szCs w:val="22"/>
              </w:rPr>
            </w:pPr>
            <w:r>
              <w:rPr>
                <w:bCs/>
                <w:sz w:val="22"/>
                <w:szCs w:val="22"/>
              </w:rPr>
              <w:t>12</w:t>
            </w:r>
          </w:p>
        </w:tc>
        <w:tc>
          <w:tcPr>
            <w:tcW w:w="4021" w:type="dxa"/>
            <w:tcBorders>
              <w:top w:val="single" w:sz="4" w:space="0" w:color="000000"/>
              <w:left w:val="single" w:sz="4" w:space="0" w:color="000000"/>
              <w:bottom w:val="single" w:sz="4" w:space="0" w:color="000000"/>
            </w:tcBorders>
            <w:vAlign w:val="center"/>
          </w:tcPr>
          <w:p w:rsidR="00760CBE" w:rsidRPr="00696A51" w:rsidRDefault="00760CBE" w:rsidP="00925760">
            <w:pPr>
              <w:pStyle w:val="3"/>
              <w:snapToGrid w:val="0"/>
              <w:spacing w:line="480" w:lineRule="auto"/>
              <w:rPr>
                <w:b w:val="0"/>
                <w:sz w:val="22"/>
                <w:szCs w:val="22"/>
              </w:rPr>
            </w:pPr>
            <w:r>
              <w:rPr>
                <w:b w:val="0"/>
                <w:sz w:val="22"/>
                <w:szCs w:val="22"/>
              </w:rPr>
              <w:t>Испытательный комплекс ОАО «КБХА»</w:t>
            </w:r>
          </w:p>
        </w:tc>
        <w:tc>
          <w:tcPr>
            <w:tcW w:w="2996" w:type="dxa"/>
            <w:tcBorders>
              <w:top w:val="single" w:sz="4" w:space="0" w:color="000000"/>
              <w:left w:val="single" w:sz="4" w:space="0" w:color="000000"/>
              <w:bottom w:val="single" w:sz="4" w:space="0" w:color="000000"/>
            </w:tcBorders>
            <w:vAlign w:val="center"/>
          </w:tcPr>
          <w:p w:rsidR="00760CBE" w:rsidRDefault="00760CBE" w:rsidP="00607958">
            <w:pPr>
              <w:pStyle w:val="3"/>
              <w:snapToGrid w:val="0"/>
              <w:rPr>
                <w:b w:val="0"/>
                <w:sz w:val="22"/>
                <w:szCs w:val="22"/>
              </w:rPr>
            </w:pPr>
            <w:r>
              <w:rPr>
                <w:b w:val="0"/>
                <w:sz w:val="22"/>
                <w:szCs w:val="22"/>
              </w:rPr>
              <w:t>Ул. Острогожская, д. 109</w:t>
            </w:r>
          </w:p>
        </w:tc>
        <w:tc>
          <w:tcPr>
            <w:tcW w:w="1254" w:type="dxa"/>
            <w:tcBorders>
              <w:top w:val="single" w:sz="4" w:space="0" w:color="000000"/>
              <w:left w:val="single" w:sz="4" w:space="0" w:color="000000"/>
              <w:bottom w:val="single" w:sz="4" w:space="0" w:color="000000"/>
            </w:tcBorders>
            <w:vAlign w:val="center"/>
          </w:tcPr>
          <w:p w:rsidR="00760CBE" w:rsidRDefault="00760CBE" w:rsidP="00607958">
            <w:pPr>
              <w:pStyle w:val="3"/>
              <w:snapToGrid w:val="0"/>
              <w:rPr>
                <w:b w:val="0"/>
                <w:sz w:val="22"/>
                <w:szCs w:val="22"/>
              </w:rPr>
            </w:pPr>
            <w:r>
              <w:rPr>
                <w:b w:val="0"/>
                <w:sz w:val="22"/>
                <w:szCs w:val="22"/>
              </w:rPr>
              <w:t>3</w:t>
            </w:r>
          </w:p>
        </w:tc>
        <w:tc>
          <w:tcPr>
            <w:tcW w:w="2137" w:type="dxa"/>
            <w:tcBorders>
              <w:top w:val="single" w:sz="4" w:space="0" w:color="000000"/>
              <w:left w:val="single" w:sz="4" w:space="0" w:color="000000"/>
              <w:bottom w:val="single" w:sz="4" w:space="0" w:color="000000"/>
              <w:right w:val="single" w:sz="4" w:space="0" w:color="000000"/>
            </w:tcBorders>
            <w:vAlign w:val="center"/>
          </w:tcPr>
          <w:p w:rsidR="00760CBE" w:rsidRDefault="00760CBE" w:rsidP="00607958">
            <w:pPr>
              <w:pStyle w:val="3"/>
              <w:snapToGrid w:val="0"/>
              <w:rPr>
                <w:b w:val="0"/>
                <w:sz w:val="22"/>
                <w:szCs w:val="22"/>
              </w:rPr>
            </w:pPr>
            <w:r>
              <w:rPr>
                <w:b w:val="0"/>
                <w:sz w:val="22"/>
                <w:szCs w:val="22"/>
              </w:rPr>
              <w:t>Аммиак</w:t>
            </w:r>
          </w:p>
        </w:tc>
      </w:tr>
    </w:tbl>
    <w:p w:rsidR="00760CBE" w:rsidRPr="0062074A" w:rsidRDefault="00760CBE" w:rsidP="006D0206">
      <w:pPr>
        <w:pStyle w:val="ListBullet"/>
        <w:ind w:firstLine="0"/>
        <w:rPr>
          <w:color w:val="FF0000"/>
        </w:rPr>
      </w:pPr>
    </w:p>
    <w:p w:rsidR="00760CBE" w:rsidRDefault="00760CBE" w:rsidP="005218C5">
      <w:pPr>
        <w:pStyle w:val="ListBullet"/>
      </w:pPr>
      <w:r w:rsidRPr="005218C5">
        <w:t>Запасы АХОВ на территории городского округа город Воронеж могут составить:</w:t>
      </w:r>
    </w:p>
    <w:p w:rsidR="00760CBE" w:rsidRDefault="00760CBE" w:rsidP="005218C5">
      <w:pPr>
        <w:pStyle w:val="ListBullet"/>
      </w:pPr>
      <w:r>
        <w:t>Аммиака - 288,45 тонн;</w:t>
      </w:r>
    </w:p>
    <w:p w:rsidR="00760CBE" w:rsidRDefault="00760CBE" w:rsidP="005218C5">
      <w:pPr>
        <w:pStyle w:val="ListBullet"/>
      </w:pPr>
      <w:r>
        <w:t>Хлора – 48 тонн;</w:t>
      </w:r>
    </w:p>
    <w:p w:rsidR="00760CBE" w:rsidRDefault="00760CBE" w:rsidP="00CA53D5">
      <w:pPr>
        <w:pStyle w:val="ListBullet"/>
      </w:pPr>
      <w:r>
        <w:t>Гептила – 270 тонн.</w:t>
      </w:r>
    </w:p>
    <w:p w:rsidR="00760CBE" w:rsidRPr="005218C5" w:rsidRDefault="00760CBE" w:rsidP="003141F7">
      <w:pPr>
        <w:pStyle w:val="BodyTextIndent"/>
        <w:spacing w:after="100" w:line="276" w:lineRule="auto"/>
        <w:ind w:firstLine="709"/>
        <w:rPr>
          <w:sz w:val="24"/>
          <w:szCs w:val="24"/>
        </w:rPr>
      </w:pPr>
      <w:r w:rsidRPr="005218C5">
        <w:rPr>
          <w:sz w:val="24"/>
          <w:szCs w:val="24"/>
        </w:rPr>
        <w:t xml:space="preserve">В  большинстве  случаев  при  обычных  условиях,  АХОВ  находятся  в  газообразном  или  жидком  состояниях. Однако  при  производстве, использовании, хранении  и  перевозке  газообразные, как  правило, сжимают, приводя  в  жидкое  состояние. Это  резко  сокращает  занимаемый  ими  объем. При  аварии  в  атмосферу  выбрасывается  АХОВ,  образуя  зону  заражения. Двигаясь  по  направлению  приземного  ветра,  облако  АХОВ  может  сформировать  зону  заражения  глубиной  до  десятков  километров, вызывая  поражения  людей  в  населенных   пунктах. </w:t>
      </w:r>
    </w:p>
    <w:p w:rsidR="00760CBE" w:rsidRPr="005218C5" w:rsidRDefault="00760CBE" w:rsidP="00FA0A84">
      <w:pPr>
        <w:pStyle w:val="BodyTextIndent"/>
        <w:spacing w:after="100" w:line="276" w:lineRule="auto"/>
        <w:ind w:firstLine="709"/>
        <w:rPr>
          <w:sz w:val="24"/>
          <w:szCs w:val="24"/>
        </w:rPr>
      </w:pPr>
      <w:r w:rsidRPr="005218C5">
        <w:rPr>
          <w:sz w:val="24"/>
          <w:szCs w:val="24"/>
        </w:rPr>
        <w:t>Для характеристики  токсичных  свойств  АХОВ  используются  понятия:  предельно  допустимая  концентрация (ПДК)  вредного  вещества  и  токсическая  доза (токсодоза). ПДК – концентрация, которая  при  ежедневном  воздействии  на  человека  в  течение  длительного  времени  не  вызывает  патологических  изменений  или   заболеваний, обнаруживаемых  современными  методами  диагностики. Она  относится  к  8-часовому  рабочему  дню  и  не  может  использоваться  для  оценки  опасности  аварийных  ситуаций  в  связи  с  тем, что  в  чрезвычайных  случаях  время  воздействия  АХОВ  весьма  ограничено. Под  токсодозой  понимается  количество  вещества, вызывающее  определенный  токсический  эффект. В промышленности городского округа город Воронежа из АХОВ в основном используются аммиак 90% и хлор и другие вещества 10%.   Рассмотрим хлор. При  нормальных  условиях  газ  желто- зеленого  цвета  с  резким  раздражающим  специфическим запахом. При    обычном  давлении  затвердевает  при –101</w:t>
      </w:r>
      <w:r w:rsidRPr="005218C5">
        <w:rPr>
          <w:sz w:val="24"/>
          <w:szCs w:val="24"/>
          <w:vertAlign w:val="superscript"/>
        </w:rPr>
        <w:t>о</w:t>
      </w:r>
      <w:r w:rsidRPr="005218C5">
        <w:rPr>
          <w:sz w:val="24"/>
          <w:szCs w:val="24"/>
        </w:rPr>
        <w:t xml:space="preserve">С  и  сжижается  при  - 34 </w:t>
      </w:r>
      <w:r w:rsidRPr="005218C5">
        <w:rPr>
          <w:sz w:val="24"/>
          <w:szCs w:val="24"/>
          <w:vertAlign w:val="superscript"/>
        </w:rPr>
        <w:t>о</w:t>
      </w:r>
      <w:r w:rsidRPr="005218C5">
        <w:rPr>
          <w:sz w:val="24"/>
          <w:szCs w:val="24"/>
        </w:rPr>
        <w:t>С.  Тяжелее  воздуха  примерно  в  2,5 раза. Вследствие  этого  стелется  по  земле,  скапливается  в  низинах, подвалах, колодцах, тоннелях. Ежегодное  потребление  хлора  в  мире  достигает  40  млн. т. Используется  он  в  производстве  хлор</w:t>
      </w:r>
      <w:r>
        <w:rPr>
          <w:sz w:val="24"/>
          <w:szCs w:val="24"/>
        </w:rPr>
        <w:t xml:space="preserve">органических  соединений (винил </w:t>
      </w:r>
      <w:r w:rsidRPr="005218C5">
        <w:rPr>
          <w:sz w:val="24"/>
          <w:szCs w:val="24"/>
        </w:rPr>
        <w:t>хлорида, хлоропренового  каучука, дихлорэтана, хлорбензола  и  др.)  В  большинстве  случаев  применяется  для  отбеливания  тканей  и  бумажной  массы, обеззараживания  питьевой  воды, как  дезинфицирующее  средство  и  в  различных  других  отраслях  промышленности. Хранят  и  перевозят  его  в  стальных  баллонах  и  железнодорожных  цистернах  под  давлением. При  выходе  в  атмосферу  дымит, заражает  водоемы.</w:t>
      </w:r>
    </w:p>
    <w:p w:rsidR="00760CBE" w:rsidRPr="005218C5" w:rsidRDefault="00760CBE" w:rsidP="00FA0A84">
      <w:pPr>
        <w:pStyle w:val="BodyTextIndent"/>
        <w:spacing w:after="100" w:line="276" w:lineRule="auto"/>
        <w:ind w:firstLine="709"/>
        <w:rPr>
          <w:sz w:val="24"/>
          <w:szCs w:val="24"/>
        </w:rPr>
      </w:pPr>
      <w:r w:rsidRPr="005218C5">
        <w:rPr>
          <w:sz w:val="24"/>
          <w:szCs w:val="24"/>
        </w:rPr>
        <w:t xml:space="preserve">Что касается аммиака, то этот газ имеет следующий свойства. При  нормальных   условиях  бесцветный  газ  с  характерным  резким  запахом («нашатырного   спирта»), почти  в  два  раза  легче  воздуха. При  выходе  в  атмосферу  дымит. При  обычном  давлении  затвердевает  при  температуре –78 </w:t>
      </w:r>
      <w:r w:rsidRPr="005218C5">
        <w:rPr>
          <w:sz w:val="24"/>
          <w:szCs w:val="24"/>
          <w:vertAlign w:val="superscript"/>
        </w:rPr>
        <w:t>о</w:t>
      </w:r>
      <w:r w:rsidRPr="005218C5">
        <w:rPr>
          <w:sz w:val="24"/>
          <w:szCs w:val="24"/>
        </w:rPr>
        <w:t xml:space="preserve">С и  сжижается  при  - 34 </w:t>
      </w:r>
      <w:r w:rsidRPr="005218C5">
        <w:rPr>
          <w:sz w:val="24"/>
          <w:szCs w:val="24"/>
          <w:vertAlign w:val="superscript"/>
        </w:rPr>
        <w:t>о</w:t>
      </w:r>
      <w:r w:rsidRPr="005218C5">
        <w:rPr>
          <w:sz w:val="24"/>
          <w:szCs w:val="24"/>
        </w:rPr>
        <w:t xml:space="preserve">С. С  воздухом  образует  взрывоопасные  смеси  в  пределах  15-28 объемных  процентов. Растворимость  его  в  воде  больше,  чем  у  всех  других  газов: один  объем  воды  поглощает  при  20 </w:t>
      </w:r>
      <w:r w:rsidRPr="005218C5">
        <w:rPr>
          <w:sz w:val="24"/>
          <w:szCs w:val="24"/>
          <w:vertAlign w:val="superscript"/>
        </w:rPr>
        <w:t>о</w:t>
      </w:r>
      <w:r w:rsidRPr="005218C5">
        <w:rPr>
          <w:sz w:val="24"/>
          <w:szCs w:val="24"/>
        </w:rPr>
        <w:t>С  около  700  объемов  аммиака, 10% - ый  раствор  аммиака  поступает  в  продажу  под  названием  «нашатырный  спирт». Он  находит  применение  в  медицине  в  домашнем  хозяйстве (при  стирке  белья, выведении  пятен  и  т.д.).  18 – 20% раствор  называется  аммиачной  водой  и  используется  как  удобрение. Жидкий  аммиак – хороший  растворитель  большинства  органических  и  неорганических  соединений. Мировое  производство    аммиака  ежегодно  составляет  около  90  млн. т. Его  используют  при  получении  азотной  кислоты, азотосодержащих  солей, соды, мочевины, синильной  кислоты, удобрений, диазотипных  светокопировальных  материалов. Жидкий  аммиак  широко  применяется  в  качестве  рабочего  вещества (хладагента)  в  холодильных машинах и установках.  Перевозится  в  сжиженном   состоянии  под  давлением.</w:t>
      </w:r>
    </w:p>
    <w:p w:rsidR="00760CBE" w:rsidRDefault="00760CBE" w:rsidP="00FA0A84">
      <w:pPr>
        <w:pStyle w:val="BodyTextIndent"/>
        <w:spacing w:after="100" w:line="276" w:lineRule="auto"/>
        <w:ind w:firstLine="709"/>
        <w:rPr>
          <w:color w:val="000000"/>
          <w:sz w:val="24"/>
          <w:szCs w:val="24"/>
        </w:rPr>
      </w:pPr>
      <w:hyperlink r:id="rId9" w:tgtFrame="_blank" w:history="1">
        <w:r w:rsidRPr="005218C5">
          <w:rPr>
            <w:rStyle w:val="Hyperlink"/>
            <w:color w:val="auto"/>
            <w:sz w:val="24"/>
            <w:szCs w:val="24"/>
            <w:u w:val="none"/>
          </w:rPr>
          <w:t>Гептил (несимметричный диметилгидразин, НДМГ)</w:t>
        </w:r>
      </w:hyperlink>
      <w:r w:rsidRPr="005218C5">
        <w:rPr>
          <w:sz w:val="24"/>
          <w:szCs w:val="24"/>
        </w:rPr>
        <w:t xml:space="preserve"> вхо</w:t>
      </w:r>
      <w:r w:rsidRPr="005218C5">
        <w:rPr>
          <w:color w:val="000000"/>
          <w:sz w:val="24"/>
          <w:szCs w:val="24"/>
        </w:rPr>
        <w:t>дит в группу широко используемых в ракетной технике гидразиновых горючих: на отечественных ракетоносителях (РН) «Космос», «Циклон», «Протон»; американских — семейства «Титан»; французских — семейства «Ариан»; японских — семейства «N»; китайских РН семейства «Большой Поход»; в двигательных установках пилотируемых кораблей и автоматических спутников, орбитальных и межпланетных станций. Гидразиновые горючие энергетически более эффективны по сравнению с углеводородным горючим. Гептил— бесцветная прозрачная жидкость с резким неприятным запахом, характерным для аминов. Температура кипения +63.1 С, кристаллизации —58 С. Хорошо смешивается с водой, нефтепродуктами, спиртами и многими органическими растворителями.</w:t>
      </w:r>
      <w:r w:rsidRPr="005218C5">
        <w:rPr>
          <w:sz w:val="24"/>
          <w:szCs w:val="24"/>
        </w:rPr>
        <w:t xml:space="preserve"> </w:t>
      </w:r>
      <w:r w:rsidRPr="005218C5">
        <w:rPr>
          <w:color w:val="000000"/>
          <w:sz w:val="24"/>
          <w:szCs w:val="24"/>
        </w:rPr>
        <w:t>Легко самовоспламеняется с окислителями на основе азотной кислоты и азотного тетраоксида, что обеспечивает легкий запуск и стабильную работу двигателей РН в широком диапазоне изменения окружающих условий.</w:t>
      </w:r>
      <w:r w:rsidRPr="005218C5">
        <w:rPr>
          <w:sz w:val="24"/>
          <w:szCs w:val="24"/>
        </w:rPr>
        <w:t xml:space="preserve"> </w:t>
      </w:r>
      <w:r w:rsidRPr="005218C5">
        <w:rPr>
          <w:color w:val="000000"/>
          <w:sz w:val="24"/>
          <w:szCs w:val="24"/>
        </w:rPr>
        <w:t>Соединение характеризуется сложным поведением в окружающей среде: несмотря на высокие восстановительные свойства, оно устойчиво и обладает способностью сохраняться на протяжении многих лет после пролива на почвенный покров.</w:t>
      </w:r>
      <w:r w:rsidRPr="005218C5">
        <w:rPr>
          <w:sz w:val="24"/>
          <w:szCs w:val="24"/>
        </w:rPr>
        <w:t xml:space="preserve"> Гептил </w:t>
      </w:r>
      <w:hyperlink r:id="rId10" w:tgtFrame="_blank" w:history="1">
        <w:r w:rsidRPr="005218C5">
          <w:rPr>
            <w:rStyle w:val="Hyperlink"/>
            <w:color w:val="auto"/>
            <w:sz w:val="24"/>
            <w:szCs w:val="24"/>
            <w:u w:val="none"/>
          </w:rPr>
          <w:t>относится к 1 классу опасности</w:t>
        </w:r>
      </w:hyperlink>
      <w:r w:rsidRPr="005218C5">
        <w:rPr>
          <w:sz w:val="24"/>
          <w:szCs w:val="24"/>
        </w:rPr>
        <w:t xml:space="preserve"> и обладает кумулятивным свойством, то есть накапливается в организме.</w:t>
      </w:r>
      <w:r w:rsidRPr="005218C5">
        <w:rPr>
          <w:color w:val="000000"/>
          <w:sz w:val="24"/>
          <w:szCs w:val="24"/>
        </w:rPr>
        <w:t xml:space="preserve"> Предельно допустимая концентрация (ПДК) для водоемов составляет 0,02 мг/л, ориентировочный безопасный уровень воздействия (ОБУВ) для почвы — 0,1 мг/кг.</w:t>
      </w:r>
    </w:p>
    <w:p w:rsidR="00760CBE" w:rsidRPr="005956A6" w:rsidRDefault="00760CBE" w:rsidP="005956A6">
      <w:pPr>
        <w:spacing w:after="100" w:line="276" w:lineRule="auto"/>
        <w:ind w:firstLine="709"/>
        <w:jc w:val="both"/>
        <w:rPr>
          <w:sz w:val="24"/>
          <w:szCs w:val="24"/>
        </w:rPr>
      </w:pPr>
      <w:r>
        <w:rPr>
          <w:sz w:val="24"/>
          <w:szCs w:val="24"/>
        </w:rPr>
        <w:t>В случае аварии на химически опасном объекте подаётся с</w:t>
      </w:r>
      <w:r w:rsidRPr="005956A6">
        <w:rPr>
          <w:sz w:val="24"/>
          <w:szCs w:val="24"/>
        </w:rPr>
        <w:t>игнал</w:t>
      </w:r>
      <w:r w:rsidRPr="005956A6">
        <w:rPr>
          <w:b/>
          <w:sz w:val="24"/>
          <w:szCs w:val="24"/>
        </w:rPr>
        <w:t xml:space="preserve"> </w:t>
      </w:r>
      <w:r w:rsidRPr="005956A6">
        <w:rPr>
          <w:b/>
          <w:i/>
          <w:sz w:val="24"/>
          <w:szCs w:val="24"/>
        </w:rPr>
        <w:t>«Химическая тревога»</w:t>
      </w:r>
      <w:r w:rsidRPr="005956A6">
        <w:rPr>
          <w:sz w:val="24"/>
          <w:szCs w:val="24"/>
        </w:rPr>
        <w:t xml:space="preserve"> с целью предупредить население о срочной необходимости принять меры защиты о</w:t>
      </w:r>
      <w:r>
        <w:rPr>
          <w:sz w:val="24"/>
          <w:szCs w:val="24"/>
        </w:rPr>
        <w:t>т отравляющих веществ и АХОВ</w:t>
      </w:r>
      <w:r w:rsidRPr="005956A6">
        <w:rPr>
          <w:sz w:val="24"/>
          <w:szCs w:val="24"/>
        </w:rPr>
        <w:t>. При угрозе или обнаружении хим</w:t>
      </w:r>
      <w:r>
        <w:rPr>
          <w:sz w:val="24"/>
          <w:szCs w:val="24"/>
        </w:rPr>
        <w:t>ического</w:t>
      </w:r>
      <w:r w:rsidRPr="005956A6">
        <w:rPr>
          <w:sz w:val="24"/>
          <w:szCs w:val="24"/>
        </w:rPr>
        <w:t xml:space="preserve"> заражения по местным техническим средствам связи и оповещения подается сигнал </w:t>
      </w:r>
      <w:r w:rsidRPr="005956A6">
        <w:rPr>
          <w:i/>
          <w:sz w:val="24"/>
          <w:szCs w:val="24"/>
        </w:rPr>
        <w:t>«</w:t>
      </w:r>
      <w:r w:rsidRPr="005956A6">
        <w:rPr>
          <w:b/>
          <w:i/>
          <w:sz w:val="24"/>
          <w:szCs w:val="24"/>
        </w:rPr>
        <w:t>Химическая тревога»</w:t>
      </w:r>
      <w:r w:rsidRPr="005956A6">
        <w:rPr>
          <w:sz w:val="24"/>
          <w:szCs w:val="24"/>
        </w:rPr>
        <w:t xml:space="preserve"> и далее дублируется передачей речевой информации.</w:t>
      </w:r>
    </w:p>
    <w:p w:rsidR="00760CBE" w:rsidRPr="005956A6" w:rsidRDefault="00760CBE" w:rsidP="005956A6">
      <w:pPr>
        <w:spacing w:after="100" w:line="276" w:lineRule="auto"/>
        <w:ind w:firstLine="709"/>
        <w:jc w:val="both"/>
        <w:rPr>
          <w:i/>
          <w:sz w:val="24"/>
          <w:szCs w:val="24"/>
        </w:rPr>
      </w:pPr>
      <w:r w:rsidRPr="005956A6">
        <w:rPr>
          <w:i/>
          <w:sz w:val="24"/>
          <w:szCs w:val="24"/>
        </w:rPr>
        <w:t xml:space="preserve"> «Внимание! Говорит ОУ ГОЧС области (У ГОЧС города, района). Граждане! Возникла непосредственная угроза химического заражения. Наденьте противогазы, (респираторы, ватно-марлевые повязки), укройте детей в камерах защитных детских.</w:t>
      </w:r>
    </w:p>
    <w:p w:rsidR="00760CBE" w:rsidRPr="005956A6" w:rsidRDefault="00760CBE" w:rsidP="005956A6">
      <w:pPr>
        <w:spacing w:after="100" w:line="276" w:lineRule="auto"/>
        <w:ind w:firstLine="709"/>
        <w:jc w:val="both"/>
        <w:rPr>
          <w:i/>
          <w:sz w:val="24"/>
          <w:szCs w:val="24"/>
        </w:rPr>
      </w:pPr>
      <w:r w:rsidRPr="005956A6">
        <w:rPr>
          <w:i/>
          <w:sz w:val="24"/>
          <w:szCs w:val="24"/>
        </w:rPr>
        <w:t>Для защиты поверхности тела, используйте закрытую одежду, комбинезоны и сапоги.</w:t>
      </w:r>
    </w:p>
    <w:p w:rsidR="00760CBE" w:rsidRPr="005956A6" w:rsidRDefault="00760CBE" w:rsidP="005956A6">
      <w:pPr>
        <w:spacing w:after="100" w:line="276" w:lineRule="auto"/>
        <w:ind w:firstLine="709"/>
        <w:jc w:val="both"/>
        <w:rPr>
          <w:i/>
          <w:sz w:val="24"/>
          <w:szCs w:val="24"/>
        </w:rPr>
      </w:pPr>
      <w:r w:rsidRPr="005956A6">
        <w:rPr>
          <w:i/>
          <w:sz w:val="24"/>
          <w:szCs w:val="24"/>
        </w:rPr>
        <w:t>При себе имейте пленочные (полимерные) накидки, куртки или плащи.</w:t>
      </w:r>
    </w:p>
    <w:p w:rsidR="00760CBE" w:rsidRPr="005956A6" w:rsidRDefault="00760CBE" w:rsidP="005956A6">
      <w:pPr>
        <w:spacing w:after="100" w:line="276" w:lineRule="auto"/>
        <w:ind w:firstLine="709"/>
        <w:jc w:val="both"/>
        <w:rPr>
          <w:i/>
          <w:sz w:val="24"/>
          <w:szCs w:val="24"/>
        </w:rPr>
      </w:pPr>
      <w:r w:rsidRPr="005956A6">
        <w:rPr>
          <w:i/>
          <w:sz w:val="24"/>
          <w:szCs w:val="24"/>
        </w:rPr>
        <w:t>Проверьте герметизацию жилых помещений, состояние окон и дверей. Загерметизируйте продукты питания и создайте в емкостях запас воды.</w:t>
      </w:r>
    </w:p>
    <w:p w:rsidR="00760CBE" w:rsidRPr="005956A6" w:rsidRDefault="00760CBE" w:rsidP="005956A6">
      <w:pPr>
        <w:pStyle w:val="BodyTextIndent3"/>
        <w:spacing w:after="100" w:line="276" w:lineRule="auto"/>
        <w:ind w:firstLine="709"/>
        <w:rPr>
          <w:i/>
          <w:sz w:val="24"/>
          <w:szCs w:val="24"/>
        </w:rPr>
      </w:pPr>
      <w:r w:rsidRPr="005956A6">
        <w:rPr>
          <w:i/>
          <w:sz w:val="24"/>
          <w:szCs w:val="24"/>
        </w:rPr>
        <w:t>Оповестите  соседей о получении информации. Окажите в этом помощь больным и престарелым.</w:t>
      </w:r>
    </w:p>
    <w:p w:rsidR="00760CBE" w:rsidRDefault="00760CBE" w:rsidP="00322448">
      <w:pPr>
        <w:spacing w:after="100" w:line="276" w:lineRule="auto"/>
        <w:ind w:firstLine="709"/>
        <w:jc w:val="both"/>
        <w:rPr>
          <w:i/>
          <w:sz w:val="24"/>
          <w:szCs w:val="24"/>
        </w:rPr>
      </w:pPr>
      <w:r w:rsidRPr="005956A6">
        <w:rPr>
          <w:i/>
          <w:sz w:val="24"/>
          <w:szCs w:val="24"/>
        </w:rPr>
        <w:t xml:space="preserve">Отключите электронагревательные приборы. В дальнейшем действуйте в соответствии с </w:t>
      </w:r>
      <w:r>
        <w:rPr>
          <w:i/>
          <w:sz w:val="24"/>
          <w:szCs w:val="24"/>
        </w:rPr>
        <w:t>указанием органов управления ГО</w:t>
      </w:r>
      <w:r w:rsidRPr="005956A6">
        <w:rPr>
          <w:i/>
          <w:sz w:val="24"/>
          <w:szCs w:val="24"/>
        </w:rPr>
        <w:t>»</w:t>
      </w:r>
      <w:r>
        <w:rPr>
          <w:i/>
          <w:sz w:val="24"/>
          <w:szCs w:val="24"/>
        </w:rPr>
        <w:t>.</w:t>
      </w:r>
    </w:p>
    <w:p w:rsidR="00760CBE" w:rsidRPr="00322448" w:rsidRDefault="00760CBE" w:rsidP="00322448">
      <w:pPr>
        <w:spacing w:after="100" w:line="276" w:lineRule="auto"/>
        <w:ind w:firstLine="709"/>
        <w:jc w:val="both"/>
        <w:rPr>
          <w:sz w:val="24"/>
          <w:szCs w:val="24"/>
        </w:rPr>
      </w:pPr>
      <w:r w:rsidRPr="00322448">
        <w:rPr>
          <w:sz w:val="24"/>
          <w:szCs w:val="24"/>
        </w:rPr>
        <w:t>При выходе из зоны поражения пешим по</w:t>
      </w:r>
      <w:r>
        <w:rPr>
          <w:sz w:val="24"/>
          <w:szCs w:val="24"/>
        </w:rPr>
        <w:t>рядком следует одеть ватно-марл</w:t>
      </w:r>
      <w:r w:rsidRPr="00322448">
        <w:rPr>
          <w:sz w:val="24"/>
          <w:szCs w:val="24"/>
        </w:rPr>
        <w:t>ев</w:t>
      </w:r>
      <w:r>
        <w:rPr>
          <w:sz w:val="24"/>
          <w:szCs w:val="24"/>
        </w:rPr>
        <w:t>ую</w:t>
      </w:r>
      <w:r w:rsidRPr="00322448">
        <w:rPr>
          <w:sz w:val="24"/>
          <w:szCs w:val="24"/>
        </w:rPr>
        <w:t xml:space="preserve"> повязку.</w:t>
      </w:r>
    </w:p>
    <w:p w:rsidR="00760CBE" w:rsidRPr="00322448" w:rsidRDefault="00760CBE" w:rsidP="00322448">
      <w:pPr>
        <w:spacing w:after="100" w:line="276" w:lineRule="auto"/>
        <w:ind w:firstLine="709"/>
        <w:jc w:val="both"/>
        <w:rPr>
          <w:sz w:val="24"/>
          <w:szCs w:val="24"/>
        </w:rPr>
      </w:pPr>
      <w:r w:rsidRPr="00322448">
        <w:rPr>
          <w:sz w:val="24"/>
          <w:szCs w:val="24"/>
        </w:rPr>
        <w:t>Усилить защитные свойства ватно-марлевой повязки при химической аварии можно путем смачивания повязки различными растворами или, в крайнем случае, водой:</w:t>
      </w:r>
    </w:p>
    <w:p w:rsidR="00760CBE" w:rsidRPr="00322448" w:rsidRDefault="00760CBE" w:rsidP="00322448">
      <w:pPr>
        <w:spacing w:after="100" w:line="276" w:lineRule="auto"/>
        <w:ind w:firstLine="709"/>
        <w:jc w:val="both"/>
        <w:rPr>
          <w:sz w:val="24"/>
          <w:szCs w:val="24"/>
        </w:rPr>
      </w:pPr>
      <w:r w:rsidRPr="00322448">
        <w:rPr>
          <w:sz w:val="24"/>
          <w:szCs w:val="24"/>
        </w:rPr>
        <w:t xml:space="preserve">- при аварии с выбросом хлора - раствором соды; </w:t>
      </w:r>
    </w:p>
    <w:p w:rsidR="00760CBE" w:rsidRPr="00C7742D" w:rsidRDefault="00760CBE" w:rsidP="00C7742D">
      <w:pPr>
        <w:spacing w:after="100" w:line="276" w:lineRule="auto"/>
        <w:ind w:firstLine="709"/>
        <w:jc w:val="both"/>
        <w:rPr>
          <w:sz w:val="24"/>
          <w:szCs w:val="24"/>
        </w:rPr>
      </w:pPr>
      <w:r w:rsidRPr="00322448">
        <w:rPr>
          <w:sz w:val="24"/>
          <w:szCs w:val="24"/>
        </w:rPr>
        <w:t>- при аварии с выбросом аммиака - кислым раствором (уксус, яблочный сок и др.).</w:t>
      </w:r>
    </w:p>
    <w:p w:rsidR="00760CBE" w:rsidRPr="005218C5" w:rsidRDefault="00760CBE" w:rsidP="0039508C">
      <w:pPr>
        <w:pStyle w:val="BodyTextIndent"/>
        <w:keepNext/>
        <w:keepLines/>
        <w:spacing w:after="100" w:line="276" w:lineRule="auto"/>
        <w:ind w:firstLine="709"/>
        <w:rPr>
          <w:b/>
          <w:sz w:val="24"/>
          <w:szCs w:val="24"/>
        </w:rPr>
      </w:pPr>
      <w:r w:rsidRPr="005218C5">
        <w:rPr>
          <w:b/>
          <w:sz w:val="24"/>
          <w:szCs w:val="24"/>
        </w:rPr>
        <w:t xml:space="preserve">Признаки отравления АХОВ </w:t>
      </w:r>
      <w:r>
        <w:rPr>
          <w:b/>
          <w:sz w:val="24"/>
          <w:szCs w:val="24"/>
        </w:rPr>
        <w:t xml:space="preserve">и первая помощь </w:t>
      </w:r>
      <w:r w:rsidRPr="00413142">
        <w:rPr>
          <w:b/>
          <w:sz w:val="24"/>
          <w:szCs w:val="24"/>
        </w:rPr>
        <w:t>поражённым АХОВ</w:t>
      </w:r>
    </w:p>
    <w:p w:rsidR="00760CBE" w:rsidRPr="005218C5" w:rsidRDefault="00760CBE" w:rsidP="0039508C">
      <w:pPr>
        <w:pStyle w:val="BodyTextIndent"/>
        <w:keepNext/>
        <w:keepLines/>
        <w:spacing w:after="100" w:line="276" w:lineRule="auto"/>
        <w:ind w:firstLine="709"/>
        <w:rPr>
          <w:sz w:val="24"/>
          <w:szCs w:val="24"/>
        </w:rPr>
      </w:pPr>
      <w:r w:rsidRPr="005218C5">
        <w:rPr>
          <w:sz w:val="24"/>
          <w:szCs w:val="24"/>
        </w:rPr>
        <w:t>Хлор поражает  легкие, пары раздражают  слизистую оболочку  и  кожный покров, вызывая жжение, покраснение и зуд кожи, резь  в  глазах  слезотечение.  Первые  признаки  отравления – резкая  загрудинная  боль, резь  в  глазах, слезоотделение, сухой  кашель, рвота, нарушение  координации, одышка, поражение дыхательных путей.  Воздействие х</w:t>
      </w:r>
      <w:r>
        <w:rPr>
          <w:sz w:val="24"/>
          <w:szCs w:val="24"/>
        </w:rPr>
        <w:t xml:space="preserve">лора   в  течение  30-60  мин </w:t>
      </w:r>
      <w:r w:rsidRPr="005218C5">
        <w:rPr>
          <w:sz w:val="24"/>
          <w:szCs w:val="24"/>
        </w:rPr>
        <w:t>при  концентрации  200  мг/куб.м.  опасно  для  жизни.  Следует  помнить, что  предельно  допустимые  концентрации (ПДК) хлора  в  атмосферном  воздухе  следующее:  среднесуточная – 0,03 мг/куб.м., максимальная  разовая – 0,1 мг/куб.м., в рабочем  помещении  промышленного  предприятия – 1 мг/куб.м.</w:t>
      </w:r>
    </w:p>
    <w:p w:rsidR="00760CBE" w:rsidRPr="005218C5" w:rsidRDefault="00760CBE" w:rsidP="00FA0A84">
      <w:pPr>
        <w:pStyle w:val="BodyTextIndent"/>
        <w:spacing w:after="100" w:line="276" w:lineRule="auto"/>
        <w:ind w:firstLine="709"/>
        <w:rPr>
          <w:sz w:val="24"/>
          <w:szCs w:val="24"/>
        </w:rPr>
      </w:pPr>
      <w:r w:rsidRPr="005218C5">
        <w:rPr>
          <w:sz w:val="24"/>
          <w:szCs w:val="24"/>
        </w:rPr>
        <w:t>Предельно  допустимые  концентрации  (ПДК) аммиака в  воздухе в населенных  местах составляет:  среднесуточная  и  максимально  разовая – 0,2 мг/куб.м., в рабочем  помещении промышленного  предприятия – 20 мг/куб.м. Если  же  его  содержание  в  воздухе  достигает 500  мг/куб.м.  он  опасен  для  вдыхания (возможен  смертельный  исход). При  соприкосновении  жидкого  аммиака  и  его  растворов  с  кожей  возникает  обморожение,  жжение,  возможен  ожог  с  пузырями,  изъязвления. Наличие  АХОВ  в  воздухе  можно  определить  с  помощью  ВПХР  (войсковой  прибор  химической  разведки),  используя  индикаторные  трубки, обозначенные  тремя  зелеными   кольцами или  УГ-2 (универсальный  газоанализатор). При  интенсивной  утечке   хлора  используют  распыленный  раствор  кальцинированной  соды  или  воду, чтобы  осадить  газ. Место  разлива  заливают  аммиачной  водой, известковым  молоком, раствором    кальцинированной  соды  или  каустика  с  концентрацией  60-80% и более  (примерный  расход – 2 л  раствора на  1  кг  хлора). В   случае  аварии  необходимо  опасную  зону  изолировать, удалить  людей  и  не  допускать  никого  без  средств  защиты  органов  дыхания  и  кожи. Около  зоны  следует  находиться  с  наветренной  стороны. Место  разлива  нейтрализуют  слабым  раствором  кислоты,  промывают  большим  количеством  воды. Ели  произошла  утечка  газообразного  аммиака, то  с  помощью  поливомоечных  машин,  авторазливочных  станций, пожарных  машин  распыляют  воду,  чтобы  поглотить  пары.</w:t>
      </w:r>
    </w:p>
    <w:p w:rsidR="00760CBE" w:rsidRPr="005218C5" w:rsidRDefault="00760CBE" w:rsidP="00FA0A84">
      <w:pPr>
        <w:pStyle w:val="BodyTextIndent"/>
        <w:spacing w:after="100" w:line="276" w:lineRule="auto"/>
        <w:ind w:firstLine="709"/>
        <w:rPr>
          <w:sz w:val="24"/>
          <w:szCs w:val="24"/>
        </w:rPr>
      </w:pPr>
      <w:r w:rsidRPr="00413142">
        <w:rPr>
          <w:sz w:val="24"/>
          <w:szCs w:val="24"/>
        </w:rPr>
        <w:t>Первая помощь</w:t>
      </w:r>
      <w:r w:rsidRPr="005218C5">
        <w:rPr>
          <w:sz w:val="24"/>
          <w:szCs w:val="24"/>
        </w:rPr>
        <w:t xml:space="preserve"> складывается  из  двух  частей. Первая – обязательная для  всех  случаев  поражения, вторая – специфическая, зависящая  от  характера  воздействия  вредных  веществ  на  организм  человека.</w:t>
      </w:r>
    </w:p>
    <w:p w:rsidR="00760CBE" w:rsidRPr="005218C5" w:rsidRDefault="00760CBE" w:rsidP="00FA0A84">
      <w:pPr>
        <w:pStyle w:val="BodyTextIndent"/>
        <w:spacing w:after="100" w:line="276" w:lineRule="auto"/>
        <w:ind w:firstLine="709"/>
        <w:rPr>
          <w:sz w:val="24"/>
          <w:szCs w:val="24"/>
        </w:rPr>
      </w:pPr>
      <w:r w:rsidRPr="00413142">
        <w:rPr>
          <w:sz w:val="24"/>
          <w:szCs w:val="24"/>
        </w:rPr>
        <w:t>Общие  требования.</w:t>
      </w:r>
      <w:r w:rsidRPr="005218C5">
        <w:rPr>
          <w:sz w:val="24"/>
          <w:szCs w:val="24"/>
        </w:rPr>
        <w:t xml:space="preserve"> Надо как  можно  скорее  прекратить  воздействие  АХОВ. Для  этого  необходимо  надеть  на   пострадавшего  противогаз  и  вынести  его  на  свежий  воздух, обеспечить  полный  покой  и  создать  тепло. Расстегнуть  ворот, ослабить  поясной  ремень. При  возможности  снять  верхнюю  одежду, которая  может  быть  заражена  парами хлора, сероводорода, фосгена или другого вещества.</w:t>
      </w:r>
    </w:p>
    <w:p w:rsidR="00760CBE" w:rsidRPr="005218C5" w:rsidRDefault="00760CBE" w:rsidP="00FA0A84">
      <w:pPr>
        <w:pStyle w:val="BodyTextIndent"/>
        <w:spacing w:after="100" w:line="276" w:lineRule="auto"/>
        <w:ind w:firstLine="709"/>
        <w:rPr>
          <w:sz w:val="24"/>
          <w:szCs w:val="24"/>
        </w:rPr>
      </w:pPr>
      <w:r w:rsidRPr="00413142">
        <w:rPr>
          <w:sz w:val="24"/>
          <w:szCs w:val="24"/>
        </w:rPr>
        <w:t>Специфические.</w:t>
      </w:r>
      <w:r>
        <w:rPr>
          <w:sz w:val="24"/>
          <w:szCs w:val="24"/>
        </w:rPr>
        <w:t xml:space="preserve"> П</w:t>
      </w:r>
      <w:r w:rsidRPr="005218C5">
        <w:rPr>
          <w:sz w:val="24"/>
          <w:szCs w:val="24"/>
        </w:rPr>
        <w:t>ри поражении хлором, чтобы смягчить раздражение дыхательных путей, следует дать вдыхать аэрозоль 0,5%-го раствора питьевой соды. Полезно также вдыхать кислород. Кожу и слизистые промывать 2%-м содовым раствором не менее 15 мин. Из-за удушающего действия хлора пострадавшему передвигаться самостоятельно нельзя. Транспортируют его только в лежачем положении.  Если человек перестал дышать, надо немедленно сделать искусственное дыхание методом «Изо рта в рот».</w:t>
      </w:r>
    </w:p>
    <w:p w:rsidR="00760CBE" w:rsidRPr="005218C5" w:rsidRDefault="00760CBE" w:rsidP="00FA0A84">
      <w:pPr>
        <w:pStyle w:val="BodyTextIndent"/>
        <w:spacing w:after="100" w:line="276" w:lineRule="auto"/>
        <w:ind w:firstLine="709"/>
        <w:rPr>
          <w:sz w:val="24"/>
          <w:szCs w:val="24"/>
        </w:rPr>
      </w:pPr>
      <w:r w:rsidRPr="005218C5">
        <w:rPr>
          <w:sz w:val="24"/>
          <w:szCs w:val="24"/>
        </w:rPr>
        <w:t>При поражении аммиаком пострадавшему следует дышать теплыми водяными парами 10%-го раствора ментола в хлороформе, дать теплое молоко с боржоми или содой. При удушье необходим кислород, при спазме голосовой щели – тепло на область шеи, тепловые водяные ингаляции. Если произошел отек легких, искусственное дыхание делать нельзя.</w:t>
      </w:r>
      <w:r w:rsidRPr="005218C5">
        <w:rPr>
          <w:b/>
          <w:sz w:val="24"/>
          <w:szCs w:val="24"/>
        </w:rPr>
        <w:t xml:space="preserve"> </w:t>
      </w:r>
      <w:r w:rsidRPr="005218C5">
        <w:rPr>
          <w:sz w:val="24"/>
          <w:szCs w:val="24"/>
        </w:rPr>
        <w:t xml:space="preserve">Слизистые и глаза промывать не менее 15 мин. водой или 2%-ым раствором борной кислоты. В глаза закапать 2-3 капли 30%-го раствора альбуцида, в нос – тепло оливковое, персиковое или вазелиновое масло. При поражении кожи ее обливают чистой водой, накладывают примочки из 5%-го раствора уксусной, лимонной или соляной </w:t>
      </w:r>
      <w:r w:rsidRPr="005218C5">
        <w:rPr>
          <w:b/>
          <w:sz w:val="24"/>
          <w:szCs w:val="24"/>
        </w:rPr>
        <w:t xml:space="preserve"> </w:t>
      </w:r>
      <w:r w:rsidRPr="005218C5">
        <w:rPr>
          <w:sz w:val="24"/>
          <w:szCs w:val="24"/>
        </w:rPr>
        <w:t>кислоты. Если аммиак вызвал отек легких, искусственное  дыхание  делать  нельзя.</w:t>
      </w:r>
    </w:p>
    <w:p w:rsidR="00760CBE" w:rsidRDefault="00760CBE" w:rsidP="00FA0A84">
      <w:pPr>
        <w:pStyle w:val="BodyTextIndent"/>
        <w:spacing w:after="100" w:line="276" w:lineRule="auto"/>
        <w:ind w:firstLine="709"/>
        <w:rPr>
          <w:sz w:val="24"/>
          <w:szCs w:val="24"/>
        </w:rPr>
      </w:pPr>
      <w:r w:rsidRPr="005218C5">
        <w:rPr>
          <w:sz w:val="24"/>
          <w:szCs w:val="24"/>
        </w:rPr>
        <w:t>Своевременное  и  правильное  оказание  помощи  пораженным АХОВ  является  главным  фактором  спасения  людей  и  благоприятного  исхода  лечения  без  тяжких  осложнений  и  остаточных  явлений.</w:t>
      </w:r>
    </w:p>
    <w:p w:rsidR="00760CBE" w:rsidRPr="005218C5" w:rsidRDefault="00760CBE" w:rsidP="00FA0A84">
      <w:pPr>
        <w:pStyle w:val="BodyTextIndent"/>
        <w:spacing w:after="100" w:line="276" w:lineRule="auto"/>
        <w:ind w:firstLine="709"/>
        <w:rPr>
          <w:sz w:val="24"/>
          <w:szCs w:val="24"/>
        </w:rPr>
      </w:pPr>
    </w:p>
    <w:p w:rsidR="00760CBE" w:rsidRPr="009B0B14" w:rsidRDefault="00760CBE" w:rsidP="009B0B14">
      <w:pPr>
        <w:pStyle w:val="BodyTextIndent"/>
        <w:spacing w:after="100" w:line="276" w:lineRule="auto"/>
        <w:ind w:firstLine="709"/>
        <w:rPr>
          <w:sz w:val="24"/>
          <w:szCs w:val="24"/>
        </w:rPr>
      </w:pPr>
    </w:p>
    <w:p w:rsidR="00760CBE" w:rsidRDefault="00760CBE" w:rsidP="004F1F60">
      <w:pPr>
        <w:shd w:val="clear" w:color="auto" w:fill="FFFFFF"/>
        <w:tabs>
          <w:tab w:val="left" w:pos="1134"/>
        </w:tabs>
        <w:spacing w:after="100"/>
        <w:ind w:firstLine="709"/>
        <w:jc w:val="both"/>
        <w:rPr>
          <w:sz w:val="24"/>
          <w:szCs w:val="24"/>
        </w:rPr>
      </w:pPr>
      <w:r w:rsidRPr="002756F2">
        <w:rPr>
          <w:sz w:val="24"/>
          <w:szCs w:val="24"/>
        </w:rPr>
        <w:t>Разработал  инструктор гражданской обороны</w:t>
      </w:r>
      <w:r>
        <w:rPr>
          <w:sz w:val="24"/>
          <w:szCs w:val="24"/>
        </w:rPr>
        <w:t xml:space="preserve"> курсов ГО</w:t>
      </w:r>
      <w:r w:rsidRPr="002756F2">
        <w:rPr>
          <w:sz w:val="24"/>
          <w:szCs w:val="24"/>
        </w:rPr>
        <w:t xml:space="preserve"> Грошев Ю.С.</w:t>
      </w:r>
    </w:p>
    <w:sectPr w:rsidR="00760CBE" w:rsidSect="003A64C6">
      <w:headerReference w:type="even" r:id="rId11"/>
      <w:headerReference w:type="default" r:id="rId12"/>
      <w:headerReference w:type="first" r:id="rId13"/>
      <w:pgSz w:w="11906" w:h="16838"/>
      <w:pgMar w:top="851" w:right="567" w:bottom="851" w:left="1134" w:header="567" w:footer="28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CBE" w:rsidRDefault="00760CBE" w:rsidP="004E218C">
      <w:r>
        <w:separator/>
      </w:r>
    </w:p>
  </w:endnote>
  <w:endnote w:type="continuationSeparator" w:id="0">
    <w:p w:rsidR="00760CBE" w:rsidRDefault="00760CBE" w:rsidP="004E21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CBE" w:rsidRDefault="00760CBE" w:rsidP="004E218C">
      <w:r>
        <w:separator/>
      </w:r>
    </w:p>
  </w:footnote>
  <w:footnote w:type="continuationSeparator" w:id="0">
    <w:p w:rsidR="00760CBE" w:rsidRDefault="00760CBE" w:rsidP="004E21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CBE" w:rsidRDefault="00760C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0CBE" w:rsidRDefault="00760C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CBE" w:rsidRDefault="00760CBE">
    <w:pPr>
      <w:pStyle w:val="Header"/>
      <w:jc w:val="center"/>
    </w:pPr>
    <w:fldSimple w:instr=" PAGE   \* MERGEFORMAT ">
      <w:r>
        <w:rPr>
          <w:noProof/>
        </w:rPr>
        <w:t>2</w:t>
      </w:r>
    </w:fldSimple>
  </w:p>
  <w:p w:rsidR="00760CBE" w:rsidRDefault="00760C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CBE" w:rsidRDefault="00760CBE">
    <w:pPr>
      <w:pStyle w:val="Header"/>
    </w:pPr>
  </w:p>
  <w:p w:rsidR="00760CBE" w:rsidRDefault="00760C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152A758"/>
    <w:lvl w:ilvl="0">
      <w:start w:val="1"/>
      <w:numFmt w:val="bullet"/>
      <w:lvlText w:val=""/>
      <w:lvlJc w:val="left"/>
      <w:pPr>
        <w:tabs>
          <w:tab w:val="num" w:pos="360"/>
        </w:tabs>
        <w:ind w:left="360" w:hanging="360"/>
      </w:pPr>
      <w:rPr>
        <w:rFonts w:ascii="Symbol" w:hAnsi="Symbol" w:hint="default"/>
      </w:rPr>
    </w:lvl>
  </w:abstractNum>
  <w:abstractNum w:abstractNumId="1">
    <w:nsid w:val="03E80DF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
    <w:nsid w:val="06370FD6"/>
    <w:multiLevelType w:val="hybridMultilevel"/>
    <w:tmpl w:val="BFEC5E5E"/>
    <w:lvl w:ilvl="0" w:tplc="F4062640">
      <w:start w:val="1"/>
      <w:numFmt w:val="decimal"/>
      <w:lvlText w:val="%1."/>
      <w:lvlJc w:val="left"/>
      <w:pPr>
        <w:ind w:left="1069" w:hanging="360"/>
      </w:pPr>
      <w:rPr>
        <w:rFonts w:cs="Times New Roman" w:hint="default"/>
        <w:u w:val="single"/>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7F1504D"/>
    <w:multiLevelType w:val="hybridMultilevel"/>
    <w:tmpl w:val="A0FE99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ABE46FD"/>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5">
    <w:nsid w:val="0BB71940"/>
    <w:multiLevelType w:val="hybridMultilevel"/>
    <w:tmpl w:val="92961A6E"/>
    <w:lvl w:ilvl="0" w:tplc="8390BC82">
      <w:start w:val="1"/>
      <w:numFmt w:val="decimal"/>
      <w:lvlText w:val="%1."/>
      <w:lvlJc w:val="left"/>
      <w:pPr>
        <w:ind w:left="1116" w:hanging="360"/>
      </w:pPr>
      <w:rPr>
        <w:rFonts w:cs="Times New Roman" w:hint="default"/>
      </w:rPr>
    </w:lvl>
    <w:lvl w:ilvl="1" w:tplc="04190019" w:tentative="1">
      <w:start w:val="1"/>
      <w:numFmt w:val="lowerLetter"/>
      <w:lvlText w:val="%2."/>
      <w:lvlJc w:val="left"/>
      <w:pPr>
        <w:ind w:left="1836" w:hanging="360"/>
      </w:pPr>
      <w:rPr>
        <w:rFonts w:cs="Times New Roman"/>
      </w:rPr>
    </w:lvl>
    <w:lvl w:ilvl="2" w:tplc="0419001B" w:tentative="1">
      <w:start w:val="1"/>
      <w:numFmt w:val="lowerRoman"/>
      <w:lvlText w:val="%3."/>
      <w:lvlJc w:val="right"/>
      <w:pPr>
        <w:ind w:left="2556" w:hanging="180"/>
      </w:pPr>
      <w:rPr>
        <w:rFonts w:cs="Times New Roman"/>
      </w:rPr>
    </w:lvl>
    <w:lvl w:ilvl="3" w:tplc="0419000F" w:tentative="1">
      <w:start w:val="1"/>
      <w:numFmt w:val="decimal"/>
      <w:lvlText w:val="%4."/>
      <w:lvlJc w:val="left"/>
      <w:pPr>
        <w:ind w:left="3276" w:hanging="360"/>
      </w:pPr>
      <w:rPr>
        <w:rFonts w:cs="Times New Roman"/>
      </w:rPr>
    </w:lvl>
    <w:lvl w:ilvl="4" w:tplc="04190019" w:tentative="1">
      <w:start w:val="1"/>
      <w:numFmt w:val="lowerLetter"/>
      <w:lvlText w:val="%5."/>
      <w:lvlJc w:val="left"/>
      <w:pPr>
        <w:ind w:left="3996" w:hanging="360"/>
      </w:pPr>
      <w:rPr>
        <w:rFonts w:cs="Times New Roman"/>
      </w:rPr>
    </w:lvl>
    <w:lvl w:ilvl="5" w:tplc="0419001B" w:tentative="1">
      <w:start w:val="1"/>
      <w:numFmt w:val="lowerRoman"/>
      <w:lvlText w:val="%6."/>
      <w:lvlJc w:val="right"/>
      <w:pPr>
        <w:ind w:left="4716" w:hanging="180"/>
      </w:pPr>
      <w:rPr>
        <w:rFonts w:cs="Times New Roman"/>
      </w:rPr>
    </w:lvl>
    <w:lvl w:ilvl="6" w:tplc="0419000F" w:tentative="1">
      <w:start w:val="1"/>
      <w:numFmt w:val="decimal"/>
      <w:lvlText w:val="%7."/>
      <w:lvlJc w:val="left"/>
      <w:pPr>
        <w:ind w:left="5436" w:hanging="360"/>
      </w:pPr>
      <w:rPr>
        <w:rFonts w:cs="Times New Roman"/>
      </w:rPr>
    </w:lvl>
    <w:lvl w:ilvl="7" w:tplc="04190019" w:tentative="1">
      <w:start w:val="1"/>
      <w:numFmt w:val="lowerLetter"/>
      <w:lvlText w:val="%8."/>
      <w:lvlJc w:val="left"/>
      <w:pPr>
        <w:ind w:left="6156" w:hanging="360"/>
      </w:pPr>
      <w:rPr>
        <w:rFonts w:cs="Times New Roman"/>
      </w:rPr>
    </w:lvl>
    <w:lvl w:ilvl="8" w:tplc="0419001B" w:tentative="1">
      <w:start w:val="1"/>
      <w:numFmt w:val="lowerRoman"/>
      <w:lvlText w:val="%9."/>
      <w:lvlJc w:val="right"/>
      <w:pPr>
        <w:ind w:left="6876" w:hanging="180"/>
      </w:pPr>
      <w:rPr>
        <w:rFonts w:cs="Times New Roman"/>
      </w:rPr>
    </w:lvl>
  </w:abstractNum>
  <w:abstractNum w:abstractNumId="6">
    <w:nsid w:val="0CF07BEE"/>
    <w:multiLevelType w:val="hybridMultilevel"/>
    <w:tmpl w:val="628AD5BC"/>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7">
    <w:nsid w:val="0FAE497B"/>
    <w:multiLevelType w:val="hybridMultilevel"/>
    <w:tmpl w:val="753CFB2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10360E40"/>
    <w:multiLevelType w:val="hybridMultilevel"/>
    <w:tmpl w:val="A1B89E4A"/>
    <w:lvl w:ilvl="0" w:tplc="06F8AE4C">
      <w:start w:val="1"/>
      <w:numFmt w:val="bullet"/>
      <w:lvlText w:val=""/>
      <w:lvlJc w:val="left"/>
      <w:pPr>
        <w:tabs>
          <w:tab w:val="num" w:pos="720"/>
        </w:tabs>
        <w:ind w:left="720" w:hanging="360"/>
      </w:pPr>
      <w:rPr>
        <w:rFonts w:ascii="Wingdings" w:hAnsi="Wingdings" w:hint="default"/>
      </w:rPr>
    </w:lvl>
    <w:lvl w:ilvl="1" w:tplc="34ACF1FC" w:tentative="1">
      <w:start w:val="1"/>
      <w:numFmt w:val="bullet"/>
      <w:lvlText w:val=""/>
      <w:lvlJc w:val="left"/>
      <w:pPr>
        <w:tabs>
          <w:tab w:val="num" w:pos="1440"/>
        </w:tabs>
        <w:ind w:left="1440" w:hanging="360"/>
      </w:pPr>
      <w:rPr>
        <w:rFonts w:ascii="Wingdings" w:hAnsi="Wingdings" w:hint="default"/>
      </w:rPr>
    </w:lvl>
    <w:lvl w:ilvl="2" w:tplc="116CB4D0" w:tentative="1">
      <w:start w:val="1"/>
      <w:numFmt w:val="bullet"/>
      <w:lvlText w:val=""/>
      <w:lvlJc w:val="left"/>
      <w:pPr>
        <w:tabs>
          <w:tab w:val="num" w:pos="2160"/>
        </w:tabs>
        <w:ind w:left="2160" w:hanging="360"/>
      </w:pPr>
      <w:rPr>
        <w:rFonts w:ascii="Wingdings" w:hAnsi="Wingdings" w:hint="default"/>
      </w:rPr>
    </w:lvl>
    <w:lvl w:ilvl="3" w:tplc="2DCC6A50" w:tentative="1">
      <w:start w:val="1"/>
      <w:numFmt w:val="bullet"/>
      <w:lvlText w:val=""/>
      <w:lvlJc w:val="left"/>
      <w:pPr>
        <w:tabs>
          <w:tab w:val="num" w:pos="2880"/>
        </w:tabs>
        <w:ind w:left="2880" w:hanging="360"/>
      </w:pPr>
      <w:rPr>
        <w:rFonts w:ascii="Wingdings" w:hAnsi="Wingdings" w:hint="default"/>
      </w:rPr>
    </w:lvl>
    <w:lvl w:ilvl="4" w:tplc="1908A2AE" w:tentative="1">
      <w:start w:val="1"/>
      <w:numFmt w:val="bullet"/>
      <w:lvlText w:val=""/>
      <w:lvlJc w:val="left"/>
      <w:pPr>
        <w:tabs>
          <w:tab w:val="num" w:pos="3600"/>
        </w:tabs>
        <w:ind w:left="3600" w:hanging="360"/>
      </w:pPr>
      <w:rPr>
        <w:rFonts w:ascii="Wingdings" w:hAnsi="Wingdings" w:hint="default"/>
      </w:rPr>
    </w:lvl>
    <w:lvl w:ilvl="5" w:tplc="84563C00" w:tentative="1">
      <w:start w:val="1"/>
      <w:numFmt w:val="bullet"/>
      <w:lvlText w:val=""/>
      <w:lvlJc w:val="left"/>
      <w:pPr>
        <w:tabs>
          <w:tab w:val="num" w:pos="4320"/>
        </w:tabs>
        <w:ind w:left="4320" w:hanging="360"/>
      </w:pPr>
      <w:rPr>
        <w:rFonts w:ascii="Wingdings" w:hAnsi="Wingdings" w:hint="default"/>
      </w:rPr>
    </w:lvl>
    <w:lvl w:ilvl="6" w:tplc="52D65716" w:tentative="1">
      <w:start w:val="1"/>
      <w:numFmt w:val="bullet"/>
      <w:lvlText w:val=""/>
      <w:lvlJc w:val="left"/>
      <w:pPr>
        <w:tabs>
          <w:tab w:val="num" w:pos="5040"/>
        </w:tabs>
        <w:ind w:left="5040" w:hanging="360"/>
      </w:pPr>
      <w:rPr>
        <w:rFonts w:ascii="Wingdings" w:hAnsi="Wingdings" w:hint="default"/>
      </w:rPr>
    </w:lvl>
    <w:lvl w:ilvl="7" w:tplc="69649C78" w:tentative="1">
      <w:start w:val="1"/>
      <w:numFmt w:val="bullet"/>
      <w:lvlText w:val=""/>
      <w:lvlJc w:val="left"/>
      <w:pPr>
        <w:tabs>
          <w:tab w:val="num" w:pos="5760"/>
        </w:tabs>
        <w:ind w:left="5760" w:hanging="360"/>
      </w:pPr>
      <w:rPr>
        <w:rFonts w:ascii="Wingdings" w:hAnsi="Wingdings" w:hint="default"/>
      </w:rPr>
    </w:lvl>
    <w:lvl w:ilvl="8" w:tplc="333253BA" w:tentative="1">
      <w:start w:val="1"/>
      <w:numFmt w:val="bullet"/>
      <w:lvlText w:val=""/>
      <w:lvlJc w:val="left"/>
      <w:pPr>
        <w:tabs>
          <w:tab w:val="num" w:pos="6480"/>
        </w:tabs>
        <w:ind w:left="6480" w:hanging="360"/>
      </w:pPr>
      <w:rPr>
        <w:rFonts w:ascii="Wingdings" w:hAnsi="Wingdings" w:hint="default"/>
      </w:rPr>
    </w:lvl>
  </w:abstractNum>
  <w:abstractNum w:abstractNumId="9">
    <w:nsid w:val="14AD5F59"/>
    <w:multiLevelType w:val="hybridMultilevel"/>
    <w:tmpl w:val="2248AD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CC26EFB"/>
    <w:multiLevelType w:val="hybridMultilevel"/>
    <w:tmpl w:val="CEAAEF8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nsid w:val="334946E1"/>
    <w:multiLevelType w:val="hybridMultilevel"/>
    <w:tmpl w:val="C8D6393A"/>
    <w:lvl w:ilvl="0" w:tplc="7D1CFBE0">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4EA2594"/>
    <w:multiLevelType w:val="singleLevel"/>
    <w:tmpl w:val="0419000F"/>
    <w:lvl w:ilvl="0">
      <w:start w:val="1"/>
      <w:numFmt w:val="decimal"/>
      <w:lvlText w:val="%1."/>
      <w:lvlJc w:val="left"/>
      <w:pPr>
        <w:tabs>
          <w:tab w:val="num" w:pos="1069"/>
        </w:tabs>
        <w:ind w:left="1069" w:hanging="360"/>
      </w:pPr>
      <w:rPr>
        <w:rFonts w:cs="Times New Roman" w:hint="default"/>
      </w:rPr>
    </w:lvl>
  </w:abstractNum>
  <w:abstractNum w:abstractNumId="13">
    <w:nsid w:val="373B0407"/>
    <w:multiLevelType w:val="hybridMultilevel"/>
    <w:tmpl w:val="8CFAFA96"/>
    <w:lvl w:ilvl="0" w:tplc="653AE486">
      <w:start w:val="19"/>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C706340"/>
    <w:multiLevelType w:val="hybridMultilevel"/>
    <w:tmpl w:val="E27C5B2A"/>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5">
    <w:nsid w:val="3CA124E7"/>
    <w:multiLevelType w:val="hybridMultilevel"/>
    <w:tmpl w:val="9920D132"/>
    <w:lvl w:ilvl="0" w:tplc="C104583E">
      <w:start w:val="1"/>
      <w:numFmt w:val="decimal"/>
      <w:lvlText w:val="%1."/>
      <w:lvlJc w:val="left"/>
      <w:pPr>
        <w:ind w:left="1116" w:hanging="360"/>
      </w:pPr>
      <w:rPr>
        <w:rFonts w:cs="Times New Roman" w:hint="default"/>
      </w:rPr>
    </w:lvl>
    <w:lvl w:ilvl="1" w:tplc="04190019" w:tentative="1">
      <w:start w:val="1"/>
      <w:numFmt w:val="lowerLetter"/>
      <w:lvlText w:val="%2."/>
      <w:lvlJc w:val="left"/>
      <w:pPr>
        <w:ind w:left="1836" w:hanging="360"/>
      </w:pPr>
      <w:rPr>
        <w:rFonts w:cs="Times New Roman"/>
      </w:rPr>
    </w:lvl>
    <w:lvl w:ilvl="2" w:tplc="0419001B" w:tentative="1">
      <w:start w:val="1"/>
      <w:numFmt w:val="lowerRoman"/>
      <w:lvlText w:val="%3."/>
      <w:lvlJc w:val="right"/>
      <w:pPr>
        <w:ind w:left="2556" w:hanging="180"/>
      </w:pPr>
      <w:rPr>
        <w:rFonts w:cs="Times New Roman"/>
      </w:rPr>
    </w:lvl>
    <w:lvl w:ilvl="3" w:tplc="0419000F" w:tentative="1">
      <w:start w:val="1"/>
      <w:numFmt w:val="decimal"/>
      <w:lvlText w:val="%4."/>
      <w:lvlJc w:val="left"/>
      <w:pPr>
        <w:ind w:left="3276" w:hanging="360"/>
      </w:pPr>
      <w:rPr>
        <w:rFonts w:cs="Times New Roman"/>
      </w:rPr>
    </w:lvl>
    <w:lvl w:ilvl="4" w:tplc="04190019" w:tentative="1">
      <w:start w:val="1"/>
      <w:numFmt w:val="lowerLetter"/>
      <w:lvlText w:val="%5."/>
      <w:lvlJc w:val="left"/>
      <w:pPr>
        <w:ind w:left="3996" w:hanging="360"/>
      </w:pPr>
      <w:rPr>
        <w:rFonts w:cs="Times New Roman"/>
      </w:rPr>
    </w:lvl>
    <w:lvl w:ilvl="5" w:tplc="0419001B" w:tentative="1">
      <w:start w:val="1"/>
      <w:numFmt w:val="lowerRoman"/>
      <w:lvlText w:val="%6."/>
      <w:lvlJc w:val="right"/>
      <w:pPr>
        <w:ind w:left="4716" w:hanging="180"/>
      </w:pPr>
      <w:rPr>
        <w:rFonts w:cs="Times New Roman"/>
      </w:rPr>
    </w:lvl>
    <w:lvl w:ilvl="6" w:tplc="0419000F" w:tentative="1">
      <w:start w:val="1"/>
      <w:numFmt w:val="decimal"/>
      <w:lvlText w:val="%7."/>
      <w:lvlJc w:val="left"/>
      <w:pPr>
        <w:ind w:left="5436" w:hanging="360"/>
      </w:pPr>
      <w:rPr>
        <w:rFonts w:cs="Times New Roman"/>
      </w:rPr>
    </w:lvl>
    <w:lvl w:ilvl="7" w:tplc="04190019" w:tentative="1">
      <w:start w:val="1"/>
      <w:numFmt w:val="lowerLetter"/>
      <w:lvlText w:val="%8."/>
      <w:lvlJc w:val="left"/>
      <w:pPr>
        <w:ind w:left="6156" w:hanging="360"/>
      </w:pPr>
      <w:rPr>
        <w:rFonts w:cs="Times New Roman"/>
      </w:rPr>
    </w:lvl>
    <w:lvl w:ilvl="8" w:tplc="0419001B" w:tentative="1">
      <w:start w:val="1"/>
      <w:numFmt w:val="lowerRoman"/>
      <w:lvlText w:val="%9."/>
      <w:lvlJc w:val="right"/>
      <w:pPr>
        <w:ind w:left="6876" w:hanging="180"/>
      </w:pPr>
      <w:rPr>
        <w:rFonts w:cs="Times New Roman"/>
      </w:rPr>
    </w:lvl>
  </w:abstractNum>
  <w:abstractNum w:abstractNumId="16">
    <w:nsid w:val="3FA32299"/>
    <w:multiLevelType w:val="hybridMultilevel"/>
    <w:tmpl w:val="099E46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401A7922"/>
    <w:multiLevelType w:val="hybridMultilevel"/>
    <w:tmpl w:val="B524A1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EFE3ACB"/>
    <w:multiLevelType w:val="hybridMultilevel"/>
    <w:tmpl w:val="6722F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05D32F7"/>
    <w:multiLevelType w:val="hybridMultilevel"/>
    <w:tmpl w:val="AD7CFB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50C780F"/>
    <w:multiLevelType w:val="hybridMultilevel"/>
    <w:tmpl w:val="4398A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6097052"/>
    <w:multiLevelType w:val="hybridMultilevel"/>
    <w:tmpl w:val="BED0B936"/>
    <w:lvl w:ilvl="0" w:tplc="BD200974">
      <w:start w:val="1"/>
      <w:numFmt w:val="decimal"/>
      <w:lvlText w:val="%1."/>
      <w:lvlJc w:val="left"/>
      <w:pPr>
        <w:ind w:left="1070" w:hanging="360"/>
      </w:pPr>
      <w:rPr>
        <w:rFonts w:cs="Times New Roman" w:hint="default"/>
        <w:b w:val="0"/>
      </w:rPr>
    </w:lvl>
    <w:lvl w:ilvl="1" w:tplc="04190019" w:tentative="1">
      <w:start w:val="1"/>
      <w:numFmt w:val="lowerLetter"/>
      <w:lvlText w:val="%2."/>
      <w:lvlJc w:val="left"/>
      <w:pPr>
        <w:ind w:left="3204" w:hanging="360"/>
      </w:pPr>
      <w:rPr>
        <w:rFonts w:cs="Times New Roman"/>
      </w:rPr>
    </w:lvl>
    <w:lvl w:ilvl="2" w:tplc="0419001B" w:tentative="1">
      <w:start w:val="1"/>
      <w:numFmt w:val="lowerRoman"/>
      <w:lvlText w:val="%3."/>
      <w:lvlJc w:val="right"/>
      <w:pPr>
        <w:ind w:left="3924" w:hanging="180"/>
      </w:pPr>
      <w:rPr>
        <w:rFonts w:cs="Times New Roman"/>
      </w:rPr>
    </w:lvl>
    <w:lvl w:ilvl="3" w:tplc="0419000F" w:tentative="1">
      <w:start w:val="1"/>
      <w:numFmt w:val="decimal"/>
      <w:lvlText w:val="%4."/>
      <w:lvlJc w:val="left"/>
      <w:pPr>
        <w:ind w:left="4644" w:hanging="360"/>
      </w:pPr>
      <w:rPr>
        <w:rFonts w:cs="Times New Roman"/>
      </w:rPr>
    </w:lvl>
    <w:lvl w:ilvl="4" w:tplc="04190019" w:tentative="1">
      <w:start w:val="1"/>
      <w:numFmt w:val="lowerLetter"/>
      <w:lvlText w:val="%5."/>
      <w:lvlJc w:val="left"/>
      <w:pPr>
        <w:ind w:left="5364" w:hanging="360"/>
      </w:pPr>
      <w:rPr>
        <w:rFonts w:cs="Times New Roman"/>
      </w:rPr>
    </w:lvl>
    <w:lvl w:ilvl="5" w:tplc="0419001B" w:tentative="1">
      <w:start w:val="1"/>
      <w:numFmt w:val="lowerRoman"/>
      <w:lvlText w:val="%6."/>
      <w:lvlJc w:val="right"/>
      <w:pPr>
        <w:ind w:left="6084" w:hanging="180"/>
      </w:pPr>
      <w:rPr>
        <w:rFonts w:cs="Times New Roman"/>
      </w:rPr>
    </w:lvl>
    <w:lvl w:ilvl="6" w:tplc="0419000F" w:tentative="1">
      <w:start w:val="1"/>
      <w:numFmt w:val="decimal"/>
      <w:lvlText w:val="%7."/>
      <w:lvlJc w:val="left"/>
      <w:pPr>
        <w:ind w:left="6804" w:hanging="360"/>
      </w:pPr>
      <w:rPr>
        <w:rFonts w:cs="Times New Roman"/>
      </w:rPr>
    </w:lvl>
    <w:lvl w:ilvl="7" w:tplc="04190019" w:tentative="1">
      <w:start w:val="1"/>
      <w:numFmt w:val="lowerLetter"/>
      <w:lvlText w:val="%8."/>
      <w:lvlJc w:val="left"/>
      <w:pPr>
        <w:ind w:left="7524" w:hanging="360"/>
      </w:pPr>
      <w:rPr>
        <w:rFonts w:cs="Times New Roman"/>
      </w:rPr>
    </w:lvl>
    <w:lvl w:ilvl="8" w:tplc="0419001B" w:tentative="1">
      <w:start w:val="1"/>
      <w:numFmt w:val="lowerRoman"/>
      <w:lvlText w:val="%9."/>
      <w:lvlJc w:val="right"/>
      <w:pPr>
        <w:ind w:left="8244" w:hanging="180"/>
      </w:pPr>
      <w:rPr>
        <w:rFonts w:cs="Times New Roman"/>
      </w:rPr>
    </w:lvl>
  </w:abstractNum>
  <w:abstractNum w:abstractNumId="22">
    <w:nsid w:val="5FC5413B"/>
    <w:multiLevelType w:val="singleLevel"/>
    <w:tmpl w:val="6C72E572"/>
    <w:lvl w:ilvl="0">
      <w:start w:val="1"/>
      <w:numFmt w:val="bullet"/>
      <w:lvlText w:val="-"/>
      <w:lvlJc w:val="left"/>
      <w:pPr>
        <w:tabs>
          <w:tab w:val="num" w:pos="360"/>
        </w:tabs>
        <w:ind w:left="360" w:hanging="360"/>
      </w:pPr>
      <w:rPr>
        <w:rFonts w:hint="default"/>
      </w:rPr>
    </w:lvl>
  </w:abstractNum>
  <w:abstractNum w:abstractNumId="23">
    <w:nsid w:val="61653111"/>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4">
    <w:nsid w:val="665D396B"/>
    <w:multiLevelType w:val="hybridMultilevel"/>
    <w:tmpl w:val="F9CA5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7544E18"/>
    <w:multiLevelType w:val="hybridMultilevel"/>
    <w:tmpl w:val="0BD42BB0"/>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6">
    <w:nsid w:val="6DEB1E58"/>
    <w:multiLevelType w:val="hybridMultilevel"/>
    <w:tmpl w:val="4D0C4EF4"/>
    <w:lvl w:ilvl="0" w:tplc="80DACD72">
      <w:start w:val="4"/>
      <w:numFmt w:val="decimal"/>
      <w:lvlText w:val="%1."/>
      <w:lvlJc w:val="left"/>
      <w:pPr>
        <w:ind w:left="1116" w:hanging="360"/>
      </w:pPr>
      <w:rPr>
        <w:rFonts w:cs="Times New Roman" w:hint="default"/>
        <w:u w:val="none"/>
      </w:rPr>
    </w:lvl>
    <w:lvl w:ilvl="1" w:tplc="04190019" w:tentative="1">
      <w:start w:val="1"/>
      <w:numFmt w:val="lowerLetter"/>
      <w:lvlText w:val="%2."/>
      <w:lvlJc w:val="left"/>
      <w:pPr>
        <w:ind w:left="1836" w:hanging="360"/>
      </w:pPr>
      <w:rPr>
        <w:rFonts w:cs="Times New Roman"/>
      </w:rPr>
    </w:lvl>
    <w:lvl w:ilvl="2" w:tplc="0419001B" w:tentative="1">
      <w:start w:val="1"/>
      <w:numFmt w:val="lowerRoman"/>
      <w:lvlText w:val="%3."/>
      <w:lvlJc w:val="right"/>
      <w:pPr>
        <w:ind w:left="2556" w:hanging="180"/>
      </w:pPr>
      <w:rPr>
        <w:rFonts w:cs="Times New Roman"/>
      </w:rPr>
    </w:lvl>
    <w:lvl w:ilvl="3" w:tplc="0419000F" w:tentative="1">
      <w:start w:val="1"/>
      <w:numFmt w:val="decimal"/>
      <w:lvlText w:val="%4."/>
      <w:lvlJc w:val="left"/>
      <w:pPr>
        <w:ind w:left="3276" w:hanging="360"/>
      </w:pPr>
      <w:rPr>
        <w:rFonts w:cs="Times New Roman"/>
      </w:rPr>
    </w:lvl>
    <w:lvl w:ilvl="4" w:tplc="04190019" w:tentative="1">
      <w:start w:val="1"/>
      <w:numFmt w:val="lowerLetter"/>
      <w:lvlText w:val="%5."/>
      <w:lvlJc w:val="left"/>
      <w:pPr>
        <w:ind w:left="3996" w:hanging="360"/>
      </w:pPr>
      <w:rPr>
        <w:rFonts w:cs="Times New Roman"/>
      </w:rPr>
    </w:lvl>
    <w:lvl w:ilvl="5" w:tplc="0419001B" w:tentative="1">
      <w:start w:val="1"/>
      <w:numFmt w:val="lowerRoman"/>
      <w:lvlText w:val="%6."/>
      <w:lvlJc w:val="right"/>
      <w:pPr>
        <w:ind w:left="4716" w:hanging="180"/>
      </w:pPr>
      <w:rPr>
        <w:rFonts w:cs="Times New Roman"/>
      </w:rPr>
    </w:lvl>
    <w:lvl w:ilvl="6" w:tplc="0419000F" w:tentative="1">
      <w:start w:val="1"/>
      <w:numFmt w:val="decimal"/>
      <w:lvlText w:val="%7."/>
      <w:lvlJc w:val="left"/>
      <w:pPr>
        <w:ind w:left="5436" w:hanging="360"/>
      </w:pPr>
      <w:rPr>
        <w:rFonts w:cs="Times New Roman"/>
      </w:rPr>
    </w:lvl>
    <w:lvl w:ilvl="7" w:tplc="04190019" w:tentative="1">
      <w:start w:val="1"/>
      <w:numFmt w:val="lowerLetter"/>
      <w:lvlText w:val="%8."/>
      <w:lvlJc w:val="left"/>
      <w:pPr>
        <w:ind w:left="6156" w:hanging="360"/>
      </w:pPr>
      <w:rPr>
        <w:rFonts w:cs="Times New Roman"/>
      </w:rPr>
    </w:lvl>
    <w:lvl w:ilvl="8" w:tplc="0419001B" w:tentative="1">
      <w:start w:val="1"/>
      <w:numFmt w:val="lowerRoman"/>
      <w:lvlText w:val="%9."/>
      <w:lvlJc w:val="right"/>
      <w:pPr>
        <w:ind w:left="6876" w:hanging="180"/>
      </w:pPr>
      <w:rPr>
        <w:rFonts w:cs="Times New Roman"/>
      </w:rPr>
    </w:lvl>
  </w:abstractNum>
  <w:abstractNum w:abstractNumId="27">
    <w:nsid w:val="794A6F40"/>
    <w:multiLevelType w:val="hybridMultilevel"/>
    <w:tmpl w:val="23F83BD6"/>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12"/>
  </w:num>
  <w:num w:numId="10">
    <w:abstractNumId w:val="22"/>
  </w:num>
  <w:num w:numId="11">
    <w:abstractNumId w:val="23"/>
  </w:num>
  <w:num w:numId="12">
    <w:abstractNumId w:val="1"/>
  </w:num>
  <w:num w:numId="13">
    <w:abstractNumId w:val="4"/>
  </w:num>
  <w:num w:numId="14">
    <w:abstractNumId w:val="21"/>
  </w:num>
  <w:num w:numId="15">
    <w:abstractNumId w:val="2"/>
  </w:num>
  <w:num w:numId="16">
    <w:abstractNumId w:val="15"/>
  </w:num>
  <w:num w:numId="17">
    <w:abstractNumId w:val="13"/>
  </w:num>
  <w:num w:numId="18">
    <w:abstractNumId w:val="26"/>
  </w:num>
  <w:num w:numId="19">
    <w:abstractNumId w:val="7"/>
  </w:num>
  <w:num w:numId="20">
    <w:abstractNumId w:val="10"/>
  </w:num>
  <w:num w:numId="21">
    <w:abstractNumId w:val="9"/>
  </w:num>
  <w:num w:numId="22">
    <w:abstractNumId w:val="14"/>
  </w:num>
  <w:num w:numId="23">
    <w:abstractNumId w:val="27"/>
  </w:num>
  <w:num w:numId="24">
    <w:abstractNumId w:val="16"/>
  </w:num>
  <w:num w:numId="25">
    <w:abstractNumId w:val="24"/>
  </w:num>
  <w:num w:numId="26">
    <w:abstractNumId w:val="3"/>
  </w:num>
  <w:num w:numId="27">
    <w:abstractNumId w:val="19"/>
  </w:num>
  <w:num w:numId="28">
    <w:abstractNumId w:val="18"/>
  </w:num>
  <w:num w:numId="29">
    <w:abstractNumId w:val="6"/>
  </w:num>
  <w:num w:numId="30">
    <w:abstractNumId w:val="17"/>
  </w:num>
  <w:num w:numId="31">
    <w:abstractNumId w:val="20"/>
  </w:num>
  <w:num w:numId="32">
    <w:abstractNumId w:val="25"/>
  </w:num>
  <w:num w:numId="33">
    <w:abstractNumId w:val="5"/>
  </w:num>
  <w:num w:numId="34">
    <w:abstractNumId w:val="11"/>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1413"/>
    <w:rsid w:val="000021B0"/>
    <w:rsid w:val="000301E9"/>
    <w:rsid w:val="00032786"/>
    <w:rsid w:val="00036A7B"/>
    <w:rsid w:val="000472B5"/>
    <w:rsid w:val="000639C0"/>
    <w:rsid w:val="0006773E"/>
    <w:rsid w:val="00067DDB"/>
    <w:rsid w:val="00071F6F"/>
    <w:rsid w:val="00073660"/>
    <w:rsid w:val="00080135"/>
    <w:rsid w:val="00080EBF"/>
    <w:rsid w:val="00082851"/>
    <w:rsid w:val="000920F4"/>
    <w:rsid w:val="0009350B"/>
    <w:rsid w:val="000A2D40"/>
    <w:rsid w:val="000A37CD"/>
    <w:rsid w:val="000A3A02"/>
    <w:rsid w:val="000A7EAD"/>
    <w:rsid w:val="000B6A46"/>
    <w:rsid w:val="000C3180"/>
    <w:rsid w:val="000D62E9"/>
    <w:rsid w:val="000E1DAA"/>
    <w:rsid w:val="000E7A0C"/>
    <w:rsid w:val="000F4FF9"/>
    <w:rsid w:val="000F5DC9"/>
    <w:rsid w:val="00104143"/>
    <w:rsid w:val="00120A1F"/>
    <w:rsid w:val="0012404E"/>
    <w:rsid w:val="001265C8"/>
    <w:rsid w:val="00133D8E"/>
    <w:rsid w:val="001411CB"/>
    <w:rsid w:val="0014777F"/>
    <w:rsid w:val="00150D4D"/>
    <w:rsid w:val="001540DA"/>
    <w:rsid w:val="0015485E"/>
    <w:rsid w:val="00163DB4"/>
    <w:rsid w:val="00164EE5"/>
    <w:rsid w:val="00166F51"/>
    <w:rsid w:val="00174709"/>
    <w:rsid w:val="00174892"/>
    <w:rsid w:val="0018357F"/>
    <w:rsid w:val="00194697"/>
    <w:rsid w:val="00196AB1"/>
    <w:rsid w:val="001A1C15"/>
    <w:rsid w:val="001A21B4"/>
    <w:rsid w:val="001A39B5"/>
    <w:rsid w:val="001B415D"/>
    <w:rsid w:val="001B5980"/>
    <w:rsid w:val="001C7730"/>
    <w:rsid w:val="001D1F56"/>
    <w:rsid w:val="001E1C31"/>
    <w:rsid w:val="00203997"/>
    <w:rsid w:val="0022649B"/>
    <w:rsid w:val="00232673"/>
    <w:rsid w:val="00236C0A"/>
    <w:rsid w:val="00243AEF"/>
    <w:rsid w:val="00243F4D"/>
    <w:rsid w:val="00254133"/>
    <w:rsid w:val="00254498"/>
    <w:rsid w:val="00264E6D"/>
    <w:rsid w:val="002756F2"/>
    <w:rsid w:val="00276F94"/>
    <w:rsid w:val="00281D92"/>
    <w:rsid w:val="00285DF4"/>
    <w:rsid w:val="00294663"/>
    <w:rsid w:val="002A0D43"/>
    <w:rsid w:val="002A119B"/>
    <w:rsid w:val="002A6FB6"/>
    <w:rsid w:val="002A7475"/>
    <w:rsid w:val="002C1AA3"/>
    <w:rsid w:val="002C2334"/>
    <w:rsid w:val="002E6256"/>
    <w:rsid w:val="002E70BC"/>
    <w:rsid w:val="002E7425"/>
    <w:rsid w:val="002F156B"/>
    <w:rsid w:val="002F6288"/>
    <w:rsid w:val="002F75BA"/>
    <w:rsid w:val="00307659"/>
    <w:rsid w:val="00310CE4"/>
    <w:rsid w:val="00311220"/>
    <w:rsid w:val="003141F7"/>
    <w:rsid w:val="00322448"/>
    <w:rsid w:val="00326558"/>
    <w:rsid w:val="0033092F"/>
    <w:rsid w:val="003348F5"/>
    <w:rsid w:val="00336779"/>
    <w:rsid w:val="003412D2"/>
    <w:rsid w:val="0034176A"/>
    <w:rsid w:val="00343AA9"/>
    <w:rsid w:val="00344A1B"/>
    <w:rsid w:val="00345929"/>
    <w:rsid w:val="003516B8"/>
    <w:rsid w:val="0035391D"/>
    <w:rsid w:val="00361F7F"/>
    <w:rsid w:val="003638DC"/>
    <w:rsid w:val="00372B36"/>
    <w:rsid w:val="00381B50"/>
    <w:rsid w:val="0038412B"/>
    <w:rsid w:val="00385F2C"/>
    <w:rsid w:val="0039508C"/>
    <w:rsid w:val="003A0C0D"/>
    <w:rsid w:val="003A3478"/>
    <w:rsid w:val="003A64C6"/>
    <w:rsid w:val="003A7E8B"/>
    <w:rsid w:val="003B593B"/>
    <w:rsid w:val="003B5AC2"/>
    <w:rsid w:val="003B65CA"/>
    <w:rsid w:val="003C44B3"/>
    <w:rsid w:val="003D0324"/>
    <w:rsid w:val="003D1EE7"/>
    <w:rsid w:val="003D3868"/>
    <w:rsid w:val="003E1648"/>
    <w:rsid w:val="003E7E50"/>
    <w:rsid w:val="003F40CC"/>
    <w:rsid w:val="00401413"/>
    <w:rsid w:val="00401936"/>
    <w:rsid w:val="00406022"/>
    <w:rsid w:val="00413142"/>
    <w:rsid w:val="00415204"/>
    <w:rsid w:val="00443BBE"/>
    <w:rsid w:val="00452A6A"/>
    <w:rsid w:val="00460AFC"/>
    <w:rsid w:val="00463104"/>
    <w:rsid w:val="00465578"/>
    <w:rsid w:val="004672B9"/>
    <w:rsid w:val="0047099B"/>
    <w:rsid w:val="00481DA9"/>
    <w:rsid w:val="0048368B"/>
    <w:rsid w:val="0049085E"/>
    <w:rsid w:val="004925FD"/>
    <w:rsid w:val="004B3C9E"/>
    <w:rsid w:val="004C0508"/>
    <w:rsid w:val="004C711B"/>
    <w:rsid w:val="004E218C"/>
    <w:rsid w:val="004E3A74"/>
    <w:rsid w:val="004E553E"/>
    <w:rsid w:val="004F1F60"/>
    <w:rsid w:val="00502AA8"/>
    <w:rsid w:val="00504EE1"/>
    <w:rsid w:val="005154CA"/>
    <w:rsid w:val="0051580F"/>
    <w:rsid w:val="0051692C"/>
    <w:rsid w:val="00517F24"/>
    <w:rsid w:val="005204C4"/>
    <w:rsid w:val="005213C1"/>
    <w:rsid w:val="005218C5"/>
    <w:rsid w:val="00555282"/>
    <w:rsid w:val="00572506"/>
    <w:rsid w:val="005739AA"/>
    <w:rsid w:val="00577F42"/>
    <w:rsid w:val="00586B77"/>
    <w:rsid w:val="005956A6"/>
    <w:rsid w:val="00596122"/>
    <w:rsid w:val="005A67CE"/>
    <w:rsid w:val="005A77CC"/>
    <w:rsid w:val="005B288A"/>
    <w:rsid w:val="005C31A2"/>
    <w:rsid w:val="005C4772"/>
    <w:rsid w:val="005C525D"/>
    <w:rsid w:val="005D0EF8"/>
    <w:rsid w:val="005D4540"/>
    <w:rsid w:val="005E108C"/>
    <w:rsid w:val="005E1B79"/>
    <w:rsid w:val="005F3E8C"/>
    <w:rsid w:val="005F69D4"/>
    <w:rsid w:val="00600423"/>
    <w:rsid w:val="006029E4"/>
    <w:rsid w:val="00604AAA"/>
    <w:rsid w:val="0060636F"/>
    <w:rsid w:val="00607958"/>
    <w:rsid w:val="006114B4"/>
    <w:rsid w:val="00613A83"/>
    <w:rsid w:val="00614169"/>
    <w:rsid w:val="006178C7"/>
    <w:rsid w:val="0062074A"/>
    <w:rsid w:val="006207E6"/>
    <w:rsid w:val="00633563"/>
    <w:rsid w:val="00636610"/>
    <w:rsid w:val="006417C3"/>
    <w:rsid w:val="006504D8"/>
    <w:rsid w:val="00652C1A"/>
    <w:rsid w:val="00661F98"/>
    <w:rsid w:val="006714B6"/>
    <w:rsid w:val="00671D6F"/>
    <w:rsid w:val="00684D1D"/>
    <w:rsid w:val="0068608B"/>
    <w:rsid w:val="00686352"/>
    <w:rsid w:val="0069506F"/>
    <w:rsid w:val="00696A51"/>
    <w:rsid w:val="006A42D0"/>
    <w:rsid w:val="006B7618"/>
    <w:rsid w:val="006C00B1"/>
    <w:rsid w:val="006D0206"/>
    <w:rsid w:val="006D0535"/>
    <w:rsid w:val="006D47D0"/>
    <w:rsid w:val="006D614C"/>
    <w:rsid w:val="006D7D96"/>
    <w:rsid w:val="006E6760"/>
    <w:rsid w:val="006E6B5F"/>
    <w:rsid w:val="006F1C72"/>
    <w:rsid w:val="006F3C62"/>
    <w:rsid w:val="006F49E1"/>
    <w:rsid w:val="007000BA"/>
    <w:rsid w:val="00702009"/>
    <w:rsid w:val="00710552"/>
    <w:rsid w:val="007161CE"/>
    <w:rsid w:val="00717B34"/>
    <w:rsid w:val="00721206"/>
    <w:rsid w:val="00723F5E"/>
    <w:rsid w:val="00740AC0"/>
    <w:rsid w:val="00743330"/>
    <w:rsid w:val="007511A9"/>
    <w:rsid w:val="007521C1"/>
    <w:rsid w:val="00752252"/>
    <w:rsid w:val="00756AB6"/>
    <w:rsid w:val="00760CBE"/>
    <w:rsid w:val="00782DF3"/>
    <w:rsid w:val="007B318D"/>
    <w:rsid w:val="007B611B"/>
    <w:rsid w:val="007C0EDE"/>
    <w:rsid w:val="007C4EEF"/>
    <w:rsid w:val="007C791C"/>
    <w:rsid w:val="007D2083"/>
    <w:rsid w:val="007D78A3"/>
    <w:rsid w:val="007E1A49"/>
    <w:rsid w:val="007E1D08"/>
    <w:rsid w:val="007E39A0"/>
    <w:rsid w:val="007F16C1"/>
    <w:rsid w:val="007F54CB"/>
    <w:rsid w:val="00803FEB"/>
    <w:rsid w:val="008048C4"/>
    <w:rsid w:val="00805095"/>
    <w:rsid w:val="008176D7"/>
    <w:rsid w:val="008260CE"/>
    <w:rsid w:val="0083174A"/>
    <w:rsid w:val="00832667"/>
    <w:rsid w:val="00834780"/>
    <w:rsid w:val="00834CDA"/>
    <w:rsid w:val="0083528B"/>
    <w:rsid w:val="00840D0F"/>
    <w:rsid w:val="00841777"/>
    <w:rsid w:val="0084289F"/>
    <w:rsid w:val="00856482"/>
    <w:rsid w:val="00863218"/>
    <w:rsid w:val="00865105"/>
    <w:rsid w:val="00873F46"/>
    <w:rsid w:val="0087667D"/>
    <w:rsid w:val="00890305"/>
    <w:rsid w:val="00892BAD"/>
    <w:rsid w:val="008A0C89"/>
    <w:rsid w:val="008A2748"/>
    <w:rsid w:val="008A5BB9"/>
    <w:rsid w:val="008B0FEA"/>
    <w:rsid w:val="008B3B76"/>
    <w:rsid w:val="008B50C9"/>
    <w:rsid w:val="008C0BB2"/>
    <w:rsid w:val="008C24C3"/>
    <w:rsid w:val="008C26E8"/>
    <w:rsid w:val="008C354A"/>
    <w:rsid w:val="008C65A5"/>
    <w:rsid w:val="008D426F"/>
    <w:rsid w:val="008D5BE1"/>
    <w:rsid w:val="008E1EB6"/>
    <w:rsid w:val="008E3C96"/>
    <w:rsid w:val="008F03FA"/>
    <w:rsid w:val="008F162D"/>
    <w:rsid w:val="008F5B29"/>
    <w:rsid w:val="00900D9C"/>
    <w:rsid w:val="00905F5E"/>
    <w:rsid w:val="00906D94"/>
    <w:rsid w:val="00911208"/>
    <w:rsid w:val="00913469"/>
    <w:rsid w:val="009219A0"/>
    <w:rsid w:val="00922035"/>
    <w:rsid w:val="00925760"/>
    <w:rsid w:val="00925C2F"/>
    <w:rsid w:val="00944097"/>
    <w:rsid w:val="0094579C"/>
    <w:rsid w:val="009563E2"/>
    <w:rsid w:val="009716BA"/>
    <w:rsid w:val="00976EBF"/>
    <w:rsid w:val="00980B2D"/>
    <w:rsid w:val="00982A7F"/>
    <w:rsid w:val="00983BE2"/>
    <w:rsid w:val="00984C0E"/>
    <w:rsid w:val="009906D1"/>
    <w:rsid w:val="00990BB5"/>
    <w:rsid w:val="00990C70"/>
    <w:rsid w:val="00992C1E"/>
    <w:rsid w:val="009A262C"/>
    <w:rsid w:val="009A31D4"/>
    <w:rsid w:val="009A7032"/>
    <w:rsid w:val="009B0B14"/>
    <w:rsid w:val="009B3923"/>
    <w:rsid w:val="009B560B"/>
    <w:rsid w:val="009B6DCC"/>
    <w:rsid w:val="009C0789"/>
    <w:rsid w:val="009C237D"/>
    <w:rsid w:val="009C4BA4"/>
    <w:rsid w:val="009C6A82"/>
    <w:rsid w:val="009D1A4D"/>
    <w:rsid w:val="009D626F"/>
    <w:rsid w:val="009E52E5"/>
    <w:rsid w:val="009E553E"/>
    <w:rsid w:val="009E7911"/>
    <w:rsid w:val="00A02AEE"/>
    <w:rsid w:val="00A04C7C"/>
    <w:rsid w:val="00A04F83"/>
    <w:rsid w:val="00A132F7"/>
    <w:rsid w:val="00A226D4"/>
    <w:rsid w:val="00A27237"/>
    <w:rsid w:val="00A37F7B"/>
    <w:rsid w:val="00A40F61"/>
    <w:rsid w:val="00A423CE"/>
    <w:rsid w:val="00A43B6D"/>
    <w:rsid w:val="00A44F55"/>
    <w:rsid w:val="00A877B5"/>
    <w:rsid w:val="00AA1C6B"/>
    <w:rsid w:val="00AC0BB0"/>
    <w:rsid w:val="00AC103E"/>
    <w:rsid w:val="00AC188A"/>
    <w:rsid w:val="00AC63E7"/>
    <w:rsid w:val="00AD282C"/>
    <w:rsid w:val="00AD4332"/>
    <w:rsid w:val="00AD6D42"/>
    <w:rsid w:val="00AE3C22"/>
    <w:rsid w:val="00AE4BB6"/>
    <w:rsid w:val="00AE672B"/>
    <w:rsid w:val="00AF3846"/>
    <w:rsid w:val="00B016A7"/>
    <w:rsid w:val="00B038B7"/>
    <w:rsid w:val="00B06BC5"/>
    <w:rsid w:val="00B102B1"/>
    <w:rsid w:val="00B17862"/>
    <w:rsid w:val="00B179B6"/>
    <w:rsid w:val="00B23BB7"/>
    <w:rsid w:val="00B355BC"/>
    <w:rsid w:val="00B37964"/>
    <w:rsid w:val="00B4173F"/>
    <w:rsid w:val="00B41849"/>
    <w:rsid w:val="00B42C1A"/>
    <w:rsid w:val="00B62942"/>
    <w:rsid w:val="00B66D82"/>
    <w:rsid w:val="00B72D41"/>
    <w:rsid w:val="00B76F51"/>
    <w:rsid w:val="00B85759"/>
    <w:rsid w:val="00B86D19"/>
    <w:rsid w:val="00B939EB"/>
    <w:rsid w:val="00B95660"/>
    <w:rsid w:val="00BA0B1D"/>
    <w:rsid w:val="00BA38D1"/>
    <w:rsid w:val="00BA3A64"/>
    <w:rsid w:val="00BB30EE"/>
    <w:rsid w:val="00BB3557"/>
    <w:rsid w:val="00BB66A9"/>
    <w:rsid w:val="00BC4DF0"/>
    <w:rsid w:val="00BC51F6"/>
    <w:rsid w:val="00BC5FC4"/>
    <w:rsid w:val="00BE197E"/>
    <w:rsid w:val="00BE5DDE"/>
    <w:rsid w:val="00BE661D"/>
    <w:rsid w:val="00BF077D"/>
    <w:rsid w:val="00C01EFD"/>
    <w:rsid w:val="00C06D83"/>
    <w:rsid w:val="00C15A13"/>
    <w:rsid w:val="00C2098D"/>
    <w:rsid w:val="00C21F3B"/>
    <w:rsid w:val="00C34730"/>
    <w:rsid w:val="00C419E6"/>
    <w:rsid w:val="00C4604C"/>
    <w:rsid w:val="00C62035"/>
    <w:rsid w:val="00C63420"/>
    <w:rsid w:val="00C65586"/>
    <w:rsid w:val="00C677B2"/>
    <w:rsid w:val="00C70730"/>
    <w:rsid w:val="00C7742D"/>
    <w:rsid w:val="00C90B0D"/>
    <w:rsid w:val="00C9107C"/>
    <w:rsid w:val="00C91615"/>
    <w:rsid w:val="00C93D33"/>
    <w:rsid w:val="00CA53D5"/>
    <w:rsid w:val="00CA6C94"/>
    <w:rsid w:val="00CC6427"/>
    <w:rsid w:val="00CC7A86"/>
    <w:rsid w:val="00CD3605"/>
    <w:rsid w:val="00CD607E"/>
    <w:rsid w:val="00CD6A4D"/>
    <w:rsid w:val="00CE3474"/>
    <w:rsid w:val="00CE53AE"/>
    <w:rsid w:val="00CE6FDB"/>
    <w:rsid w:val="00CE79FC"/>
    <w:rsid w:val="00D12871"/>
    <w:rsid w:val="00D12C11"/>
    <w:rsid w:val="00D17BC7"/>
    <w:rsid w:val="00D23BF5"/>
    <w:rsid w:val="00D27FBC"/>
    <w:rsid w:val="00D33BFD"/>
    <w:rsid w:val="00D343D4"/>
    <w:rsid w:val="00D4005E"/>
    <w:rsid w:val="00D477C9"/>
    <w:rsid w:val="00D50EC4"/>
    <w:rsid w:val="00D50F8F"/>
    <w:rsid w:val="00D55863"/>
    <w:rsid w:val="00D606E6"/>
    <w:rsid w:val="00D63437"/>
    <w:rsid w:val="00D668A4"/>
    <w:rsid w:val="00D71E4F"/>
    <w:rsid w:val="00D83955"/>
    <w:rsid w:val="00D9131E"/>
    <w:rsid w:val="00D97716"/>
    <w:rsid w:val="00DA4422"/>
    <w:rsid w:val="00DA56AB"/>
    <w:rsid w:val="00DA61E5"/>
    <w:rsid w:val="00DB04B6"/>
    <w:rsid w:val="00DB50B8"/>
    <w:rsid w:val="00DC4662"/>
    <w:rsid w:val="00DD3F7B"/>
    <w:rsid w:val="00DE6C03"/>
    <w:rsid w:val="00DE7BC6"/>
    <w:rsid w:val="00E074CF"/>
    <w:rsid w:val="00E107C6"/>
    <w:rsid w:val="00E15C1F"/>
    <w:rsid w:val="00E23AFC"/>
    <w:rsid w:val="00E25AEE"/>
    <w:rsid w:val="00E33666"/>
    <w:rsid w:val="00E33924"/>
    <w:rsid w:val="00E342CD"/>
    <w:rsid w:val="00E44893"/>
    <w:rsid w:val="00E47275"/>
    <w:rsid w:val="00E531C0"/>
    <w:rsid w:val="00E570F6"/>
    <w:rsid w:val="00E57C1A"/>
    <w:rsid w:val="00E60213"/>
    <w:rsid w:val="00E62E89"/>
    <w:rsid w:val="00E63A0E"/>
    <w:rsid w:val="00E70A3E"/>
    <w:rsid w:val="00E82EB3"/>
    <w:rsid w:val="00E84EED"/>
    <w:rsid w:val="00E9262B"/>
    <w:rsid w:val="00EA2D54"/>
    <w:rsid w:val="00ED4E89"/>
    <w:rsid w:val="00ED6A86"/>
    <w:rsid w:val="00EE15AC"/>
    <w:rsid w:val="00EE1D42"/>
    <w:rsid w:val="00EF337A"/>
    <w:rsid w:val="00F076BB"/>
    <w:rsid w:val="00F07969"/>
    <w:rsid w:val="00F12527"/>
    <w:rsid w:val="00F21025"/>
    <w:rsid w:val="00F265C6"/>
    <w:rsid w:val="00F31F99"/>
    <w:rsid w:val="00F349C7"/>
    <w:rsid w:val="00F36A5D"/>
    <w:rsid w:val="00F407AA"/>
    <w:rsid w:val="00F41860"/>
    <w:rsid w:val="00F52536"/>
    <w:rsid w:val="00F52CAA"/>
    <w:rsid w:val="00F5628B"/>
    <w:rsid w:val="00F608E2"/>
    <w:rsid w:val="00F766C7"/>
    <w:rsid w:val="00F76E01"/>
    <w:rsid w:val="00F85FED"/>
    <w:rsid w:val="00FA0A84"/>
    <w:rsid w:val="00FB5A55"/>
    <w:rsid w:val="00FC17BA"/>
    <w:rsid w:val="00FC42B5"/>
    <w:rsid w:val="00FC56CF"/>
    <w:rsid w:val="00FD217B"/>
    <w:rsid w:val="00FD4C0C"/>
    <w:rsid w:val="00FD541D"/>
    <w:rsid w:val="00FD5591"/>
    <w:rsid w:val="00FE03C6"/>
    <w:rsid w:val="00FE468B"/>
    <w:rsid w:val="00FE52F1"/>
    <w:rsid w:val="00FE586B"/>
    <w:rsid w:val="00FF163F"/>
    <w:rsid w:val="00FF2EDB"/>
    <w:rsid w:val="00FF401D"/>
    <w:rsid w:val="00FF4D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01413"/>
    <w:rPr>
      <w:rFonts w:ascii="Times New Roman" w:eastAsia="Times New Roman" w:hAnsi="Times New Roman"/>
      <w:sz w:val="20"/>
      <w:szCs w:val="20"/>
    </w:rPr>
  </w:style>
  <w:style w:type="paragraph" w:styleId="Heading1">
    <w:name w:val="heading 1"/>
    <w:basedOn w:val="Normal"/>
    <w:next w:val="Normal"/>
    <w:link w:val="Heading1Char"/>
    <w:uiPriority w:val="99"/>
    <w:qFormat/>
    <w:rsid w:val="00B41849"/>
    <w:pPr>
      <w:keepNext/>
      <w:ind w:firstLine="851"/>
      <w:jc w:val="both"/>
      <w:outlineLvl w:val="0"/>
    </w:pPr>
    <w:rPr>
      <w:b/>
      <w:sz w:val="28"/>
    </w:rPr>
  </w:style>
  <w:style w:type="paragraph" w:styleId="Heading2">
    <w:name w:val="heading 2"/>
    <w:basedOn w:val="Normal"/>
    <w:next w:val="Normal"/>
    <w:link w:val="Heading2Char"/>
    <w:uiPriority w:val="99"/>
    <w:qFormat/>
    <w:rsid w:val="00401413"/>
    <w:pPr>
      <w:keepNext/>
      <w:jc w:val="center"/>
      <w:outlineLvl w:val="1"/>
    </w:pPr>
    <w:rPr>
      <w:b/>
      <w:sz w:val="56"/>
    </w:rPr>
  </w:style>
  <w:style w:type="paragraph" w:styleId="Heading3">
    <w:name w:val="heading 3"/>
    <w:basedOn w:val="Normal"/>
    <w:next w:val="Normal"/>
    <w:link w:val="Heading3Char"/>
    <w:uiPriority w:val="99"/>
    <w:qFormat/>
    <w:rsid w:val="00401413"/>
    <w:pPr>
      <w:keepNext/>
      <w:outlineLvl w:val="2"/>
    </w:pPr>
    <w:rPr>
      <w:sz w:val="24"/>
    </w:rPr>
  </w:style>
  <w:style w:type="paragraph" w:styleId="Heading4">
    <w:name w:val="heading 4"/>
    <w:basedOn w:val="Normal"/>
    <w:next w:val="Normal"/>
    <w:link w:val="Heading4Char"/>
    <w:uiPriority w:val="99"/>
    <w:qFormat/>
    <w:rsid w:val="00401413"/>
    <w:pPr>
      <w:keepNext/>
      <w:jc w:val="center"/>
      <w:outlineLvl w:val="3"/>
    </w:pPr>
    <w:rPr>
      <w:b/>
      <w:sz w:val="24"/>
    </w:rPr>
  </w:style>
  <w:style w:type="paragraph" w:styleId="Heading5">
    <w:name w:val="heading 5"/>
    <w:basedOn w:val="Normal"/>
    <w:next w:val="Normal"/>
    <w:link w:val="Heading5Char"/>
    <w:uiPriority w:val="99"/>
    <w:qFormat/>
    <w:rsid w:val="00B41849"/>
    <w:pPr>
      <w:keepNext/>
      <w:ind w:firstLine="851"/>
      <w:jc w:val="both"/>
      <w:outlineLvl w:val="4"/>
    </w:pPr>
    <w:rPr>
      <w:sz w:val="28"/>
    </w:rPr>
  </w:style>
  <w:style w:type="paragraph" w:styleId="Heading6">
    <w:name w:val="heading 6"/>
    <w:basedOn w:val="Normal"/>
    <w:next w:val="Normal"/>
    <w:link w:val="Heading6Char"/>
    <w:uiPriority w:val="99"/>
    <w:qFormat/>
    <w:rsid w:val="00401413"/>
    <w:pPr>
      <w:keepNext/>
      <w:jc w:val="center"/>
      <w:outlineLvl w:val="5"/>
    </w:pPr>
    <w:rPr>
      <w:b/>
      <w:sz w:val="28"/>
    </w:rPr>
  </w:style>
  <w:style w:type="paragraph" w:styleId="Heading7">
    <w:name w:val="heading 7"/>
    <w:basedOn w:val="Normal"/>
    <w:next w:val="Normal"/>
    <w:link w:val="Heading7Char"/>
    <w:uiPriority w:val="99"/>
    <w:qFormat/>
    <w:rsid w:val="00401413"/>
    <w:pPr>
      <w:keepNext/>
      <w:spacing w:before="200"/>
      <w:jc w:val="center"/>
      <w:outlineLvl w:val="6"/>
    </w:pPr>
    <w:rPr>
      <w:b/>
      <w:sz w:val="32"/>
    </w:rPr>
  </w:style>
  <w:style w:type="paragraph" w:styleId="Heading8">
    <w:name w:val="heading 8"/>
    <w:basedOn w:val="Normal"/>
    <w:next w:val="Normal"/>
    <w:link w:val="Heading8Char"/>
    <w:uiPriority w:val="99"/>
    <w:qFormat/>
    <w:rsid w:val="00401413"/>
    <w:pPr>
      <w:keepNext/>
      <w:ind w:right="88"/>
      <w:jc w:val="center"/>
      <w:outlineLvl w:val="7"/>
    </w:pPr>
    <w:rPr>
      <w:b/>
      <w:sz w:val="36"/>
    </w:rPr>
  </w:style>
  <w:style w:type="paragraph" w:styleId="Heading9">
    <w:name w:val="heading 9"/>
    <w:basedOn w:val="Normal"/>
    <w:next w:val="Normal"/>
    <w:link w:val="Heading9Char"/>
    <w:uiPriority w:val="99"/>
    <w:qFormat/>
    <w:rsid w:val="00401413"/>
    <w:pPr>
      <w:keepNext/>
      <w:spacing w:before="200"/>
      <w:ind w:firstLine="720"/>
      <w:jc w:val="center"/>
      <w:outlineLvl w:val="8"/>
    </w:pPr>
    <w:rPr>
      <w:b/>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1849"/>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401413"/>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401413"/>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401413"/>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B41849"/>
    <w:rPr>
      <w:rFonts w:ascii="Times New Roman" w:hAnsi="Times New Roman" w:cs="Times New Roman"/>
      <w:sz w:val="20"/>
      <w:szCs w:val="20"/>
      <w:lang w:eastAsia="ru-RU"/>
    </w:rPr>
  </w:style>
  <w:style w:type="character" w:customStyle="1" w:styleId="Heading6Char">
    <w:name w:val="Heading 6 Char"/>
    <w:basedOn w:val="DefaultParagraphFont"/>
    <w:link w:val="Heading6"/>
    <w:uiPriority w:val="99"/>
    <w:locked/>
    <w:rsid w:val="00401413"/>
    <w:rPr>
      <w:rFonts w:ascii="Times New Roman" w:hAnsi="Times New Roman" w:cs="Times New Roman"/>
      <w:b/>
      <w:sz w:val="20"/>
      <w:szCs w:val="20"/>
      <w:lang w:eastAsia="ru-RU"/>
    </w:rPr>
  </w:style>
  <w:style w:type="character" w:customStyle="1" w:styleId="Heading7Char">
    <w:name w:val="Heading 7 Char"/>
    <w:basedOn w:val="DefaultParagraphFont"/>
    <w:link w:val="Heading7"/>
    <w:uiPriority w:val="99"/>
    <w:locked/>
    <w:rsid w:val="00401413"/>
    <w:rPr>
      <w:rFonts w:ascii="Times New Roman" w:hAnsi="Times New Roman" w:cs="Times New Roman"/>
      <w:b/>
      <w:sz w:val="20"/>
      <w:szCs w:val="20"/>
      <w:lang w:eastAsia="ru-RU"/>
    </w:rPr>
  </w:style>
  <w:style w:type="character" w:customStyle="1" w:styleId="Heading8Char">
    <w:name w:val="Heading 8 Char"/>
    <w:basedOn w:val="DefaultParagraphFont"/>
    <w:link w:val="Heading8"/>
    <w:uiPriority w:val="99"/>
    <w:locked/>
    <w:rsid w:val="00401413"/>
    <w:rPr>
      <w:rFonts w:ascii="Times New Roman" w:hAnsi="Times New Roman" w:cs="Times New Roman"/>
      <w:b/>
      <w:snapToGrid w:val="0"/>
      <w:sz w:val="20"/>
      <w:szCs w:val="20"/>
      <w:lang w:eastAsia="ru-RU"/>
    </w:rPr>
  </w:style>
  <w:style w:type="character" w:customStyle="1" w:styleId="Heading9Char">
    <w:name w:val="Heading 9 Char"/>
    <w:basedOn w:val="DefaultParagraphFont"/>
    <w:link w:val="Heading9"/>
    <w:uiPriority w:val="99"/>
    <w:locked/>
    <w:rsid w:val="00401413"/>
    <w:rPr>
      <w:rFonts w:ascii="Times New Roman" w:hAnsi="Times New Roman" w:cs="Times New Roman"/>
      <w:b/>
      <w:sz w:val="20"/>
      <w:szCs w:val="20"/>
      <w:lang w:eastAsia="ru-RU"/>
    </w:rPr>
  </w:style>
  <w:style w:type="paragraph" w:styleId="BodyText3">
    <w:name w:val="Body Text 3"/>
    <w:basedOn w:val="Normal"/>
    <w:link w:val="BodyText3Char"/>
    <w:uiPriority w:val="99"/>
    <w:rsid w:val="00401413"/>
    <w:rPr>
      <w:sz w:val="28"/>
    </w:rPr>
  </w:style>
  <w:style w:type="character" w:customStyle="1" w:styleId="BodyText3Char">
    <w:name w:val="Body Text 3 Char"/>
    <w:basedOn w:val="DefaultParagraphFont"/>
    <w:link w:val="BodyText3"/>
    <w:uiPriority w:val="99"/>
    <w:locked/>
    <w:rsid w:val="00401413"/>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401413"/>
    <w:pPr>
      <w:ind w:firstLine="720"/>
      <w:jc w:val="both"/>
    </w:pPr>
    <w:rPr>
      <w:sz w:val="28"/>
    </w:rPr>
  </w:style>
  <w:style w:type="character" w:customStyle="1" w:styleId="BodyTextIndentChar">
    <w:name w:val="Body Text Indent Char"/>
    <w:basedOn w:val="DefaultParagraphFont"/>
    <w:link w:val="BodyTextIndent"/>
    <w:uiPriority w:val="99"/>
    <w:locked/>
    <w:rsid w:val="00401413"/>
    <w:rPr>
      <w:rFonts w:ascii="Times New Roman" w:hAnsi="Times New Roman" w:cs="Times New Roman"/>
      <w:sz w:val="20"/>
      <w:szCs w:val="20"/>
      <w:lang w:eastAsia="ru-RU"/>
    </w:rPr>
  </w:style>
  <w:style w:type="paragraph" w:styleId="BodyTextIndent2">
    <w:name w:val="Body Text Indent 2"/>
    <w:basedOn w:val="Normal"/>
    <w:link w:val="BodyTextIndent2Char"/>
    <w:uiPriority w:val="99"/>
    <w:rsid w:val="00401413"/>
    <w:pPr>
      <w:ind w:firstLine="720"/>
    </w:pPr>
    <w:rPr>
      <w:sz w:val="28"/>
    </w:rPr>
  </w:style>
  <w:style w:type="character" w:customStyle="1" w:styleId="BodyTextIndent2Char">
    <w:name w:val="Body Text Indent 2 Char"/>
    <w:basedOn w:val="DefaultParagraphFont"/>
    <w:link w:val="BodyTextIndent2"/>
    <w:uiPriority w:val="99"/>
    <w:locked/>
    <w:rsid w:val="00401413"/>
    <w:rPr>
      <w:rFonts w:ascii="Times New Roman" w:hAnsi="Times New Roman" w:cs="Times New Roman"/>
      <w:sz w:val="20"/>
      <w:szCs w:val="20"/>
      <w:lang w:eastAsia="ru-RU"/>
    </w:rPr>
  </w:style>
  <w:style w:type="paragraph" w:customStyle="1" w:styleId="FR2">
    <w:name w:val="FR2"/>
    <w:uiPriority w:val="99"/>
    <w:rsid w:val="00401413"/>
    <w:pPr>
      <w:widowControl w:val="0"/>
      <w:jc w:val="right"/>
    </w:pPr>
    <w:rPr>
      <w:rFonts w:ascii="Arial" w:eastAsia="Times New Roman" w:hAnsi="Arial"/>
      <w:sz w:val="12"/>
      <w:szCs w:val="20"/>
    </w:rPr>
  </w:style>
  <w:style w:type="paragraph" w:styleId="Header">
    <w:name w:val="header"/>
    <w:basedOn w:val="Normal"/>
    <w:link w:val="HeaderChar"/>
    <w:uiPriority w:val="99"/>
    <w:rsid w:val="00401413"/>
    <w:pPr>
      <w:tabs>
        <w:tab w:val="center" w:pos="4153"/>
        <w:tab w:val="right" w:pos="8306"/>
      </w:tabs>
    </w:pPr>
  </w:style>
  <w:style w:type="character" w:customStyle="1" w:styleId="HeaderChar">
    <w:name w:val="Header Char"/>
    <w:basedOn w:val="DefaultParagraphFont"/>
    <w:link w:val="Header"/>
    <w:uiPriority w:val="99"/>
    <w:locked/>
    <w:rsid w:val="00401413"/>
    <w:rPr>
      <w:rFonts w:ascii="Times New Roman" w:hAnsi="Times New Roman" w:cs="Times New Roman"/>
      <w:sz w:val="20"/>
      <w:szCs w:val="20"/>
      <w:lang w:eastAsia="ru-RU"/>
    </w:rPr>
  </w:style>
  <w:style w:type="character" w:styleId="PageNumber">
    <w:name w:val="page number"/>
    <w:basedOn w:val="DefaultParagraphFont"/>
    <w:uiPriority w:val="99"/>
    <w:rsid w:val="00401413"/>
    <w:rPr>
      <w:rFonts w:cs="Times New Roman"/>
    </w:rPr>
  </w:style>
  <w:style w:type="paragraph" w:styleId="BodyTextIndent3">
    <w:name w:val="Body Text Indent 3"/>
    <w:basedOn w:val="Normal"/>
    <w:link w:val="BodyTextIndent3Char"/>
    <w:uiPriority w:val="99"/>
    <w:rsid w:val="00401413"/>
    <w:pPr>
      <w:spacing w:line="260" w:lineRule="auto"/>
      <w:ind w:firstLine="680"/>
      <w:jc w:val="both"/>
    </w:pPr>
    <w:rPr>
      <w:sz w:val="28"/>
    </w:rPr>
  </w:style>
  <w:style w:type="character" w:customStyle="1" w:styleId="BodyTextIndent3Char">
    <w:name w:val="Body Text Indent 3 Char"/>
    <w:basedOn w:val="DefaultParagraphFont"/>
    <w:link w:val="BodyTextIndent3"/>
    <w:uiPriority w:val="99"/>
    <w:locked/>
    <w:rsid w:val="00401413"/>
    <w:rPr>
      <w:rFonts w:ascii="Times New Roman" w:hAnsi="Times New Roman" w:cs="Times New Roman"/>
      <w:sz w:val="20"/>
      <w:szCs w:val="20"/>
      <w:lang w:eastAsia="ru-RU"/>
    </w:rPr>
  </w:style>
  <w:style w:type="paragraph" w:styleId="BodyText2">
    <w:name w:val="Body Text 2"/>
    <w:basedOn w:val="Normal"/>
    <w:link w:val="BodyText2Char"/>
    <w:uiPriority w:val="99"/>
    <w:rsid w:val="00401413"/>
    <w:pPr>
      <w:spacing w:line="260" w:lineRule="auto"/>
      <w:jc w:val="both"/>
    </w:pPr>
    <w:rPr>
      <w:sz w:val="28"/>
    </w:rPr>
  </w:style>
  <w:style w:type="character" w:customStyle="1" w:styleId="BodyText2Char">
    <w:name w:val="Body Text 2 Char"/>
    <w:basedOn w:val="DefaultParagraphFont"/>
    <w:link w:val="BodyText2"/>
    <w:uiPriority w:val="99"/>
    <w:locked/>
    <w:rsid w:val="00401413"/>
    <w:rPr>
      <w:rFonts w:ascii="Times New Roman" w:hAnsi="Times New Roman" w:cs="Times New Roman"/>
      <w:sz w:val="20"/>
      <w:szCs w:val="20"/>
      <w:lang w:eastAsia="ru-RU"/>
    </w:rPr>
  </w:style>
  <w:style w:type="paragraph" w:styleId="Footer">
    <w:name w:val="footer"/>
    <w:basedOn w:val="Normal"/>
    <w:link w:val="FooterChar"/>
    <w:uiPriority w:val="99"/>
    <w:rsid w:val="00C90B0D"/>
    <w:pPr>
      <w:tabs>
        <w:tab w:val="center" w:pos="4677"/>
        <w:tab w:val="right" w:pos="9355"/>
      </w:tabs>
    </w:pPr>
  </w:style>
  <w:style w:type="character" w:customStyle="1" w:styleId="FooterChar">
    <w:name w:val="Footer Char"/>
    <w:basedOn w:val="DefaultParagraphFont"/>
    <w:link w:val="Footer"/>
    <w:uiPriority w:val="99"/>
    <w:locked/>
    <w:rsid w:val="00C90B0D"/>
    <w:rPr>
      <w:rFonts w:ascii="Times New Roman" w:hAnsi="Times New Roman" w:cs="Times New Roman"/>
      <w:sz w:val="20"/>
      <w:szCs w:val="20"/>
      <w:lang w:eastAsia="ru-RU"/>
    </w:rPr>
  </w:style>
  <w:style w:type="paragraph" w:styleId="ListParagraph">
    <w:name w:val="List Paragraph"/>
    <w:basedOn w:val="Normal"/>
    <w:uiPriority w:val="99"/>
    <w:qFormat/>
    <w:rsid w:val="00596122"/>
    <w:pPr>
      <w:ind w:left="720"/>
      <w:contextualSpacing/>
    </w:pPr>
  </w:style>
  <w:style w:type="paragraph" w:customStyle="1" w:styleId="1">
    <w:name w:val="Название1"/>
    <w:basedOn w:val="Normal"/>
    <w:uiPriority w:val="99"/>
    <w:rsid w:val="00990C70"/>
    <w:pPr>
      <w:jc w:val="center"/>
    </w:pPr>
    <w:rPr>
      <w:b/>
      <w:sz w:val="28"/>
    </w:rPr>
  </w:style>
  <w:style w:type="paragraph" w:styleId="BodyText">
    <w:name w:val="Body Text"/>
    <w:basedOn w:val="Normal"/>
    <w:link w:val="BodyTextChar"/>
    <w:uiPriority w:val="99"/>
    <w:rsid w:val="00BC5FC4"/>
    <w:pPr>
      <w:spacing w:after="120"/>
    </w:pPr>
  </w:style>
  <w:style w:type="character" w:customStyle="1" w:styleId="BodyTextChar">
    <w:name w:val="Body Text Char"/>
    <w:basedOn w:val="DefaultParagraphFont"/>
    <w:link w:val="BodyText"/>
    <w:uiPriority w:val="99"/>
    <w:locked/>
    <w:rsid w:val="00BC5FC4"/>
    <w:rPr>
      <w:rFonts w:ascii="Times New Roman" w:hAnsi="Times New Roman" w:cs="Times New Roman"/>
      <w:sz w:val="20"/>
      <w:szCs w:val="20"/>
      <w:lang w:eastAsia="ru-RU"/>
    </w:rPr>
  </w:style>
  <w:style w:type="character" w:styleId="Hyperlink">
    <w:name w:val="Hyperlink"/>
    <w:basedOn w:val="DefaultParagraphFont"/>
    <w:uiPriority w:val="99"/>
    <w:rsid w:val="00BC5FC4"/>
    <w:rPr>
      <w:rFonts w:ascii="Times New Roman" w:hAnsi="Times New Roman" w:cs="Times New Roman"/>
      <w:color w:val="0000FF"/>
      <w:u w:val="single"/>
    </w:rPr>
  </w:style>
  <w:style w:type="paragraph" w:styleId="PlainText">
    <w:name w:val="Plain Text"/>
    <w:basedOn w:val="Normal"/>
    <w:link w:val="PlainTextChar"/>
    <w:uiPriority w:val="99"/>
    <w:rsid w:val="00343AA9"/>
    <w:rPr>
      <w:rFonts w:ascii="Courier New" w:hAnsi="Courier New"/>
    </w:rPr>
  </w:style>
  <w:style w:type="character" w:customStyle="1" w:styleId="PlainTextChar">
    <w:name w:val="Plain Text Char"/>
    <w:basedOn w:val="DefaultParagraphFont"/>
    <w:link w:val="PlainText"/>
    <w:uiPriority w:val="99"/>
    <w:locked/>
    <w:rsid w:val="00343AA9"/>
    <w:rPr>
      <w:rFonts w:ascii="Courier New" w:hAnsi="Courier New" w:cs="Times New Roman"/>
      <w:sz w:val="20"/>
      <w:szCs w:val="20"/>
      <w:lang w:eastAsia="ru-RU"/>
    </w:rPr>
  </w:style>
  <w:style w:type="paragraph" w:customStyle="1" w:styleId="ConsNormal">
    <w:name w:val="ConsNormal"/>
    <w:uiPriority w:val="99"/>
    <w:rsid w:val="00B41849"/>
    <w:pPr>
      <w:widowControl w:val="0"/>
      <w:autoSpaceDE w:val="0"/>
      <w:autoSpaceDN w:val="0"/>
      <w:adjustRightInd w:val="0"/>
      <w:ind w:firstLine="720"/>
    </w:pPr>
    <w:rPr>
      <w:rFonts w:ascii="Arial" w:eastAsia="Times New Roman" w:hAnsi="Arial" w:cs="Arial"/>
      <w:sz w:val="20"/>
      <w:szCs w:val="20"/>
    </w:rPr>
  </w:style>
  <w:style w:type="paragraph" w:customStyle="1" w:styleId="ConsTitle">
    <w:name w:val="ConsTitle"/>
    <w:uiPriority w:val="99"/>
    <w:rsid w:val="00B41849"/>
    <w:pPr>
      <w:widowControl w:val="0"/>
      <w:autoSpaceDE w:val="0"/>
      <w:autoSpaceDN w:val="0"/>
      <w:adjustRightInd w:val="0"/>
      <w:ind w:right="19772"/>
    </w:pPr>
    <w:rPr>
      <w:rFonts w:ascii="Arial" w:eastAsia="Times New Roman" w:hAnsi="Arial" w:cs="Arial"/>
      <w:b/>
      <w:bCs/>
      <w:sz w:val="16"/>
      <w:szCs w:val="16"/>
    </w:rPr>
  </w:style>
  <w:style w:type="paragraph" w:customStyle="1" w:styleId="ConsPlusNormal">
    <w:name w:val="ConsPlusNormal"/>
    <w:uiPriority w:val="99"/>
    <w:rsid w:val="00B41849"/>
    <w:pPr>
      <w:widowControl w:val="0"/>
      <w:autoSpaceDE w:val="0"/>
      <w:autoSpaceDN w:val="0"/>
      <w:adjustRightInd w:val="0"/>
      <w:ind w:firstLine="720"/>
    </w:pPr>
    <w:rPr>
      <w:rFonts w:ascii="Arial" w:eastAsia="Times New Roman" w:hAnsi="Arial" w:cs="Arial"/>
      <w:sz w:val="20"/>
      <w:szCs w:val="20"/>
    </w:rPr>
  </w:style>
  <w:style w:type="table" w:styleId="TableGrid">
    <w:name w:val="Table Grid"/>
    <w:basedOn w:val="TableNormal"/>
    <w:uiPriority w:val="99"/>
    <w:rsid w:val="00B41849"/>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41849"/>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B41849"/>
    <w:pPr>
      <w:widowControl w:val="0"/>
      <w:autoSpaceDE w:val="0"/>
      <w:autoSpaceDN w:val="0"/>
      <w:adjustRightInd w:val="0"/>
    </w:pPr>
    <w:rPr>
      <w:rFonts w:ascii="Arial" w:eastAsia="Times New Roman" w:hAnsi="Arial" w:cs="Arial"/>
      <w:b/>
      <w:bCs/>
      <w:sz w:val="20"/>
      <w:szCs w:val="20"/>
    </w:rPr>
  </w:style>
  <w:style w:type="paragraph" w:styleId="Title">
    <w:name w:val="Title"/>
    <w:basedOn w:val="Normal"/>
    <w:link w:val="TitleChar"/>
    <w:uiPriority w:val="99"/>
    <w:qFormat/>
    <w:rsid w:val="00B41849"/>
    <w:pPr>
      <w:ind w:firstLine="851"/>
      <w:jc w:val="center"/>
    </w:pPr>
    <w:rPr>
      <w:sz w:val="28"/>
    </w:rPr>
  </w:style>
  <w:style w:type="character" w:customStyle="1" w:styleId="TitleChar">
    <w:name w:val="Title Char"/>
    <w:basedOn w:val="DefaultParagraphFont"/>
    <w:link w:val="Title"/>
    <w:uiPriority w:val="99"/>
    <w:locked/>
    <w:rsid w:val="00B41849"/>
    <w:rPr>
      <w:rFonts w:ascii="Times New Roman" w:hAnsi="Times New Roman" w:cs="Times New Roman"/>
      <w:sz w:val="20"/>
      <w:szCs w:val="20"/>
      <w:lang w:eastAsia="ru-RU"/>
    </w:rPr>
  </w:style>
  <w:style w:type="paragraph" w:styleId="DocumentMap">
    <w:name w:val="Document Map"/>
    <w:basedOn w:val="Normal"/>
    <w:link w:val="DocumentMapChar"/>
    <w:uiPriority w:val="99"/>
    <w:semiHidden/>
    <w:rsid w:val="00B41849"/>
    <w:pPr>
      <w:shd w:val="clear" w:color="auto" w:fill="000080"/>
    </w:pPr>
    <w:rPr>
      <w:rFonts w:ascii="Tahoma" w:hAnsi="Tahoma" w:cs="Tahoma"/>
      <w:sz w:val="28"/>
    </w:rPr>
  </w:style>
  <w:style w:type="character" w:customStyle="1" w:styleId="DocumentMapChar">
    <w:name w:val="Document Map Char"/>
    <w:basedOn w:val="DefaultParagraphFont"/>
    <w:link w:val="DocumentMap"/>
    <w:uiPriority w:val="99"/>
    <w:semiHidden/>
    <w:locked/>
    <w:rsid w:val="00B41849"/>
    <w:rPr>
      <w:rFonts w:ascii="Tahoma" w:hAnsi="Tahoma" w:cs="Tahoma"/>
      <w:sz w:val="20"/>
      <w:szCs w:val="20"/>
      <w:shd w:val="clear" w:color="auto" w:fill="000080"/>
      <w:lang w:eastAsia="ru-RU"/>
    </w:rPr>
  </w:style>
  <w:style w:type="paragraph" w:styleId="NormalWeb">
    <w:name w:val="Normal (Web)"/>
    <w:basedOn w:val="Normal"/>
    <w:uiPriority w:val="99"/>
    <w:rsid w:val="00B41849"/>
    <w:pPr>
      <w:spacing w:before="100" w:beforeAutospacing="1" w:after="100" w:afterAutospacing="1"/>
    </w:pPr>
    <w:rPr>
      <w:sz w:val="24"/>
      <w:szCs w:val="24"/>
    </w:rPr>
  </w:style>
  <w:style w:type="paragraph" w:styleId="BalloonText">
    <w:name w:val="Balloon Text"/>
    <w:basedOn w:val="Normal"/>
    <w:link w:val="BalloonTextChar"/>
    <w:uiPriority w:val="99"/>
    <w:rsid w:val="00B41849"/>
    <w:rPr>
      <w:rFonts w:ascii="Tahoma" w:hAnsi="Tahoma"/>
      <w:sz w:val="16"/>
      <w:szCs w:val="16"/>
    </w:rPr>
  </w:style>
  <w:style w:type="character" w:customStyle="1" w:styleId="BalloonTextChar">
    <w:name w:val="Balloon Text Char"/>
    <w:basedOn w:val="DefaultParagraphFont"/>
    <w:link w:val="BalloonText"/>
    <w:uiPriority w:val="99"/>
    <w:locked/>
    <w:rsid w:val="00B41849"/>
    <w:rPr>
      <w:rFonts w:ascii="Tahoma" w:hAnsi="Tahoma" w:cs="Times New Roman"/>
      <w:sz w:val="16"/>
      <w:szCs w:val="16"/>
    </w:rPr>
  </w:style>
  <w:style w:type="paragraph" w:customStyle="1" w:styleId="a">
    <w:name w:val="Знак Знак Знак Знак Знак Знак"/>
    <w:basedOn w:val="Normal"/>
    <w:uiPriority w:val="99"/>
    <w:rsid w:val="00B41849"/>
    <w:pPr>
      <w:widowControl w:val="0"/>
      <w:adjustRightInd w:val="0"/>
      <w:spacing w:after="160" w:line="240" w:lineRule="exact"/>
      <w:jc w:val="right"/>
    </w:pPr>
    <w:rPr>
      <w:rFonts w:ascii="Calibri" w:hAnsi="Calibri" w:cs="Calibri"/>
      <w:lang w:val="en-GB" w:eastAsia="en-US"/>
    </w:rPr>
  </w:style>
  <w:style w:type="paragraph" w:customStyle="1" w:styleId="FR1">
    <w:name w:val="FR1"/>
    <w:uiPriority w:val="99"/>
    <w:rsid w:val="00B41849"/>
    <w:pPr>
      <w:widowControl w:val="0"/>
      <w:overflowPunct w:val="0"/>
      <w:autoSpaceDE w:val="0"/>
      <w:autoSpaceDN w:val="0"/>
      <w:adjustRightInd w:val="0"/>
      <w:ind w:firstLine="340"/>
      <w:jc w:val="both"/>
      <w:textAlignment w:val="baseline"/>
    </w:pPr>
    <w:rPr>
      <w:rFonts w:ascii="Times New Roman" w:eastAsia="Times New Roman" w:hAnsi="Times New Roman"/>
      <w:b/>
      <w:sz w:val="24"/>
      <w:szCs w:val="20"/>
    </w:rPr>
  </w:style>
  <w:style w:type="character" w:customStyle="1" w:styleId="ts51">
    <w:name w:val="ts51"/>
    <w:basedOn w:val="DefaultParagraphFont"/>
    <w:uiPriority w:val="99"/>
    <w:rsid w:val="00B41849"/>
    <w:rPr>
      <w:rFonts w:ascii="Times New Roman" w:hAnsi="Times New Roman" w:cs="Times New Roman"/>
      <w:b/>
      <w:bCs/>
      <w:color w:val="000000"/>
      <w:sz w:val="24"/>
      <w:szCs w:val="24"/>
    </w:rPr>
  </w:style>
  <w:style w:type="paragraph" w:styleId="Subtitle">
    <w:name w:val="Subtitle"/>
    <w:basedOn w:val="Normal"/>
    <w:link w:val="SubtitleChar"/>
    <w:uiPriority w:val="99"/>
    <w:qFormat/>
    <w:rsid w:val="00B41849"/>
    <w:pPr>
      <w:ind w:firstLine="763"/>
    </w:pPr>
    <w:rPr>
      <w:b/>
      <w:i/>
      <w:sz w:val="24"/>
    </w:rPr>
  </w:style>
  <w:style w:type="character" w:customStyle="1" w:styleId="SubtitleChar">
    <w:name w:val="Subtitle Char"/>
    <w:basedOn w:val="DefaultParagraphFont"/>
    <w:link w:val="Subtitle"/>
    <w:uiPriority w:val="99"/>
    <w:locked/>
    <w:rsid w:val="00B41849"/>
    <w:rPr>
      <w:rFonts w:ascii="Times New Roman" w:hAnsi="Times New Roman" w:cs="Times New Roman"/>
      <w:b/>
      <w:i/>
      <w:sz w:val="20"/>
      <w:szCs w:val="20"/>
      <w:lang w:eastAsia="ru-RU"/>
    </w:rPr>
  </w:style>
  <w:style w:type="paragraph" w:customStyle="1" w:styleId="2">
    <w:name w:val="Название2"/>
    <w:basedOn w:val="Normal"/>
    <w:uiPriority w:val="99"/>
    <w:rsid w:val="00B41849"/>
    <w:pPr>
      <w:jc w:val="center"/>
    </w:pPr>
    <w:rPr>
      <w:b/>
      <w:sz w:val="28"/>
    </w:rPr>
  </w:style>
  <w:style w:type="paragraph" w:styleId="ListBullet">
    <w:name w:val="List Bullet"/>
    <w:basedOn w:val="Normal"/>
    <w:autoRedefine/>
    <w:uiPriority w:val="99"/>
    <w:rsid w:val="005D0EF8"/>
    <w:pPr>
      <w:spacing w:after="100" w:line="276" w:lineRule="auto"/>
      <w:ind w:firstLine="709"/>
      <w:jc w:val="both"/>
    </w:pPr>
    <w:rPr>
      <w:sz w:val="24"/>
      <w:szCs w:val="24"/>
    </w:rPr>
  </w:style>
  <w:style w:type="character" w:customStyle="1" w:styleId="apple-converted-space">
    <w:name w:val="apple-converted-space"/>
    <w:basedOn w:val="DefaultParagraphFont"/>
    <w:uiPriority w:val="99"/>
    <w:rsid w:val="00BA0B1D"/>
    <w:rPr>
      <w:rFonts w:cs="Times New Roman"/>
    </w:rPr>
  </w:style>
  <w:style w:type="paragraph" w:customStyle="1" w:styleId="csr">
    <w:name w:val="csr Знак"/>
    <w:basedOn w:val="Normal"/>
    <w:uiPriority w:val="99"/>
    <w:rsid w:val="00C63420"/>
    <w:pPr>
      <w:widowControl w:val="0"/>
      <w:shd w:val="clear" w:color="auto" w:fill="FFFFFF"/>
      <w:autoSpaceDE w:val="0"/>
      <w:autoSpaceDN w:val="0"/>
      <w:adjustRightInd w:val="0"/>
      <w:ind w:firstLine="454"/>
      <w:jc w:val="both"/>
    </w:pPr>
    <w:rPr>
      <w:bCs/>
      <w:color w:val="000000"/>
      <w:sz w:val="24"/>
      <w:szCs w:val="24"/>
      <w:lang w:eastAsia="zh-CN"/>
    </w:rPr>
  </w:style>
  <w:style w:type="paragraph" w:customStyle="1" w:styleId="3">
    <w:name w:val="Название3"/>
    <w:basedOn w:val="Normal"/>
    <w:uiPriority w:val="99"/>
    <w:rsid w:val="0018357F"/>
    <w:pPr>
      <w:jc w:val="center"/>
    </w:pPr>
    <w:rPr>
      <w:b/>
      <w:sz w:val="28"/>
      <w:lang w:eastAsia="zh-CN"/>
    </w:rPr>
  </w:style>
</w:styles>
</file>

<file path=word/webSettings.xml><?xml version="1.0" encoding="utf-8"?>
<w:webSettings xmlns:r="http://schemas.openxmlformats.org/officeDocument/2006/relationships" xmlns:w="http://schemas.openxmlformats.org/wordprocessingml/2006/main">
  <w:divs>
    <w:div w:id="1540819898">
      <w:marLeft w:val="0"/>
      <w:marRight w:val="0"/>
      <w:marTop w:val="0"/>
      <w:marBottom w:val="0"/>
      <w:divBdr>
        <w:top w:val="none" w:sz="0" w:space="0" w:color="auto"/>
        <w:left w:val="none" w:sz="0" w:space="0" w:color="auto"/>
        <w:bottom w:val="none" w:sz="0" w:space="0" w:color="auto"/>
        <w:right w:val="none" w:sz="0" w:space="0" w:color="auto"/>
      </w:divBdr>
    </w:div>
    <w:div w:id="1540819899">
      <w:marLeft w:val="0"/>
      <w:marRight w:val="0"/>
      <w:marTop w:val="0"/>
      <w:marBottom w:val="0"/>
      <w:divBdr>
        <w:top w:val="none" w:sz="0" w:space="0" w:color="auto"/>
        <w:left w:val="none" w:sz="0" w:space="0" w:color="auto"/>
        <w:bottom w:val="none" w:sz="0" w:space="0" w:color="auto"/>
        <w:right w:val="none" w:sz="0" w:space="0" w:color="auto"/>
      </w:divBdr>
    </w:div>
    <w:div w:id="1540819900">
      <w:marLeft w:val="0"/>
      <w:marRight w:val="0"/>
      <w:marTop w:val="0"/>
      <w:marBottom w:val="0"/>
      <w:divBdr>
        <w:top w:val="none" w:sz="0" w:space="0" w:color="auto"/>
        <w:left w:val="none" w:sz="0" w:space="0" w:color="auto"/>
        <w:bottom w:val="none" w:sz="0" w:space="0" w:color="auto"/>
        <w:right w:val="none" w:sz="0" w:space="0" w:color="auto"/>
      </w:divBdr>
    </w:div>
    <w:div w:id="15408199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lexdoc.ru/lib/%D0%93%D0%9E%D0%A1%D0%A2%20%D0%A0%2022.0.02-94"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voronezh-city.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reepatent.ru/patents/2424020" TargetMode="External"/><Relationship Id="rId4" Type="http://schemas.openxmlformats.org/officeDocument/2006/relationships/webSettings" Target="webSettings.xml"/><Relationship Id="rId9" Type="http://schemas.openxmlformats.org/officeDocument/2006/relationships/hyperlink" Target="http://www.plesetzk.ru/detail/ndmg.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1100</TotalTime>
  <Pages>7</Pages>
  <Words>3050</Words>
  <Characters>17388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kursy</cp:lastModifiedBy>
  <cp:revision>366</cp:revision>
  <cp:lastPrinted>2015-02-05T07:17:00Z</cp:lastPrinted>
  <dcterms:created xsi:type="dcterms:W3CDTF">2014-08-12T06:58:00Z</dcterms:created>
  <dcterms:modified xsi:type="dcterms:W3CDTF">2015-04-16T07:38:00Z</dcterms:modified>
</cp:coreProperties>
</file>